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5D4A" w14:textId="23BB43B6" w:rsidR="00315325" w:rsidRPr="0056433E" w:rsidRDefault="00315325">
      <w:pPr>
        <w:rPr>
          <w:lang w:val="ro-RO"/>
        </w:rPr>
      </w:pPr>
    </w:p>
    <w:p w14:paraId="7570F1A2" w14:textId="2C4D0390" w:rsidR="00EA3D83" w:rsidRPr="0056433E" w:rsidRDefault="00EA3D83" w:rsidP="0013064B">
      <w:pPr>
        <w:widowControl/>
        <w:autoSpaceDE w:val="0"/>
        <w:autoSpaceDN w:val="0"/>
        <w:adjustRightInd w:val="0"/>
        <w:spacing w:line="240" w:lineRule="atLeast"/>
        <w:jc w:val="center"/>
        <w:rPr>
          <w:b/>
          <w:color w:val="000000"/>
          <w:sz w:val="28"/>
          <w:szCs w:val="28"/>
          <w:lang w:val="ro-RO"/>
        </w:rPr>
      </w:pPr>
      <w:bookmarkStart w:id="0" w:name="_Hlk69223035"/>
    </w:p>
    <w:p w14:paraId="5EB110C9" w14:textId="77777777" w:rsidR="004E35FD" w:rsidRPr="0056433E" w:rsidRDefault="004E35FD" w:rsidP="004E35FD">
      <w:pPr>
        <w:widowControl/>
        <w:autoSpaceDE w:val="0"/>
        <w:autoSpaceDN w:val="0"/>
        <w:adjustRightInd w:val="0"/>
        <w:spacing w:line="240" w:lineRule="atLeast"/>
        <w:jc w:val="center"/>
        <w:rPr>
          <w:b/>
          <w:color w:val="000000"/>
          <w:sz w:val="28"/>
          <w:szCs w:val="28"/>
          <w:lang w:val="ro-RO"/>
        </w:rPr>
      </w:pPr>
      <w:r w:rsidRPr="0056433E">
        <w:rPr>
          <w:b/>
          <w:color w:val="000000"/>
          <w:sz w:val="28"/>
          <w:szCs w:val="28"/>
          <w:lang w:val="ro-RO"/>
        </w:rPr>
        <w:t>REPUBLICA MOLDOVA</w:t>
      </w:r>
    </w:p>
    <w:p w14:paraId="49DDD692" w14:textId="77777777" w:rsidR="004E35FD" w:rsidRPr="0056433E" w:rsidRDefault="004E35FD" w:rsidP="004E35FD">
      <w:pPr>
        <w:widowControl/>
        <w:autoSpaceDE w:val="0"/>
        <w:autoSpaceDN w:val="0"/>
        <w:adjustRightInd w:val="0"/>
        <w:spacing w:line="240" w:lineRule="atLeast"/>
        <w:jc w:val="center"/>
        <w:rPr>
          <w:b/>
          <w:color w:val="000000"/>
          <w:sz w:val="28"/>
          <w:szCs w:val="28"/>
          <w:lang w:val="ro-RO"/>
        </w:rPr>
      </w:pPr>
    </w:p>
    <w:p w14:paraId="5E7D79ED" w14:textId="55D37A07" w:rsidR="004E35FD" w:rsidRPr="0056433E" w:rsidRDefault="00DB499D" w:rsidP="004E35FD">
      <w:pPr>
        <w:widowControl/>
        <w:autoSpaceDE w:val="0"/>
        <w:autoSpaceDN w:val="0"/>
        <w:adjustRightInd w:val="0"/>
        <w:spacing w:line="240" w:lineRule="atLeast"/>
        <w:jc w:val="center"/>
        <w:rPr>
          <w:b/>
          <w:color w:val="000000"/>
          <w:sz w:val="28"/>
          <w:szCs w:val="28"/>
          <w:lang w:val="ro-RO"/>
        </w:rPr>
      </w:pPr>
      <w:r w:rsidRPr="0056433E">
        <w:rPr>
          <w:b/>
          <w:color w:val="000000"/>
          <w:sz w:val="28"/>
          <w:szCs w:val="28"/>
          <w:lang w:val="ro-RO"/>
        </w:rPr>
        <w:t>CENTRUL</w:t>
      </w:r>
      <w:r w:rsidR="004E35FD" w:rsidRPr="0056433E">
        <w:rPr>
          <w:b/>
          <w:color w:val="000000"/>
          <w:sz w:val="28"/>
          <w:szCs w:val="28"/>
          <w:lang w:val="ro-RO"/>
        </w:rPr>
        <w:t xml:space="preserve"> DE DREPT </w:t>
      </w:r>
      <w:r w:rsidRPr="0056433E">
        <w:rPr>
          <w:b/>
          <w:color w:val="000000"/>
          <w:sz w:val="28"/>
          <w:szCs w:val="28"/>
          <w:lang w:val="ro-RO"/>
        </w:rPr>
        <w:t xml:space="preserve">AL </w:t>
      </w:r>
      <w:r w:rsidR="004E35FD" w:rsidRPr="0056433E">
        <w:rPr>
          <w:b/>
          <w:color w:val="000000"/>
          <w:sz w:val="28"/>
          <w:szCs w:val="28"/>
          <w:lang w:val="ro-RO"/>
        </w:rPr>
        <w:t>FEMEI</w:t>
      </w:r>
      <w:r w:rsidR="0056433E">
        <w:rPr>
          <w:b/>
          <w:color w:val="000000"/>
          <w:sz w:val="28"/>
          <w:szCs w:val="28"/>
          <w:lang w:val="ro-RO"/>
        </w:rPr>
        <w:t>LOR</w:t>
      </w:r>
      <w:r w:rsidR="004E35FD" w:rsidRPr="0056433E">
        <w:rPr>
          <w:b/>
          <w:color w:val="000000"/>
          <w:sz w:val="28"/>
          <w:szCs w:val="28"/>
          <w:lang w:val="ro-RO"/>
        </w:rPr>
        <w:t xml:space="preserve"> (</w:t>
      </w:r>
      <w:r w:rsidRPr="0056433E">
        <w:rPr>
          <w:b/>
          <w:color w:val="000000"/>
          <w:sz w:val="28"/>
          <w:szCs w:val="28"/>
          <w:lang w:val="ro-RO"/>
        </w:rPr>
        <w:t>CDF</w:t>
      </w:r>
      <w:r w:rsidR="004E35FD" w:rsidRPr="0056433E">
        <w:rPr>
          <w:b/>
          <w:color w:val="000000"/>
          <w:sz w:val="28"/>
          <w:szCs w:val="28"/>
          <w:lang w:val="ro-RO"/>
        </w:rPr>
        <w:t>)</w:t>
      </w:r>
    </w:p>
    <w:p w14:paraId="0EBB5F9A" w14:textId="77777777" w:rsidR="004E35FD" w:rsidRPr="0056433E" w:rsidRDefault="004E35FD" w:rsidP="004E35FD">
      <w:pPr>
        <w:widowControl/>
        <w:autoSpaceDE w:val="0"/>
        <w:autoSpaceDN w:val="0"/>
        <w:adjustRightInd w:val="0"/>
        <w:spacing w:line="240" w:lineRule="atLeast"/>
        <w:jc w:val="center"/>
        <w:rPr>
          <w:b/>
          <w:color w:val="000000"/>
          <w:sz w:val="28"/>
          <w:szCs w:val="28"/>
          <w:lang w:val="ro-RO"/>
        </w:rPr>
      </w:pPr>
    </w:p>
    <w:p w14:paraId="454F5D01" w14:textId="77777777" w:rsidR="004E35FD" w:rsidRPr="0056433E" w:rsidRDefault="004E35FD" w:rsidP="004E35FD">
      <w:pPr>
        <w:widowControl/>
        <w:autoSpaceDE w:val="0"/>
        <w:autoSpaceDN w:val="0"/>
        <w:adjustRightInd w:val="0"/>
        <w:spacing w:line="240" w:lineRule="atLeast"/>
        <w:jc w:val="center"/>
        <w:rPr>
          <w:b/>
          <w:color w:val="000000"/>
          <w:sz w:val="28"/>
          <w:szCs w:val="28"/>
          <w:lang w:val="ro-RO"/>
        </w:rPr>
      </w:pPr>
      <w:r w:rsidRPr="0056433E">
        <w:rPr>
          <w:b/>
          <w:color w:val="000000"/>
          <w:sz w:val="28"/>
          <w:szCs w:val="28"/>
          <w:lang w:val="ro-RO"/>
        </w:rPr>
        <w:t xml:space="preserve"> </w:t>
      </w:r>
    </w:p>
    <w:p w14:paraId="2893C341" w14:textId="2CFD44AC" w:rsidR="0098492B" w:rsidRPr="0056433E" w:rsidRDefault="004E35FD" w:rsidP="0013064B">
      <w:pPr>
        <w:widowControl/>
        <w:autoSpaceDE w:val="0"/>
        <w:autoSpaceDN w:val="0"/>
        <w:adjustRightInd w:val="0"/>
        <w:spacing w:line="240" w:lineRule="atLeast"/>
        <w:jc w:val="center"/>
        <w:rPr>
          <w:b/>
          <w:caps/>
          <w:color w:val="4F81BD" w:themeColor="accent1"/>
          <w:sz w:val="28"/>
          <w:szCs w:val="28"/>
          <w:lang w:val="ro-RO"/>
        </w:rPr>
      </w:pPr>
      <w:r w:rsidRPr="0056433E">
        <w:rPr>
          <w:b/>
          <w:color w:val="000000"/>
          <w:sz w:val="28"/>
          <w:szCs w:val="28"/>
          <w:lang w:val="ro-RO"/>
        </w:rPr>
        <w:t>Proiect de grant JSDF (P168790)</w:t>
      </w:r>
      <w:bookmarkEnd w:id="0"/>
    </w:p>
    <w:p w14:paraId="3F61B9F5" w14:textId="77777777" w:rsidR="00B61C64" w:rsidRPr="0056433E" w:rsidRDefault="00B61C64" w:rsidP="0013064B">
      <w:pPr>
        <w:widowControl/>
        <w:autoSpaceDE w:val="0"/>
        <w:autoSpaceDN w:val="0"/>
        <w:adjustRightInd w:val="0"/>
        <w:spacing w:line="240" w:lineRule="atLeast"/>
        <w:jc w:val="center"/>
        <w:rPr>
          <w:b/>
          <w:color w:val="000000"/>
          <w:sz w:val="28"/>
          <w:szCs w:val="28"/>
          <w:lang w:val="ro-RO"/>
        </w:rPr>
      </w:pPr>
    </w:p>
    <w:p w14:paraId="42F2C0BB" w14:textId="77777777" w:rsidR="00F754A1" w:rsidRPr="0056433E" w:rsidRDefault="00F754A1" w:rsidP="0013064B">
      <w:pPr>
        <w:widowControl/>
        <w:autoSpaceDE w:val="0"/>
        <w:autoSpaceDN w:val="0"/>
        <w:adjustRightInd w:val="0"/>
        <w:spacing w:line="240" w:lineRule="atLeast"/>
        <w:jc w:val="center"/>
        <w:rPr>
          <w:b/>
          <w:color w:val="000000"/>
          <w:sz w:val="28"/>
          <w:szCs w:val="28"/>
          <w:lang w:val="ro-RO"/>
        </w:rPr>
      </w:pPr>
    </w:p>
    <w:p w14:paraId="75D893EE" w14:textId="536D95AA" w:rsidR="00F754A1" w:rsidRPr="0056433E" w:rsidRDefault="004E35FD" w:rsidP="0013064B">
      <w:pPr>
        <w:widowControl/>
        <w:autoSpaceDE w:val="0"/>
        <w:autoSpaceDN w:val="0"/>
        <w:adjustRightInd w:val="0"/>
        <w:spacing w:line="240" w:lineRule="atLeast"/>
        <w:jc w:val="center"/>
        <w:rPr>
          <w:b/>
          <w:color w:val="000000"/>
          <w:sz w:val="28"/>
          <w:szCs w:val="28"/>
          <w:lang w:val="ro-RO"/>
        </w:rPr>
      </w:pPr>
      <w:r w:rsidRPr="0056433E">
        <w:rPr>
          <w:b/>
          <w:color w:val="000000"/>
          <w:sz w:val="28"/>
          <w:szCs w:val="28"/>
          <w:lang w:val="ro-RO"/>
        </w:rPr>
        <w:t>„</w:t>
      </w:r>
      <w:r w:rsidR="00DB499D" w:rsidRPr="0056433E">
        <w:rPr>
          <w:b/>
          <w:color w:val="000000"/>
          <w:sz w:val="28"/>
          <w:szCs w:val="28"/>
          <w:lang w:val="ro-RO"/>
        </w:rPr>
        <w:t xml:space="preserve">ABILITAREA </w:t>
      </w:r>
      <w:r w:rsidRPr="0056433E">
        <w:rPr>
          <w:b/>
          <w:color w:val="000000"/>
          <w:sz w:val="28"/>
          <w:szCs w:val="28"/>
          <w:lang w:val="ro-RO"/>
        </w:rPr>
        <w:t xml:space="preserve">FEMEILOR PRIN SERVICII </w:t>
      </w:r>
      <w:r w:rsidR="0056433E">
        <w:rPr>
          <w:b/>
          <w:color w:val="000000"/>
          <w:sz w:val="28"/>
          <w:szCs w:val="28"/>
          <w:lang w:val="ro-RO"/>
        </w:rPr>
        <w:t>DE ASISTENȚĂ ACORDATE VICTIMELOR VIOLENȚEI ÎN FAMILIE ȘI VIOLENȚEI ÎN BAZĂ DE GEN</w:t>
      </w:r>
      <w:r w:rsidRPr="0056433E">
        <w:rPr>
          <w:b/>
          <w:color w:val="000000"/>
          <w:sz w:val="28"/>
          <w:szCs w:val="28"/>
          <w:lang w:val="ro-RO"/>
        </w:rPr>
        <w:t xml:space="preserve">” </w:t>
      </w:r>
    </w:p>
    <w:p w14:paraId="4E23D29C" w14:textId="47435DF2" w:rsidR="00F754A1" w:rsidRPr="0056433E" w:rsidRDefault="00F754A1" w:rsidP="0013064B">
      <w:pPr>
        <w:widowControl/>
        <w:autoSpaceDE w:val="0"/>
        <w:autoSpaceDN w:val="0"/>
        <w:adjustRightInd w:val="0"/>
        <w:spacing w:line="240" w:lineRule="atLeast"/>
        <w:jc w:val="center"/>
        <w:rPr>
          <w:b/>
          <w:color w:val="000000"/>
          <w:sz w:val="28"/>
          <w:szCs w:val="28"/>
          <w:lang w:val="ro-RO"/>
        </w:rPr>
      </w:pPr>
    </w:p>
    <w:p w14:paraId="7E77E926" w14:textId="6B614F17" w:rsidR="00A13845" w:rsidRPr="0056433E" w:rsidRDefault="00A13845" w:rsidP="0013064B">
      <w:pPr>
        <w:widowControl/>
        <w:autoSpaceDE w:val="0"/>
        <w:autoSpaceDN w:val="0"/>
        <w:adjustRightInd w:val="0"/>
        <w:spacing w:line="240" w:lineRule="atLeast"/>
        <w:jc w:val="center"/>
        <w:rPr>
          <w:b/>
          <w:color w:val="000000"/>
          <w:sz w:val="28"/>
          <w:szCs w:val="28"/>
          <w:lang w:val="ro-RO"/>
        </w:rPr>
      </w:pPr>
    </w:p>
    <w:p w14:paraId="0F2414C7" w14:textId="763DCDA9" w:rsidR="00A13845" w:rsidRPr="0056433E" w:rsidRDefault="00A13845" w:rsidP="0013064B">
      <w:pPr>
        <w:widowControl/>
        <w:autoSpaceDE w:val="0"/>
        <w:autoSpaceDN w:val="0"/>
        <w:adjustRightInd w:val="0"/>
        <w:spacing w:line="240" w:lineRule="atLeast"/>
        <w:jc w:val="center"/>
        <w:rPr>
          <w:b/>
          <w:color w:val="000000"/>
          <w:sz w:val="28"/>
          <w:szCs w:val="28"/>
          <w:lang w:val="ro-RO"/>
        </w:rPr>
      </w:pPr>
    </w:p>
    <w:p w14:paraId="3C07D584" w14:textId="77777777" w:rsidR="00A13845" w:rsidRPr="0056433E" w:rsidRDefault="00A13845" w:rsidP="0013064B">
      <w:pPr>
        <w:widowControl/>
        <w:autoSpaceDE w:val="0"/>
        <w:autoSpaceDN w:val="0"/>
        <w:adjustRightInd w:val="0"/>
        <w:spacing w:line="240" w:lineRule="atLeast"/>
        <w:jc w:val="center"/>
        <w:rPr>
          <w:b/>
          <w:color w:val="000000"/>
          <w:sz w:val="28"/>
          <w:szCs w:val="28"/>
          <w:lang w:val="ro-RO"/>
        </w:rPr>
      </w:pPr>
    </w:p>
    <w:p w14:paraId="1F5718DB" w14:textId="77777777" w:rsidR="00A13845" w:rsidRPr="0056433E" w:rsidRDefault="00A13845" w:rsidP="0013064B">
      <w:pPr>
        <w:widowControl/>
        <w:autoSpaceDE w:val="0"/>
        <w:autoSpaceDN w:val="0"/>
        <w:adjustRightInd w:val="0"/>
        <w:spacing w:line="240" w:lineRule="atLeast"/>
        <w:jc w:val="center"/>
        <w:rPr>
          <w:b/>
          <w:color w:val="000000"/>
          <w:sz w:val="28"/>
          <w:szCs w:val="28"/>
          <w:lang w:val="ro-RO"/>
        </w:rPr>
      </w:pPr>
    </w:p>
    <w:p w14:paraId="4F538A6E" w14:textId="77777777" w:rsidR="00B61C64" w:rsidRPr="0056433E" w:rsidRDefault="00B61C64" w:rsidP="0013064B">
      <w:pPr>
        <w:widowControl/>
        <w:autoSpaceDE w:val="0"/>
        <w:autoSpaceDN w:val="0"/>
        <w:adjustRightInd w:val="0"/>
        <w:spacing w:line="240" w:lineRule="atLeast"/>
        <w:jc w:val="center"/>
        <w:rPr>
          <w:b/>
          <w:color w:val="000000"/>
          <w:sz w:val="28"/>
          <w:szCs w:val="28"/>
          <w:lang w:val="ro-RO"/>
        </w:rPr>
      </w:pPr>
    </w:p>
    <w:p w14:paraId="52F27D0B" w14:textId="77777777" w:rsidR="00EA3D83" w:rsidRPr="0056433E" w:rsidRDefault="00EA3D83" w:rsidP="0013064B">
      <w:pPr>
        <w:widowControl/>
        <w:autoSpaceDE w:val="0"/>
        <w:autoSpaceDN w:val="0"/>
        <w:adjustRightInd w:val="0"/>
        <w:spacing w:line="240" w:lineRule="atLeast"/>
        <w:jc w:val="center"/>
        <w:rPr>
          <w:b/>
          <w:color w:val="000000"/>
          <w:sz w:val="28"/>
          <w:szCs w:val="28"/>
          <w:lang w:val="ro-RO"/>
        </w:rPr>
      </w:pPr>
    </w:p>
    <w:p w14:paraId="15802F3F" w14:textId="069CBF8F" w:rsidR="00D15843" w:rsidRPr="0056433E" w:rsidRDefault="00DC0B01" w:rsidP="00FD3FF5">
      <w:pPr>
        <w:widowControl/>
        <w:autoSpaceDE w:val="0"/>
        <w:autoSpaceDN w:val="0"/>
        <w:adjustRightInd w:val="0"/>
        <w:spacing w:line="240" w:lineRule="atLeast"/>
        <w:jc w:val="center"/>
        <w:rPr>
          <w:b/>
          <w:color w:val="000000"/>
          <w:sz w:val="56"/>
          <w:szCs w:val="48"/>
          <w:lang w:val="ro-RO"/>
        </w:rPr>
      </w:pPr>
      <w:r w:rsidRPr="0056433E">
        <w:rPr>
          <w:b/>
          <w:color w:val="000000"/>
          <w:sz w:val="56"/>
          <w:szCs w:val="48"/>
          <w:lang w:val="ro-RO"/>
        </w:rPr>
        <w:t>Procedur</w:t>
      </w:r>
      <w:r w:rsidR="00DE6B32">
        <w:rPr>
          <w:b/>
          <w:color w:val="000000"/>
          <w:sz w:val="56"/>
          <w:szCs w:val="48"/>
          <w:lang w:val="ro-RO"/>
        </w:rPr>
        <w:t>a</w:t>
      </w:r>
      <w:r w:rsidRPr="0056433E">
        <w:rPr>
          <w:b/>
          <w:color w:val="000000"/>
          <w:sz w:val="56"/>
          <w:szCs w:val="48"/>
          <w:lang w:val="ro-RO"/>
        </w:rPr>
        <w:t xml:space="preserve"> de management al muncii</w:t>
      </w:r>
    </w:p>
    <w:p w14:paraId="19D19AA6" w14:textId="2562BAF5" w:rsidR="00FD3FF5" w:rsidRPr="0056433E" w:rsidRDefault="00DC0B01" w:rsidP="00FD3FF5">
      <w:pPr>
        <w:widowControl/>
        <w:autoSpaceDE w:val="0"/>
        <w:autoSpaceDN w:val="0"/>
        <w:adjustRightInd w:val="0"/>
        <w:spacing w:line="240" w:lineRule="atLeast"/>
        <w:jc w:val="center"/>
        <w:rPr>
          <w:b/>
          <w:color w:val="000000"/>
          <w:sz w:val="56"/>
          <w:szCs w:val="48"/>
          <w:lang w:val="ro-RO"/>
        </w:rPr>
      </w:pPr>
      <w:r w:rsidRPr="0056433E">
        <w:rPr>
          <w:b/>
          <w:color w:val="000000"/>
          <w:sz w:val="56"/>
          <w:szCs w:val="48"/>
          <w:lang w:val="ro-RO"/>
        </w:rPr>
        <w:t>(</w:t>
      </w:r>
      <w:r w:rsidR="0056433E">
        <w:rPr>
          <w:b/>
          <w:color w:val="000000"/>
          <w:sz w:val="56"/>
          <w:szCs w:val="48"/>
          <w:lang w:val="ro-RO"/>
        </w:rPr>
        <w:t>PMM</w:t>
      </w:r>
      <w:r w:rsidRPr="0056433E">
        <w:rPr>
          <w:b/>
          <w:color w:val="000000"/>
          <w:sz w:val="56"/>
          <w:szCs w:val="48"/>
          <w:lang w:val="ro-RO"/>
        </w:rPr>
        <w:t>)</w:t>
      </w:r>
    </w:p>
    <w:p w14:paraId="5EBE463B" w14:textId="77777777" w:rsidR="00EA3D83" w:rsidRPr="0056433E" w:rsidRDefault="00EA3D83" w:rsidP="00EA3D83">
      <w:pPr>
        <w:widowControl/>
        <w:autoSpaceDE w:val="0"/>
        <w:autoSpaceDN w:val="0"/>
        <w:adjustRightInd w:val="0"/>
        <w:spacing w:line="240" w:lineRule="atLeast"/>
        <w:jc w:val="center"/>
        <w:rPr>
          <w:b/>
          <w:color w:val="000000"/>
          <w:sz w:val="28"/>
          <w:szCs w:val="24"/>
          <w:lang w:val="ro-RO"/>
        </w:rPr>
      </w:pPr>
    </w:p>
    <w:p w14:paraId="321400A7" w14:textId="0B538148" w:rsidR="008731DB" w:rsidRPr="0056433E" w:rsidRDefault="008731DB" w:rsidP="00EA3D83">
      <w:pPr>
        <w:widowControl/>
        <w:autoSpaceDE w:val="0"/>
        <w:autoSpaceDN w:val="0"/>
        <w:adjustRightInd w:val="0"/>
        <w:spacing w:line="240" w:lineRule="atLeast"/>
        <w:jc w:val="center"/>
        <w:rPr>
          <w:b/>
          <w:color w:val="000000"/>
          <w:sz w:val="28"/>
          <w:szCs w:val="24"/>
          <w:lang w:val="ro-RO"/>
        </w:rPr>
      </w:pPr>
    </w:p>
    <w:p w14:paraId="1D934B93" w14:textId="3D779802" w:rsidR="00163A15" w:rsidRPr="0056433E" w:rsidRDefault="00163A15" w:rsidP="00EA3D83">
      <w:pPr>
        <w:widowControl/>
        <w:autoSpaceDE w:val="0"/>
        <w:autoSpaceDN w:val="0"/>
        <w:adjustRightInd w:val="0"/>
        <w:spacing w:line="240" w:lineRule="atLeast"/>
        <w:jc w:val="center"/>
        <w:rPr>
          <w:b/>
          <w:color w:val="000000"/>
          <w:sz w:val="28"/>
          <w:szCs w:val="24"/>
          <w:lang w:val="ro-RO"/>
        </w:rPr>
      </w:pPr>
    </w:p>
    <w:p w14:paraId="300F61CA" w14:textId="59274CC9" w:rsidR="00163A15" w:rsidRPr="0056433E" w:rsidRDefault="00163A15" w:rsidP="00EA3D83">
      <w:pPr>
        <w:widowControl/>
        <w:autoSpaceDE w:val="0"/>
        <w:autoSpaceDN w:val="0"/>
        <w:adjustRightInd w:val="0"/>
        <w:spacing w:line="240" w:lineRule="atLeast"/>
        <w:jc w:val="center"/>
        <w:rPr>
          <w:b/>
          <w:color w:val="000000"/>
          <w:sz w:val="28"/>
          <w:szCs w:val="24"/>
          <w:lang w:val="ro-RO"/>
        </w:rPr>
      </w:pPr>
    </w:p>
    <w:p w14:paraId="53B9A305" w14:textId="77777777" w:rsidR="00163A15" w:rsidRPr="0056433E" w:rsidRDefault="00163A15" w:rsidP="00EA3D83">
      <w:pPr>
        <w:widowControl/>
        <w:autoSpaceDE w:val="0"/>
        <w:autoSpaceDN w:val="0"/>
        <w:adjustRightInd w:val="0"/>
        <w:spacing w:line="240" w:lineRule="atLeast"/>
        <w:jc w:val="center"/>
        <w:rPr>
          <w:b/>
          <w:color w:val="000000"/>
          <w:sz w:val="28"/>
          <w:szCs w:val="24"/>
          <w:lang w:val="ro-RO"/>
        </w:rPr>
      </w:pPr>
    </w:p>
    <w:p w14:paraId="0C052C0D" w14:textId="77777777" w:rsidR="00163A15" w:rsidRPr="0056433E" w:rsidRDefault="00163A15" w:rsidP="00EA3D83">
      <w:pPr>
        <w:widowControl/>
        <w:autoSpaceDE w:val="0"/>
        <w:autoSpaceDN w:val="0"/>
        <w:adjustRightInd w:val="0"/>
        <w:spacing w:line="240" w:lineRule="atLeast"/>
        <w:jc w:val="center"/>
        <w:rPr>
          <w:b/>
          <w:color w:val="000000"/>
          <w:sz w:val="28"/>
          <w:szCs w:val="24"/>
          <w:lang w:val="ro-RO"/>
        </w:rPr>
      </w:pPr>
    </w:p>
    <w:p w14:paraId="4469E5FA" w14:textId="77777777" w:rsidR="008731DB" w:rsidRPr="0056433E" w:rsidRDefault="008731DB" w:rsidP="00EA3D83">
      <w:pPr>
        <w:widowControl/>
        <w:autoSpaceDE w:val="0"/>
        <w:autoSpaceDN w:val="0"/>
        <w:adjustRightInd w:val="0"/>
        <w:spacing w:line="240" w:lineRule="atLeast"/>
        <w:jc w:val="center"/>
        <w:rPr>
          <w:b/>
          <w:color w:val="000000"/>
          <w:sz w:val="28"/>
          <w:szCs w:val="24"/>
          <w:lang w:val="ro-RO"/>
        </w:rPr>
      </w:pPr>
    </w:p>
    <w:p w14:paraId="4E967BE4" w14:textId="77777777" w:rsidR="00431DC0" w:rsidRPr="0056433E" w:rsidRDefault="00431DC0" w:rsidP="00EA3D83">
      <w:pPr>
        <w:widowControl/>
        <w:autoSpaceDE w:val="0"/>
        <w:autoSpaceDN w:val="0"/>
        <w:adjustRightInd w:val="0"/>
        <w:spacing w:line="240" w:lineRule="atLeast"/>
        <w:jc w:val="center"/>
        <w:rPr>
          <w:b/>
          <w:color w:val="000000"/>
          <w:sz w:val="28"/>
          <w:szCs w:val="24"/>
          <w:lang w:val="ro-RO"/>
        </w:rPr>
      </w:pPr>
    </w:p>
    <w:p w14:paraId="7E1BCC3D" w14:textId="77777777" w:rsidR="001E4812" w:rsidRPr="0056433E" w:rsidRDefault="001E4812" w:rsidP="00EA3D83">
      <w:pPr>
        <w:widowControl/>
        <w:autoSpaceDE w:val="0"/>
        <w:autoSpaceDN w:val="0"/>
        <w:adjustRightInd w:val="0"/>
        <w:spacing w:line="240" w:lineRule="atLeast"/>
        <w:jc w:val="center"/>
        <w:rPr>
          <w:b/>
          <w:color w:val="000000"/>
          <w:sz w:val="28"/>
          <w:szCs w:val="24"/>
          <w:lang w:val="ro-RO"/>
        </w:rPr>
      </w:pPr>
    </w:p>
    <w:p w14:paraId="0B774E61" w14:textId="77777777" w:rsidR="008731DB" w:rsidRPr="0056433E" w:rsidRDefault="008731DB" w:rsidP="00EA3D83">
      <w:pPr>
        <w:widowControl/>
        <w:autoSpaceDE w:val="0"/>
        <w:autoSpaceDN w:val="0"/>
        <w:adjustRightInd w:val="0"/>
        <w:spacing w:line="240" w:lineRule="atLeast"/>
        <w:jc w:val="center"/>
        <w:rPr>
          <w:b/>
          <w:color w:val="000000"/>
          <w:sz w:val="28"/>
          <w:szCs w:val="24"/>
          <w:lang w:val="ro-RO"/>
        </w:rPr>
      </w:pPr>
    </w:p>
    <w:p w14:paraId="7B06896B" w14:textId="4DCFC052" w:rsidR="008731DB" w:rsidRPr="0056433E" w:rsidRDefault="008731DB" w:rsidP="00EA3D83">
      <w:pPr>
        <w:widowControl/>
        <w:autoSpaceDE w:val="0"/>
        <w:autoSpaceDN w:val="0"/>
        <w:adjustRightInd w:val="0"/>
        <w:spacing w:line="240" w:lineRule="atLeast"/>
        <w:jc w:val="center"/>
        <w:rPr>
          <w:b/>
          <w:color w:val="000000"/>
          <w:sz w:val="28"/>
          <w:szCs w:val="24"/>
          <w:lang w:val="ro-RO"/>
        </w:rPr>
      </w:pPr>
    </w:p>
    <w:p w14:paraId="3611EA13" w14:textId="684D9E09" w:rsidR="006F55F0" w:rsidRPr="0056433E" w:rsidRDefault="006F55F0" w:rsidP="00EA3D83">
      <w:pPr>
        <w:widowControl/>
        <w:autoSpaceDE w:val="0"/>
        <w:autoSpaceDN w:val="0"/>
        <w:adjustRightInd w:val="0"/>
        <w:spacing w:line="240" w:lineRule="atLeast"/>
        <w:jc w:val="center"/>
        <w:rPr>
          <w:b/>
          <w:color w:val="000000"/>
          <w:sz w:val="28"/>
          <w:szCs w:val="24"/>
          <w:lang w:val="ro-RO"/>
        </w:rPr>
      </w:pPr>
    </w:p>
    <w:p w14:paraId="04B4B5E3" w14:textId="23B2672F" w:rsidR="006F55F0" w:rsidRPr="0056433E" w:rsidRDefault="006F55F0" w:rsidP="00EA3D83">
      <w:pPr>
        <w:widowControl/>
        <w:autoSpaceDE w:val="0"/>
        <w:autoSpaceDN w:val="0"/>
        <w:adjustRightInd w:val="0"/>
        <w:spacing w:line="240" w:lineRule="atLeast"/>
        <w:jc w:val="center"/>
        <w:rPr>
          <w:b/>
          <w:color w:val="000000"/>
          <w:sz w:val="28"/>
          <w:szCs w:val="24"/>
          <w:lang w:val="ro-RO"/>
        </w:rPr>
      </w:pPr>
    </w:p>
    <w:p w14:paraId="1A4DD947" w14:textId="37952DFE" w:rsidR="0013064B" w:rsidRPr="0056433E" w:rsidRDefault="0013064B" w:rsidP="00EA3D83">
      <w:pPr>
        <w:widowControl/>
        <w:autoSpaceDE w:val="0"/>
        <w:autoSpaceDN w:val="0"/>
        <w:adjustRightInd w:val="0"/>
        <w:spacing w:line="240" w:lineRule="atLeast"/>
        <w:jc w:val="center"/>
        <w:rPr>
          <w:b/>
          <w:color w:val="000000"/>
          <w:sz w:val="28"/>
          <w:szCs w:val="24"/>
          <w:lang w:val="ro-RO"/>
        </w:rPr>
      </w:pPr>
    </w:p>
    <w:p w14:paraId="587572C4" w14:textId="77777777" w:rsidR="008731DB" w:rsidRPr="0056433E" w:rsidRDefault="008731DB" w:rsidP="00EA3D83">
      <w:pPr>
        <w:widowControl/>
        <w:autoSpaceDE w:val="0"/>
        <w:autoSpaceDN w:val="0"/>
        <w:adjustRightInd w:val="0"/>
        <w:spacing w:line="240" w:lineRule="atLeast"/>
        <w:jc w:val="center"/>
        <w:rPr>
          <w:b/>
          <w:color w:val="000000"/>
          <w:sz w:val="28"/>
          <w:szCs w:val="24"/>
          <w:lang w:val="ro-RO"/>
        </w:rPr>
      </w:pPr>
    </w:p>
    <w:p w14:paraId="753605ED" w14:textId="77777777" w:rsidR="001E4812" w:rsidRPr="0056433E" w:rsidRDefault="001E4812" w:rsidP="002E2ABC">
      <w:pPr>
        <w:widowControl/>
        <w:autoSpaceDE w:val="0"/>
        <w:autoSpaceDN w:val="0"/>
        <w:adjustRightInd w:val="0"/>
        <w:spacing w:line="240" w:lineRule="atLeast"/>
        <w:jc w:val="center"/>
        <w:rPr>
          <w:b/>
          <w:color w:val="000000"/>
          <w:sz w:val="28"/>
          <w:szCs w:val="24"/>
          <w:lang w:val="ro-RO"/>
        </w:rPr>
      </w:pPr>
    </w:p>
    <w:p w14:paraId="348E5407" w14:textId="77777777" w:rsidR="00EA3D83" w:rsidRPr="0056433E" w:rsidRDefault="00EA3D83" w:rsidP="00EA3D83">
      <w:pPr>
        <w:widowControl/>
        <w:autoSpaceDE w:val="0"/>
        <w:autoSpaceDN w:val="0"/>
        <w:adjustRightInd w:val="0"/>
        <w:spacing w:line="240" w:lineRule="atLeast"/>
        <w:jc w:val="center"/>
        <w:rPr>
          <w:b/>
          <w:color w:val="000000"/>
          <w:sz w:val="28"/>
          <w:szCs w:val="24"/>
          <w:lang w:val="ro-RO"/>
        </w:rPr>
      </w:pPr>
    </w:p>
    <w:p w14:paraId="015B16EF" w14:textId="6361557B" w:rsidR="00EA3D83" w:rsidRPr="0056433E" w:rsidRDefault="005D32FB" w:rsidP="00BC12F6">
      <w:pPr>
        <w:widowControl/>
        <w:autoSpaceDE w:val="0"/>
        <w:autoSpaceDN w:val="0"/>
        <w:adjustRightInd w:val="0"/>
        <w:spacing w:line="240" w:lineRule="atLeast"/>
        <w:jc w:val="center"/>
        <w:rPr>
          <w:b/>
          <w:i/>
          <w:sz w:val="30"/>
          <w:szCs w:val="24"/>
          <w:lang w:val="ro-RO"/>
        </w:rPr>
      </w:pPr>
      <w:r w:rsidRPr="0056433E">
        <w:rPr>
          <w:b/>
          <w:sz w:val="30"/>
          <w:szCs w:val="24"/>
          <w:lang w:val="ro-RO"/>
        </w:rPr>
        <w:t>Chișinău, 2024</w:t>
      </w:r>
    </w:p>
    <w:p w14:paraId="1E8B8E71" w14:textId="77777777" w:rsidR="00587210" w:rsidRPr="0056433E" w:rsidRDefault="00EA3D83" w:rsidP="005C1E9F">
      <w:pPr>
        <w:widowControl/>
        <w:jc w:val="center"/>
        <w:rPr>
          <w:b/>
          <w:sz w:val="48"/>
          <w:szCs w:val="48"/>
          <w:lang w:val="ro-RO"/>
        </w:rPr>
      </w:pPr>
      <w:r w:rsidRPr="0056433E">
        <w:rPr>
          <w:b/>
          <w:sz w:val="28"/>
          <w:szCs w:val="24"/>
          <w:lang w:val="ro-RO"/>
        </w:rPr>
        <w:br w:type="page"/>
      </w:r>
      <w:r w:rsidR="00F754A1" w:rsidRPr="0056433E">
        <w:rPr>
          <w:b/>
          <w:sz w:val="48"/>
          <w:szCs w:val="48"/>
          <w:lang w:val="ro-RO"/>
        </w:rPr>
        <w:lastRenderedPageBreak/>
        <w:t>Cuprins</w:t>
      </w:r>
    </w:p>
    <w:p w14:paraId="6AE440B1" w14:textId="77777777" w:rsidR="00B524FC" w:rsidRPr="0056433E" w:rsidRDefault="00B524FC" w:rsidP="005C1E9F">
      <w:pPr>
        <w:widowControl/>
        <w:jc w:val="center"/>
        <w:rPr>
          <w:bCs/>
          <w:sz w:val="24"/>
          <w:szCs w:val="24"/>
          <w:lang w:val="ro-RO"/>
        </w:rPr>
      </w:pPr>
    </w:p>
    <w:p w14:paraId="30D7863C" w14:textId="77777777" w:rsidR="00EB2CCE" w:rsidRPr="0056433E" w:rsidRDefault="00EB2CCE" w:rsidP="00E34BA4">
      <w:pPr>
        <w:widowControl/>
        <w:jc w:val="center"/>
        <w:rPr>
          <w:bCs/>
          <w:sz w:val="24"/>
          <w:szCs w:val="24"/>
          <w:lang w:val="ro-RO"/>
        </w:rPr>
      </w:pPr>
    </w:p>
    <w:p w14:paraId="0E1B8A1D" w14:textId="132832B9" w:rsidR="00FC5514" w:rsidRDefault="0036573A">
      <w:pPr>
        <w:pStyle w:val="TOC1"/>
        <w:rPr>
          <w:rFonts w:asciiTheme="minorHAnsi" w:eastAsiaTheme="minorEastAsia" w:hAnsiTheme="minorHAnsi" w:cstheme="minorBidi"/>
          <w:b w:val="0"/>
          <w:bCs w:val="0"/>
          <w:kern w:val="2"/>
          <w:sz w:val="24"/>
          <w:szCs w:val="24"/>
          <w:lang w:eastAsia="en-US"/>
          <w14:ligatures w14:val="standardContextual"/>
        </w:rPr>
      </w:pPr>
      <w:r w:rsidRPr="0056433E">
        <w:rPr>
          <w:lang w:val="ro-RO"/>
        </w:rPr>
        <w:fldChar w:fldCharType="begin"/>
      </w:r>
      <w:r w:rsidRPr="0056433E">
        <w:rPr>
          <w:lang w:val="ro-RO"/>
        </w:rPr>
        <w:instrText xml:space="preserve"> TOC \o "1-3" \h \z \u </w:instrText>
      </w:r>
      <w:r w:rsidRPr="0056433E">
        <w:rPr>
          <w:lang w:val="ro-RO"/>
        </w:rPr>
        <w:fldChar w:fldCharType="separate"/>
      </w:r>
      <w:hyperlink w:anchor="_Toc170812952" w:history="1">
        <w:r w:rsidR="00FC5514" w:rsidRPr="00A635BC">
          <w:rPr>
            <w:rStyle w:val="Hyperlink"/>
          </w:rPr>
          <w:t>1.1.</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Acronime si abrevieri</w:t>
        </w:r>
        <w:r w:rsidR="00FC5514">
          <w:rPr>
            <w:webHidden/>
          </w:rPr>
          <w:tab/>
        </w:r>
        <w:r w:rsidR="00FC5514">
          <w:rPr>
            <w:webHidden/>
          </w:rPr>
          <w:fldChar w:fldCharType="begin"/>
        </w:r>
        <w:r w:rsidR="00FC5514">
          <w:rPr>
            <w:webHidden/>
          </w:rPr>
          <w:instrText xml:space="preserve"> PAGEREF _Toc170812952 \h </w:instrText>
        </w:r>
        <w:r w:rsidR="00FC5514">
          <w:rPr>
            <w:webHidden/>
          </w:rPr>
        </w:r>
        <w:r w:rsidR="00FC5514">
          <w:rPr>
            <w:webHidden/>
          </w:rPr>
          <w:fldChar w:fldCharType="separate"/>
        </w:r>
        <w:r w:rsidR="00FC5514">
          <w:rPr>
            <w:webHidden/>
          </w:rPr>
          <w:t>3</w:t>
        </w:r>
        <w:r w:rsidR="00FC5514">
          <w:rPr>
            <w:webHidden/>
          </w:rPr>
          <w:fldChar w:fldCharType="end"/>
        </w:r>
      </w:hyperlink>
    </w:p>
    <w:p w14:paraId="518E3E32" w14:textId="45A2F349"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53" w:history="1">
        <w:r w:rsidR="00FC5514" w:rsidRPr="00A635BC">
          <w:rPr>
            <w:rStyle w:val="Hyperlink"/>
          </w:rPr>
          <w:t>1.</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Introducere</w:t>
        </w:r>
        <w:r w:rsidR="00FC5514">
          <w:rPr>
            <w:webHidden/>
          </w:rPr>
          <w:tab/>
        </w:r>
        <w:r w:rsidR="00FC5514">
          <w:rPr>
            <w:webHidden/>
          </w:rPr>
          <w:fldChar w:fldCharType="begin"/>
        </w:r>
        <w:r w:rsidR="00FC5514">
          <w:rPr>
            <w:webHidden/>
          </w:rPr>
          <w:instrText xml:space="preserve"> PAGEREF _Toc170812953 \h </w:instrText>
        </w:r>
        <w:r w:rsidR="00FC5514">
          <w:rPr>
            <w:webHidden/>
          </w:rPr>
        </w:r>
        <w:r w:rsidR="00FC5514">
          <w:rPr>
            <w:webHidden/>
          </w:rPr>
          <w:fldChar w:fldCharType="separate"/>
        </w:r>
        <w:r w:rsidR="00FC5514">
          <w:rPr>
            <w:webHidden/>
          </w:rPr>
          <w:t>4</w:t>
        </w:r>
        <w:r w:rsidR="00FC5514">
          <w:rPr>
            <w:webHidden/>
          </w:rPr>
          <w:fldChar w:fldCharType="end"/>
        </w:r>
      </w:hyperlink>
    </w:p>
    <w:p w14:paraId="58F4DED3" w14:textId="6912AD47"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54" w:history="1">
        <w:r w:rsidR="00FC5514" w:rsidRPr="00A635BC">
          <w:rPr>
            <w:rStyle w:val="Hyperlink"/>
            <w:lang w:val="ro-RO"/>
          </w:rPr>
          <w:t>1.1</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Contextul proiectului</w:t>
        </w:r>
        <w:r w:rsidR="00FC5514">
          <w:rPr>
            <w:webHidden/>
          </w:rPr>
          <w:tab/>
        </w:r>
        <w:r w:rsidR="00FC5514">
          <w:rPr>
            <w:webHidden/>
          </w:rPr>
          <w:fldChar w:fldCharType="begin"/>
        </w:r>
        <w:r w:rsidR="00FC5514">
          <w:rPr>
            <w:webHidden/>
          </w:rPr>
          <w:instrText xml:space="preserve"> PAGEREF _Toc170812954 \h </w:instrText>
        </w:r>
        <w:r w:rsidR="00FC5514">
          <w:rPr>
            <w:webHidden/>
          </w:rPr>
        </w:r>
        <w:r w:rsidR="00FC5514">
          <w:rPr>
            <w:webHidden/>
          </w:rPr>
          <w:fldChar w:fldCharType="separate"/>
        </w:r>
        <w:r w:rsidR="00FC5514">
          <w:rPr>
            <w:webHidden/>
          </w:rPr>
          <w:t>4</w:t>
        </w:r>
        <w:r w:rsidR="00FC5514">
          <w:rPr>
            <w:webHidden/>
          </w:rPr>
          <w:fldChar w:fldCharType="end"/>
        </w:r>
      </w:hyperlink>
    </w:p>
    <w:p w14:paraId="45153C9D" w14:textId="4958B42F"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55" w:history="1">
        <w:r w:rsidR="00FC5514" w:rsidRPr="00A635BC">
          <w:rPr>
            <w:rStyle w:val="Hyperlink"/>
            <w:lang w:val="ro-RO"/>
          </w:rPr>
          <w:t>1.2</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Obiectivele Procedurii de Management al Muncii</w:t>
        </w:r>
        <w:r w:rsidR="00FC5514">
          <w:rPr>
            <w:webHidden/>
          </w:rPr>
          <w:tab/>
        </w:r>
        <w:r w:rsidR="00FC5514">
          <w:rPr>
            <w:webHidden/>
          </w:rPr>
          <w:fldChar w:fldCharType="begin"/>
        </w:r>
        <w:r w:rsidR="00FC5514">
          <w:rPr>
            <w:webHidden/>
          </w:rPr>
          <w:instrText xml:space="preserve"> PAGEREF _Toc170812955 \h </w:instrText>
        </w:r>
        <w:r w:rsidR="00FC5514">
          <w:rPr>
            <w:webHidden/>
          </w:rPr>
        </w:r>
        <w:r w:rsidR="00FC5514">
          <w:rPr>
            <w:webHidden/>
          </w:rPr>
          <w:fldChar w:fldCharType="separate"/>
        </w:r>
        <w:r w:rsidR="00FC5514">
          <w:rPr>
            <w:webHidden/>
          </w:rPr>
          <w:t>5</w:t>
        </w:r>
        <w:r w:rsidR="00FC5514">
          <w:rPr>
            <w:webHidden/>
          </w:rPr>
          <w:fldChar w:fldCharType="end"/>
        </w:r>
      </w:hyperlink>
    </w:p>
    <w:p w14:paraId="5AC32574" w14:textId="7398523F"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56" w:history="1">
        <w:r w:rsidR="00FC5514" w:rsidRPr="00A635BC">
          <w:rPr>
            <w:rStyle w:val="Hyperlink"/>
          </w:rPr>
          <w:t>2.</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Prezentare generală a utilizării forței de muncă în cadrul proiectului</w:t>
        </w:r>
        <w:r w:rsidR="00FC5514">
          <w:rPr>
            <w:webHidden/>
          </w:rPr>
          <w:tab/>
        </w:r>
        <w:r w:rsidR="00FC5514">
          <w:rPr>
            <w:webHidden/>
          </w:rPr>
          <w:fldChar w:fldCharType="begin"/>
        </w:r>
        <w:r w:rsidR="00FC5514">
          <w:rPr>
            <w:webHidden/>
          </w:rPr>
          <w:instrText xml:space="preserve"> PAGEREF _Toc170812956 \h </w:instrText>
        </w:r>
        <w:r w:rsidR="00FC5514">
          <w:rPr>
            <w:webHidden/>
          </w:rPr>
        </w:r>
        <w:r w:rsidR="00FC5514">
          <w:rPr>
            <w:webHidden/>
          </w:rPr>
          <w:fldChar w:fldCharType="separate"/>
        </w:r>
        <w:r w:rsidR="00FC5514">
          <w:rPr>
            <w:webHidden/>
          </w:rPr>
          <w:t>6</w:t>
        </w:r>
        <w:r w:rsidR="00FC5514">
          <w:rPr>
            <w:webHidden/>
          </w:rPr>
          <w:fldChar w:fldCharType="end"/>
        </w:r>
      </w:hyperlink>
    </w:p>
    <w:p w14:paraId="0B80CBDB" w14:textId="45AE50C7"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57" w:history="1">
        <w:r w:rsidR="00FC5514" w:rsidRPr="00A635BC">
          <w:rPr>
            <w:rStyle w:val="Hyperlink"/>
            <w:lang w:val="ro-RO"/>
          </w:rPr>
          <w:t>2.1 Diagrama de implementare a proiectului</w:t>
        </w:r>
        <w:r w:rsidR="00FC5514">
          <w:rPr>
            <w:webHidden/>
          </w:rPr>
          <w:tab/>
        </w:r>
        <w:r w:rsidR="00FC5514">
          <w:rPr>
            <w:webHidden/>
          </w:rPr>
          <w:fldChar w:fldCharType="begin"/>
        </w:r>
        <w:r w:rsidR="00FC5514">
          <w:rPr>
            <w:webHidden/>
          </w:rPr>
          <w:instrText xml:space="preserve"> PAGEREF _Toc170812957 \h </w:instrText>
        </w:r>
        <w:r w:rsidR="00FC5514">
          <w:rPr>
            <w:webHidden/>
          </w:rPr>
        </w:r>
        <w:r w:rsidR="00FC5514">
          <w:rPr>
            <w:webHidden/>
          </w:rPr>
          <w:fldChar w:fldCharType="separate"/>
        </w:r>
        <w:r w:rsidR="00FC5514">
          <w:rPr>
            <w:webHidden/>
          </w:rPr>
          <w:t>6</w:t>
        </w:r>
        <w:r w:rsidR="00FC5514">
          <w:rPr>
            <w:webHidden/>
          </w:rPr>
          <w:fldChar w:fldCharType="end"/>
        </w:r>
      </w:hyperlink>
    </w:p>
    <w:p w14:paraId="67193592" w14:textId="590B851B"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58" w:history="1">
        <w:r w:rsidR="00FC5514" w:rsidRPr="00A635BC">
          <w:rPr>
            <w:rStyle w:val="Hyperlink"/>
            <w:lang w:val="ro-RO"/>
          </w:rPr>
          <w:t>2.2</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Categoriile lucrătorilor proiectului</w:t>
        </w:r>
        <w:r w:rsidR="00FC5514">
          <w:rPr>
            <w:webHidden/>
          </w:rPr>
          <w:tab/>
        </w:r>
        <w:r w:rsidR="00FC5514">
          <w:rPr>
            <w:webHidden/>
          </w:rPr>
          <w:fldChar w:fldCharType="begin"/>
        </w:r>
        <w:r w:rsidR="00FC5514">
          <w:rPr>
            <w:webHidden/>
          </w:rPr>
          <w:instrText xml:space="preserve"> PAGEREF _Toc170812958 \h </w:instrText>
        </w:r>
        <w:r w:rsidR="00FC5514">
          <w:rPr>
            <w:webHidden/>
          </w:rPr>
        </w:r>
        <w:r w:rsidR="00FC5514">
          <w:rPr>
            <w:webHidden/>
          </w:rPr>
          <w:fldChar w:fldCharType="separate"/>
        </w:r>
        <w:r w:rsidR="00FC5514">
          <w:rPr>
            <w:webHidden/>
          </w:rPr>
          <w:t>7</w:t>
        </w:r>
        <w:r w:rsidR="00FC5514">
          <w:rPr>
            <w:webHidden/>
          </w:rPr>
          <w:fldChar w:fldCharType="end"/>
        </w:r>
      </w:hyperlink>
    </w:p>
    <w:p w14:paraId="4D2917E7" w14:textId="37F1E3D1"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59" w:history="1">
        <w:r w:rsidR="00FC5514" w:rsidRPr="00A635BC">
          <w:rPr>
            <w:rStyle w:val="Hyperlink"/>
            <w:lang w:val="ro-RO"/>
          </w:rPr>
          <w:t>2.3 Numărul de lucrători ai proiectului</w:t>
        </w:r>
        <w:r w:rsidR="00FC5514">
          <w:rPr>
            <w:webHidden/>
          </w:rPr>
          <w:tab/>
        </w:r>
        <w:r w:rsidR="00FC5514">
          <w:rPr>
            <w:webHidden/>
          </w:rPr>
          <w:fldChar w:fldCharType="begin"/>
        </w:r>
        <w:r w:rsidR="00FC5514">
          <w:rPr>
            <w:webHidden/>
          </w:rPr>
          <w:instrText xml:space="preserve"> PAGEREF _Toc170812959 \h </w:instrText>
        </w:r>
        <w:r w:rsidR="00FC5514">
          <w:rPr>
            <w:webHidden/>
          </w:rPr>
        </w:r>
        <w:r w:rsidR="00FC5514">
          <w:rPr>
            <w:webHidden/>
          </w:rPr>
          <w:fldChar w:fldCharType="separate"/>
        </w:r>
        <w:r w:rsidR="00FC5514">
          <w:rPr>
            <w:webHidden/>
          </w:rPr>
          <w:t>7</w:t>
        </w:r>
        <w:r w:rsidR="00FC5514">
          <w:rPr>
            <w:webHidden/>
          </w:rPr>
          <w:fldChar w:fldCharType="end"/>
        </w:r>
      </w:hyperlink>
    </w:p>
    <w:p w14:paraId="3C86C80B" w14:textId="49EB1AC2"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60" w:history="1">
        <w:r w:rsidR="00FC5514" w:rsidRPr="00A635BC">
          <w:rPr>
            <w:rStyle w:val="Hyperlink"/>
            <w:lang w:val="ro-RO"/>
          </w:rPr>
          <w:t>2.4</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Norma de muncă</w:t>
        </w:r>
        <w:r w:rsidR="00FC5514">
          <w:rPr>
            <w:webHidden/>
          </w:rPr>
          <w:tab/>
        </w:r>
        <w:r w:rsidR="00FC5514">
          <w:rPr>
            <w:webHidden/>
          </w:rPr>
          <w:fldChar w:fldCharType="begin"/>
        </w:r>
        <w:r w:rsidR="00FC5514">
          <w:rPr>
            <w:webHidden/>
          </w:rPr>
          <w:instrText xml:space="preserve"> PAGEREF _Toc170812960 \h </w:instrText>
        </w:r>
        <w:r w:rsidR="00FC5514">
          <w:rPr>
            <w:webHidden/>
          </w:rPr>
        </w:r>
        <w:r w:rsidR="00FC5514">
          <w:rPr>
            <w:webHidden/>
          </w:rPr>
          <w:fldChar w:fldCharType="separate"/>
        </w:r>
        <w:r w:rsidR="00FC5514">
          <w:rPr>
            <w:webHidden/>
          </w:rPr>
          <w:t>7</w:t>
        </w:r>
        <w:r w:rsidR="00FC5514">
          <w:rPr>
            <w:webHidden/>
          </w:rPr>
          <w:fldChar w:fldCharType="end"/>
        </w:r>
      </w:hyperlink>
    </w:p>
    <w:p w14:paraId="19B520A5" w14:textId="338A206F"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61" w:history="1">
        <w:r w:rsidR="00FC5514" w:rsidRPr="00A635BC">
          <w:rPr>
            <w:rStyle w:val="Hyperlink"/>
          </w:rPr>
          <w:t>3.</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Evaluarea potențialelor riscuri de muncă</w:t>
        </w:r>
        <w:r w:rsidR="00FC5514">
          <w:rPr>
            <w:webHidden/>
          </w:rPr>
          <w:tab/>
        </w:r>
        <w:r w:rsidR="00FC5514">
          <w:rPr>
            <w:webHidden/>
          </w:rPr>
          <w:fldChar w:fldCharType="begin"/>
        </w:r>
        <w:r w:rsidR="00FC5514">
          <w:rPr>
            <w:webHidden/>
          </w:rPr>
          <w:instrText xml:space="preserve"> PAGEREF _Toc170812961 \h </w:instrText>
        </w:r>
        <w:r w:rsidR="00FC5514">
          <w:rPr>
            <w:webHidden/>
          </w:rPr>
        </w:r>
        <w:r w:rsidR="00FC5514">
          <w:rPr>
            <w:webHidden/>
          </w:rPr>
          <w:fldChar w:fldCharType="separate"/>
        </w:r>
        <w:r w:rsidR="00FC5514">
          <w:rPr>
            <w:webHidden/>
          </w:rPr>
          <w:t>8</w:t>
        </w:r>
        <w:r w:rsidR="00FC5514">
          <w:rPr>
            <w:webHidden/>
          </w:rPr>
          <w:fldChar w:fldCharType="end"/>
        </w:r>
      </w:hyperlink>
    </w:p>
    <w:p w14:paraId="54B21AD4" w14:textId="7F549B90"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62" w:history="1">
        <w:r w:rsidR="00FC5514" w:rsidRPr="00A635BC">
          <w:rPr>
            <w:rStyle w:val="Hyperlink"/>
            <w:lang w:val="ro-RO"/>
          </w:rPr>
          <w:t>3.1</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Activități în cadrul proiectului</w:t>
        </w:r>
        <w:r w:rsidR="00FC5514">
          <w:rPr>
            <w:webHidden/>
          </w:rPr>
          <w:tab/>
        </w:r>
        <w:r w:rsidR="00FC5514">
          <w:rPr>
            <w:webHidden/>
          </w:rPr>
          <w:fldChar w:fldCharType="begin"/>
        </w:r>
        <w:r w:rsidR="00FC5514">
          <w:rPr>
            <w:webHidden/>
          </w:rPr>
          <w:instrText xml:space="preserve"> PAGEREF _Toc170812962 \h </w:instrText>
        </w:r>
        <w:r w:rsidR="00FC5514">
          <w:rPr>
            <w:webHidden/>
          </w:rPr>
        </w:r>
        <w:r w:rsidR="00FC5514">
          <w:rPr>
            <w:webHidden/>
          </w:rPr>
          <w:fldChar w:fldCharType="separate"/>
        </w:r>
        <w:r w:rsidR="00FC5514">
          <w:rPr>
            <w:webHidden/>
          </w:rPr>
          <w:t>8</w:t>
        </w:r>
        <w:r w:rsidR="00FC5514">
          <w:rPr>
            <w:webHidden/>
          </w:rPr>
          <w:fldChar w:fldCharType="end"/>
        </w:r>
      </w:hyperlink>
    </w:p>
    <w:p w14:paraId="4FBC1C65" w14:textId="7250BCE2"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63" w:history="1">
        <w:r w:rsidR="00FC5514" w:rsidRPr="00A635BC">
          <w:rPr>
            <w:rStyle w:val="Hyperlink"/>
            <w:lang w:val="ro-RO"/>
          </w:rPr>
          <w:t>3.2</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Riscuri de muncă</w:t>
        </w:r>
        <w:r w:rsidR="00FC5514">
          <w:rPr>
            <w:webHidden/>
          </w:rPr>
          <w:tab/>
        </w:r>
        <w:r w:rsidR="00FC5514">
          <w:rPr>
            <w:webHidden/>
          </w:rPr>
          <w:fldChar w:fldCharType="begin"/>
        </w:r>
        <w:r w:rsidR="00FC5514">
          <w:rPr>
            <w:webHidden/>
          </w:rPr>
          <w:instrText xml:space="preserve"> PAGEREF _Toc170812963 \h </w:instrText>
        </w:r>
        <w:r w:rsidR="00FC5514">
          <w:rPr>
            <w:webHidden/>
          </w:rPr>
        </w:r>
        <w:r w:rsidR="00FC5514">
          <w:rPr>
            <w:webHidden/>
          </w:rPr>
          <w:fldChar w:fldCharType="separate"/>
        </w:r>
        <w:r w:rsidR="00FC5514">
          <w:rPr>
            <w:webHidden/>
          </w:rPr>
          <w:t>8</w:t>
        </w:r>
        <w:r w:rsidR="00FC5514">
          <w:rPr>
            <w:webHidden/>
          </w:rPr>
          <w:fldChar w:fldCharType="end"/>
        </w:r>
      </w:hyperlink>
    </w:p>
    <w:p w14:paraId="7E9A1F50" w14:textId="7EA22464"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64" w:history="1">
        <w:r w:rsidR="00FC5514" w:rsidRPr="00A635BC">
          <w:rPr>
            <w:rStyle w:val="Hyperlink"/>
            <w:lang w:val="ro-RO"/>
          </w:rPr>
          <w:t>3.3</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Planificarea altor măsuri de reducere a riscurilor</w:t>
        </w:r>
        <w:r w:rsidR="00FC5514">
          <w:rPr>
            <w:webHidden/>
          </w:rPr>
          <w:tab/>
        </w:r>
        <w:r w:rsidR="00FC5514">
          <w:rPr>
            <w:webHidden/>
          </w:rPr>
          <w:fldChar w:fldCharType="begin"/>
        </w:r>
        <w:r w:rsidR="00FC5514">
          <w:rPr>
            <w:webHidden/>
          </w:rPr>
          <w:instrText xml:space="preserve"> PAGEREF _Toc170812964 \h </w:instrText>
        </w:r>
        <w:r w:rsidR="00FC5514">
          <w:rPr>
            <w:webHidden/>
          </w:rPr>
        </w:r>
        <w:r w:rsidR="00FC5514">
          <w:rPr>
            <w:webHidden/>
          </w:rPr>
          <w:fldChar w:fldCharType="separate"/>
        </w:r>
        <w:r w:rsidR="00FC5514">
          <w:rPr>
            <w:webHidden/>
          </w:rPr>
          <w:t>9</w:t>
        </w:r>
        <w:r w:rsidR="00FC5514">
          <w:rPr>
            <w:webHidden/>
          </w:rPr>
          <w:fldChar w:fldCharType="end"/>
        </w:r>
      </w:hyperlink>
    </w:p>
    <w:p w14:paraId="79B02AFB" w14:textId="05A9BF3F"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65" w:history="1">
        <w:r w:rsidR="00FC5514" w:rsidRPr="00A635BC">
          <w:rPr>
            <w:rStyle w:val="Hyperlink"/>
          </w:rPr>
          <w:t>4.</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Scurtă prezentare a legislației muncii: Termeni și condiții</w:t>
        </w:r>
        <w:r w:rsidR="00FC5514">
          <w:rPr>
            <w:webHidden/>
          </w:rPr>
          <w:tab/>
        </w:r>
        <w:r w:rsidR="00FC5514">
          <w:rPr>
            <w:webHidden/>
          </w:rPr>
          <w:fldChar w:fldCharType="begin"/>
        </w:r>
        <w:r w:rsidR="00FC5514">
          <w:rPr>
            <w:webHidden/>
          </w:rPr>
          <w:instrText xml:space="preserve"> PAGEREF _Toc170812965 \h </w:instrText>
        </w:r>
        <w:r w:rsidR="00FC5514">
          <w:rPr>
            <w:webHidden/>
          </w:rPr>
        </w:r>
        <w:r w:rsidR="00FC5514">
          <w:rPr>
            <w:webHidden/>
          </w:rPr>
          <w:fldChar w:fldCharType="separate"/>
        </w:r>
        <w:r w:rsidR="00FC5514">
          <w:rPr>
            <w:webHidden/>
          </w:rPr>
          <w:t>11</w:t>
        </w:r>
        <w:r w:rsidR="00FC5514">
          <w:rPr>
            <w:webHidden/>
          </w:rPr>
          <w:fldChar w:fldCharType="end"/>
        </w:r>
      </w:hyperlink>
    </w:p>
    <w:p w14:paraId="766DE72D" w14:textId="684A1775"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66" w:history="1">
        <w:r w:rsidR="00FC5514" w:rsidRPr="00A635BC">
          <w:rPr>
            <w:rStyle w:val="Hyperlink"/>
            <w:lang w:val="ro-RO"/>
          </w:rPr>
          <w:t>4.1</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Salarizare și indemnizații</w:t>
        </w:r>
        <w:r w:rsidR="00FC5514">
          <w:rPr>
            <w:webHidden/>
          </w:rPr>
          <w:tab/>
        </w:r>
        <w:r w:rsidR="00FC5514">
          <w:rPr>
            <w:webHidden/>
          </w:rPr>
          <w:fldChar w:fldCharType="begin"/>
        </w:r>
        <w:r w:rsidR="00FC5514">
          <w:rPr>
            <w:webHidden/>
          </w:rPr>
          <w:instrText xml:space="preserve"> PAGEREF _Toc170812966 \h </w:instrText>
        </w:r>
        <w:r w:rsidR="00FC5514">
          <w:rPr>
            <w:webHidden/>
          </w:rPr>
        </w:r>
        <w:r w:rsidR="00FC5514">
          <w:rPr>
            <w:webHidden/>
          </w:rPr>
          <w:fldChar w:fldCharType="separate"/>
        </w:r>
        <w:r w:rsidR="00FC5514">
          <w:rPr>
            <w:webHidden/>
          </w:rPr>
          <w:t>11</w:t>
        </w:r>
        <w:r w:rsidR="00FC5514">
          <w:rPr>
            <w:webHidden/>
          </w:rPr>
          <w:fldChar w:fldCharType="end"/>
        </w:r>
      </w:hyperlink>
    </w:p>
    <w:p w14:paraId="714A9D42" w14:textId="13B68A34"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67" w:history="1">
        <w:r w:rsidR="00FC5514" w:rsidRPr="00A635BC">
          <w:rPr>
            <w:rStyle w:val="Hyperlink"/>
            <w:lang w:val="ro-RO"/>
          </w:rPr>
          <w:t>4.2</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Timpul de muncă</w:t>
        </w:r>
        <w:r w:rsidR="00FC5514">
          <w:rPr>
            <w:webHidden/>
          </w:rPr>
          <w:tab/>
        </w:r>
        <w:r w:rsidR="00FC5514">
          <w:rPr>
            <w:webHidden/>
          </w:rPr>
          <w:fldChar w:fldCharType="begin"/>
        </w:r>
        <w:r w:rsidR="00FC5514">
          <w:rPr>
            <w:webHidden/>
          </w:rPr>
          <w:instrText xml:space="preserve"> PAGEREF _Toc170812967 \h </w:instrText>
        </w:r>
        <w:r w:rsidR="00FC5514">
          <w:rPr>
            <w:webHidden/>
          </w:rPr>
        </w:r>
        <w:r w:rsidR="00FC5514">
          <w:rPr>
            <w:webHidden/>
          </w:rPr>
          <w:fldChar w:fldCharType="separate"/>
        </w:r>
        <w:r w:rsidR="00FC5514">
          <w:rPr>
            <w:webHidden/>
          </w:rPr>
          <w:t>12</w:t>
        </w:r>
        <w:r w:rsidR="00FC5514">
          <w:rPr>
            <w:webHidden/>
          </w:rPr>
          <w:fldChar w:fldCharType="end"/>
        </w:r>
      </w:hyperlink>
    </w:p>
    <w:p w14:paraId="567FED2E" w14:textId="18A6C1EA"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68" w:history="1">
        <w:r w:rsidR="00FC5514" w:rsidRPr="00A635BC">
          <w:rPr>
            <w:rStyle w:val="Hyperlink"/>
            <w:lang w:val="ro-RO"/>
          </w:rPr>
          <w:t>4.3</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Timpul de odihnă</w:t>
        </w:r>
        <w:r w:rsidR="00FC5514">
          <w:rPr>
            <w:webHidden/>
          </w:rPr>
          <w:tab/>
        </w:r>
        <w:r w:rsidR="00FC5514">
          <w:rPr>
            <w:webHidden/>
          </w:rPr>
          <w:fldChar w:fldCharType="begin"/>
        </w:r>
        <w:r w:rsidR="00FC5514">
          <w:rPr>
            <w:webHidden/>
          </w:rPr>
          <w:instrText xml:space="preserve"> PAGEREF _Toc170812968 \h </w:instrText>
        </w:r>
        <w:r w:rsidR="00FC5514">
          <w:rPr>
            <w:webHidden/>
          </w:rPr>
        </w:r>
        <w:r w:rsidR="00FC5514">
          <w:rPr>
            <w:webHidden/>
          </w:rPr>
          <w:fldChar w:fldCharType="separate"/>
        </w:r>
        <w:r w:rsidR="00FC5514">
          <w:rPr>
            <w:webHidden/>
          </w:rPr>
          <w:t>12</w:t>
        </w:r>
        <w:r w:rsidR="00FC5514">
          <w:rPr>
            <w:webHidden/>
          </w:rPr>
          <w:fldChar w:fldCharType="end"/>
        </w:r>
      </w:hyperlink>
    </w:p>
    <w:p w14:paraId="04BACF76" w14:textId="27C54860"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69" w:history="1">
        <w:r w:rsidR="00FC5514" w:rsidRPr="00A635BC">
          <w:rPr>
            <w:rStyle w:val="Hyperlink"/>
            <w:lang w:val="ro-RO"/>
          </w:rPr>
          <w:t>4.4</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Concedii</w:t>
        </w:r>
        <w:r w:rsidR="00FC5514">
          <w:rPr>
            <w:webHidden/>
          </w:rPr>
          <w:tab/>
        </w:r>
        <w:r w:rsidR="00FC5514">
          <w:rPr>
            <w:webHidden/>
          </w:rPr>
          <w:fldChar w:fldCharType="begin"/>
        </w:r>
        <w:r w:rsidR="00FC5514">
          <w:rPr>
            <w:webHidden/>
          </w:rPr>
          <w:instrText xml:space="preserve"> PAGEREF _Toc170812969 \h </w:instrText>
        </w:r>
        <w:r w:rsidR="00FC5514">
          <w:rPr>
            <w:webHidden/>
          </w:rPr>
        </w:r>
        <w:r w:rsidR="00FC5514">
          <w:rPr>
            <w:webHidden/>
          </w:rPr>
          <w:fldChar w:fldCharType="separate"/>
        </w:r>
        <w:r w:rsidR="00FC5514">
          <w:rPr>
            <w:webHidden/>
          </w:rPr>
          <w:t>12</w:t>
        </w:r>
        <w:r w:rsidR="00FC5514">
          <w:rPr>
            <w:webHidden/>
          </w:rPr>
          <w:fldChar w:fldCharType="end"/>
        </w:r>
      </w:hyperlink>
    </w:p>
    <w:p w14:paraId="0DB59BDD" w14:textId="2BD73821"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70" w:history="1">
        <w:r w:rsidR="00FC5514" w:rsidRPr="00A635BC">
          <w:rPr>
            <w:rStyle w:val="Hyperlink"/>
            <w:lang w:val="ro-RO"/>
          </w:rPr>
          <w:t>4.5</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Munca suplimentară</w:t>
        </w:r>
        <w:r w:rsidR="00FC5514">
          <w:rPr>
            <w:webHidden/>
          </w:rPr>
          <w:tab/>
        </w:r>
        <w:r w:rsidR="00FC5514">
          <w:rPr>
            <w:webHidden/>
          </w:rPr>
          <w:fldChar w:fldCharType="begin"/>
        </w:r>
        <w:r w:rsidR="00FC5514">
          <w:rPr>
            <w:webHidden/>
          </w:rPr>
          <w:instrText xml:space="preserve"> PAGEREF _Toc170812970 \h </w:instrText>
        </w:r>
        <w:r w:rsidR="00FC5514">
          <w:rPr>
            <w:webHidden/>
          </w:rPr>
        </w:r>
        <w:r w:rsidR="00FC5514">
          <w:rPr>
            <w:webHidden/>
          </w:rPr>
          <w:fldChar w:fldCharType="separate"/>
        </w:r>
        <w:r w:rsidR="00FC5514">
          <w:rPr>
            <w:webHidden/>
          </w:rPr>
          <w:t>12</w:t>
        </w:r>
        <w:r w:rsidR="00FC5514">
          <w:rPr>
            <w:webHidden/>
          </w:rPr>
          <w:fldChar w:fldCharType="end"/>
        </w:r>
      </w:hyperlink>
    </w:p>
    <w:p w14:paraId="0B293765" w14:textId="0D3E1429"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71" w:history="1">
        <w:r w:rsidR="00FC5514" w:rsidRPr="00A635BC">
          <w:rPr>
            <w:rStyle w:val="Hyperlink"/>
            <w:lang w:val="ro-RO"/>
          </w:rPr>
          <w:t>4.6</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Conflicte de muncă</w:t>
        </w:r>
        <w:r w:rsidR="00FC5514">
          <w:rPr>
            <w:webHidden/>
          </w:rPr>
          <w:tab/>
        </w:r>
        <w:r w:rsidR="00FC5514">
          <w:rPr>
            <w:webHidden/>
          </w:rPr>
          <w:fldChar w:fldCharType="begin"/>
        </w:r>
        <w:r w:rsidR="00FC5514">
          <w:rPr>
            <w:webHidden/>
          </w:rPr>
          <w:instrText xml:space="preserve"> PAGEREF _Toc170812971 \h </w:instrText>
        </w:r>
        <w:r w:rsidR="00FC5514">
          <w:rPr>
            <w:webHidden/>
          </w:rPr>
        </w:r>
        <w:r w:rsidR="00FC5514">
          <w:rPr>
            <w:webHidden/>
          </w:rPr>
          <w:fldChar w:fldCharType="separate"/>
        </w:r>
        <w:r w:rsidR="00FC5514">
          <w:rPr>
            <w:webHidden/>
          </w:rPr>
          <w:t>12</w:t>
        </w:r>
        <w:r w:rsidR="00FC5514">
          <w:rPr>
            <w:webHidden/>
          </w:rPr>
          <w:fldChar w:fldCharType="end"/>
        </w:r>
      </w:hyperlink>
    </w:p>
    <w:p w14:paraId="473EC375" w14:textId="3FEB62A4"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72" w:history="1">
        <w:r w:rsidR="00FC5514" w:rsidRPr="00A635BC">
          <w:rPr>
            <w:rStyle w:val="Hyperlink"/>
            <w:lang w:val="ro-RO"/>
          </w:rPr>
          <w:t>4.7</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Discriminare</w:t>
        </w:r>
        <w:r w:rsidR="00FC5514">
          <w:rPr>
            <w:webHidden/>
          </w:rPr>
          <w:tab/>
        </w:r>
        <w:r w:rsidR="00FC5514">
          <w:rPr>
            <w:webHidden/>
          </w:rPr>
          <w:fldChar w:fldCharType="begin"/>
        </w:r>
        <w:r w:rsidR="00FC5514">
          <w:rPr>
            <w:webHidden/>
          </w:rPr>
          <w:instrText xml:space="preserve"> PAGEREF _Toc170812972 \h </w:instrText>
        </w:r>
        <w:r w:rsidR="00FC5514">
          <w:rPr>
            <w:webHidden/>
          </w:rPr>
        </w:r>
        <w:r w:rsidR="00FC5514">
          <w:rPr>
            <w:webHidden/>
          </w:rPr>
          <w:fldChar w:fldCharType="separate"/>
        </w:r>
        <w:r w:rsidR="00FC5514">
          <w:rPr>
            <w:webHidden/>
          </w:rPr>
          <w:t>13</w:t>
        </w:r>
        <w:r w:rsidR="00FC5514">
          <w:rPr>
            <w:webHidden/>
          </w:rPr>
          <w:fldChar w:fldCharType="end"/>
        </w:r>
      </w:hyperlink>
    </w:p>
    <w:p w14:paraId="4DDD27F6" w14:textId="2CB296B5"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73" w:history="1">
        <w:r w:rsidR="00FC5514" w:rsidRPr="00A635BC">
          <w:rPr>
            <w:rStyle w:val="Hyperlink"/>
            <w:lang w:val="ro-RO"/>
          </w:rPr>
          <w:t>4.8</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Hărțuirea sexuală</w:t>
        </w:r>
        <w:r w:rsidR="00FC5514">
          <w:rPr>
            <w:webHidden/>
          </w:rPr>
          <w:tab/>
        </w:r>
        <w:r w:rsidR="00FC5514">
          <w:rPr>
            <w:webHidden/>
          </w:rPr>
          <w:fldChar w:fldCharType="begin"/>
        </w:r>
        <w:r w:rsidR="00FC5514">
          <w:rPr>
            <w:webHidden/>
          </w:rPr>
          <w:instrText xml:space="preserve"> PAGEREF _Toc170812973 \h </w:instrText>
        </w:r>
        <w:r w:rsidR="00FC5514">
          <w:rPr>
            <w:webHidden/>
          </w:rPr>
        </w:r>
        <w:r w:rsidR="00FC5514">
          <w:rPr>
            <w:webHidden/>
          </w:rPr>
          <w:fldChar w:fldCharType="separate"/>
        </w:r>
        <w:r w:rsidR="00FC5514">
          <w:rPr>
            <w:webHidden/>
          </w:rPr>
          <w:t>13</w:t>
        </w:r>
        <w:r w:rsidR="00FC5514">
          <w:rPr>
            <w:webHidden/>
          </w:rPr>
          <w:fldChar w:fldCharType="end"/>
        </w:r>
      </w:hyperlink>
    </w:p>
    <w:p w14:paraId="3852D4A5" w14:textId="47D21537"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74" w:history="1">
        <w:r w:rsidR="00FC5514" w:rsidRPr="00A635BC">
          <w:rPr>
            <w:rStyle w:val="Hyperlink"/>
            <w:lang w:val="ro-RO"/>
          </w:rPr>
          <w:t>4.9</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Violența împotriva femeilor</w:t>
        </w:r>
        <w:r w:rsidR="00FC5514">
          <w:rPr>
            <w:webHidden/>
          </w:rPr>
          <w:tab/>
        </w:r>
        <w:r w:rsidR="00FC5514">
          <w:rPr>
            <w:webHidden/>
          </w:rPr>
          <w:fldChar w:fldCharType="begin"/>
        </w:r>
        <w:r w:rsidR="00FC5514">
          <w:rPr>
            <w:webHidden/>
          </w:rPr>
          <w:instrText xml:space="preserve"> PAGEREF _Toc170812974 \h </w:instrText>
        </w:r>
        <w:r w:rsidR="00FC5514">
          <w:rPr>
            <w:webHidden/>
          </w:rPr>
        </w:r>
        <w:r w:rsidR="00FC5514">
          <w:rPr>
            <w:webHidden/>
          </w:rPr>
          <w:fldChar w:fldCharType="separate"/>
        </w:r>
        <w:r w:rsidR="00FC5514">
          <w:rPr>
            <w:webHidden/>
          </w:rPr>
          <w:t>14</w:t>
        </w:r>
        <w:r w:rsidR="00FC5514">
          <w:rPr>
            <w:webHidden/>
          </w:rPr>
          <w:fldChar w:fldCharType="end"/>
        </w:r>
      </w:hyperlink>
    </w:p>
    <w:p w14:paraId="5CB49455" w14:textId="57ED90CB"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75" w:history="1">
        <w:r w:rsidR="00FC5514" w:rsidRPr="00A635BC">
          <w:rPr>
            <w:rStyle w:val="Hyperlink"/>
          </w:rPr>
          <w:t>5.</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Dispoziții specifice legate de sănătatea și securitatea în muncă</w:t>
        </w:r>
        <w:r w:rsidR="00FC5514">
          <w:rPr>
            <w:webHidden/>
          </w:rPr>
          <w:tab/>
        </w:r>
        <w:r w:rsidR="00FC5514">
          <w:rPr>
            <w:webHidden/>
          </w:rPr>
          <w:fldChar w:fldCharType="begin"/>
        </w:r>
        <w:r w:rsidR="00FC5514">
          <w:rPr>
            <w:webHidden/>
          </w:rPr>
          <w:instrText xml:space="preserve"> PAGEREF _Toc170812975 \h </w:instrText>
        </w:r>
        <w:r w:rsidR="00FC5514">
          <w:rPr>
            <w:webHidden/>
          </w:rPr>
        </w:r>
        <w:r w:rsidR="00FC5514">
          <w:rPr>
            <w:webHidden/>
          </w:rPr>
          <w:fldChar w:fldCharType="separate"/>
        </w:r>
        <w:r w:rsidR="00FC5514">
          <w:rPr>
            <w:webHidden/>
          </w:rPr>
          <w:t>14</w:t>
        </w:r>
        <w:r w:rsidR="00FC5514">
          <w:rPr>
            <w:webHidden/>
          </w:rPr>
          <w:fldChar w:fldCharType="end"/>
        </w:r>
      </w:hyperlink>
    </w:p>
    <w:p w14:paraId="16AB6B48" w14:textId="719429C5"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76" w:history="1">
        <w:r w:rsidR="00FC5514" w:rsidRPr="00A635BC">
          <w:rPr>
            <w:rStyle w:val="Hyperlink"/>
            <w:lang w:val="ro-RO"/>
          </w:rPr>
          <w:t>5.1</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Obligațiile angajatorilor</w:t>
        </w:r>
        <w:r w:rsidR="00FC5514">
          <w:rPr>
            <w:webHidden/>
          </w:rPr>
          <w:tab/>
        </w:r>
        <w:r w:rsidR="00FC5514">
          <w:rPr>
            <w:webHidden/>
          </w:rPr>
          <w:fldChar w:fldCharType="begin"/>
        </w:r>
        <w:r w:rsidR="00FC5514">
          <w:rPr>
            <w:webHidden/>
          </w:rPr>
          <w:instrText xml:space="preserve"> PAGEREF _Toc170812976 \h </w:instrText>
        </w:r>
        <w:r w:rsidR="00FC5514">
          <w:rPr>
            <w:webHidden/>
          </w:rPr>
        </w:r>
        <w:r w:rsidR="00FC5514">
          <w:rPr>
            <w:webHidden/>
          </w:rPr>
          <w:fldChar w:fldCharType="separate"/>
        </w:r>
        <w:r w:rsidR="00FC5514">
          <w:rPr>
            <w:webHidden/>
          </w:rPr>
          <w:t>14</w:t>
        </w:r>
        <w:r w:rsidR="00FC5514">
          <w:rPr>
            <w:webHidden/>
          </w:rPr>
          <w:fldChar w:fldCharType="end"/>
        </w:r>
      </w:hyperlink>
    </w:p>
    <w:p w14:paraId="493F59EF" w14:textId="69AD91E8"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77" w:history="1">
        <w:r w:rsidR="00FC5514" w:rsidRPr="00A635BC">
          <w:rPr>
            <w:rStyle w:val="Hyperlink"/>
            <w:lang w:val="ro-RO"/>
          </w:rPr>
          <w:t>5.2</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Drepturile și obligațiile angajaților</w:t>
        </w:r>
        <w:r w:rsidR="00FC5514">
          <w:rPr>
            <w:webHidden/>
          </w:rPr>
          <w:tab/>
        </w:r>
        <w:r w:rsidR="00FC5514">
          <w:rPr>
            <w:webHidden/>
          </w:rPr>
          <w:fldChar w:fldCharType="begin"/>
        </w:r>
        <w:r w:rsidR="00FC5514">
          <w:rPr>
            <w:webHidden/>
          </w:rPr>
          <w:instrText xml:space="preserve"> PAGEREF _Toc170812977 \h </w:instrText>
        </w:r>
        <w:r w:rsidR="00FC5514">
          <w:rPr>
            <w:webHidden/>
          </w:rPr>
        </w:r>
        <w:r w:rsidR="00FC5514">
          <w:rPr>
            <w:webHidden/>
          </w:rPr>
          <w:fldChar w:fldCharType="separate"/>
        </w:r>
        <w:r w:rsidR="00FC5514">
          <w:rPr>
            <w:webHidden/>
          </w:rPr>
          <w:t>15</w:t>
        </w:r>
        <w:r w:rsidR="00FC5514">
          <w:rPr>
            <w:webHidden/>
          </w:rPr>
          <w:fldChar w:fldCharType="end"/>
        </w:r>
      </w:hyperlink>
    </w:p>
    <w:p w14:paraId="1E6A092E" w14:textId="64C6DF7A"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78" w:history="1">
        <w:r w:rsidR="00FC5514" w:rsidRPr="00A635BC">
          <w:rPr>
            <w:rStyle w:val="Hyperlink"/>
          </w:rPr>
          <w:t>6.</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Personal responsabil</w:t>
        </w:r>
        <w:r w:rsidR="00FC5514">
          <w:rPr>
            <w:webHidden/>
          </w:rPr>
          <w:tab/>
        </w:r>
        <w:r w:rsidR="00FC5514">
          <w:rPr>
            <w:webHidden/>
          </w:rPr>
          <w:fldChar w:fldCharType="begin"/>
        </w:r>
        <w:r w:rsidR="00FC5514">
          <w:rPr>
            <w:webHidden/>
          </w:rPr>
          <w:instrText xml:space="preserve"> PAGEREF _Toc170812978 \h </w:instrText>
        </w:r>
        <w:r w:rsidR="00FC5514">
          <w:rPr>
            <w:webHidden/>
          </w:rPr>
        </w:r>
        <w:r w:rsidR="00FC5514">
          <w:rPr>
            <w:webHidden/>
          </w:rPr>
          <w:fldChar w:fldCharType="separate"/>
        </w:r>
        <w:r w:rsidR="00FC5514">
          <w:rPr>
            <w:webHidden/>
          </w:rPr>
          <w:t>15</w:t>
        </w:r>
        <w:r w:rsidR="00FC5514">
          <w:rPr>
            <w:webHidden/>
          </w:rPr>
          <w:fldChar w:fldCharType="end"/>
        </w:r>
      </w:hyperlink>
    </w:p>
    <w:p w14:paraId="64EEFE01" w14:textId="252DCF48"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79" w:history="1">
        <w:r w:rsidR="00FC5514" w:rsidRPr="00A635BC">
          <w:rPr>
            <w:rStyle w:val="Hyperlink"/>
            <w:lang w:val="ro-RO"/>
          </w:rPr>
          <w:t>6.1</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Agentia de implementare a proiectului</w:t>
        </w:r>
        <w:r w:rsidR="00FC5514">
          <w:rPr>
            <w:webHidden/>
          </w:rPr>
          <w:tab/>
        </w:r>
        <w:r w:rsidR="00FC5514">
          <w:rPr>
            <w:webHidden/>
          </w:rPr>
          <w:fldChar w:fldCharType="begin"/>
        </w:r>
        <w:r w:rsidR="00FC5514">
          <w:rPr>
            <w:webHidden/>
          </w:rPr>
          <w:instrText xml:space="preserve"> PAGEREF _Toc170812979 \h </w:instrText>
        </w:r>
        <w:r w:rsidR="00FC5514">
          <w:rPr>
            <w:webHidden/>
          </w:rPr>
        </w:r>
        <w:r w:rsidR="00FC5514">
          <w:rPr>
            <w:webHidden/>
          </w:rPr>
          <w:fldChar w:fldCharType="separate"/>
        </w:r>
        <w:r w:rsidR="00FC5514">
          <w:rPr>
            <w:webHidden/>
          </w:rPr>
          <w:t>15</w:t>
        </w:r>
        <w:r w:rsidR="00FC5514">
          <w:rPr>
            <w:webHidden/>
          </w:rPr>
          <w:fldChar w:fldCharType="end"/>
        </w:r>
      </w:hyperlink>
    </w:p>
    <w:p w14:paraId="3F935377" w14:textId="7EBA0DD4"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80" w:history="1">
        <w:r w:rsidR="00FC5514" w:rsidRPr="00A635BC">
          <w:rPr>
            <w:rStyle w:val="Hyperlink"/>
          </w:rPr>
          <w:t>7.</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Politici și proceduri de management al muncii</w:t>
        </w:r>
        <w:r w:rsidR="00FC5514">
          <w:rPr>
            <w:webHidden/>
          </w:rPr>
          <w:tab/>
        </w:r>
        <w:r w:rsidR="00FC5514">
          <w:rPr>
            <w:webHidden/>
          </w:rPr>
          <w:fldChar w:fldCharType="begin"/>
        </w:r>
        <w:r w:rsidR="00FC5514">
          <w:rPr>
            <w:webHidden/>
          </w:rPr>
          <w:instrText xml:space="preserve"> PAGEREF _Toc170812980 \h </w:instrText>
        </w:r>
        <w:r w:rsidR="00FC5514">
          <w:rPr>
            <w:webHidden/>
          </w:rPr>
        </w:r>
        <w:r w:rsidR="00FC5514">
          <w:rPr>
            <w:webHidden/>
          </w:rPr>
          <w:fldChar w:fldCharType="separate"/>
        </w:r>
        <w:r w:rsidR="00FC5514">
          <w:rPr>
            <w:webHidden/>
          </w:rPr>
          <w:t>16</w:t>
        </w:r>
        <w:r w:rsidR="00FC5514">
          <w:rPr>
            <w:webHidden/>
          </w:rPr>
          <w:fldChar w:fldCharType="end"/>
        </w:r>
      </w:hyperlink>
    </w:p>
    <w:p w14:paraId="11F5D3AD" w14:textId="3023A08D"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81" w:history="1">
        <w:r w:rsidR="00FC5514" w:rsidRPr="00A635BC">
          <w:rPr>
            <w:rStyle w:val="Hyperlink"/>
            <w:lang w:val="ro-RO"/>
          </w:rPr>
          <w:t>7.1</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Securitatea și sănătatea în muncă</w:t>
        </w:r>
        <w:r w:rsidR="00FC5514">
          <w:rPr>
            <w:webHidden/>
          </w:rPr>
          <w:tab/>
        </w:r>
        <w:r w:rsidR="00FC5514">
          <w:rPr>
            <w:webHidden/>
          </w:rPr>
          <w:fldChar w:fldCharType="begin"/>
        </w:r>
        <w:r w:rsidR="00FC5514">
          <w:rPr>
            <w:webHidden/>
          </w:rPr>
          <w:instrText xml:space="preserve"> PAGEREF _Toc170812981 \h </w:instrText>
        </w:r>
        <w:r w:rsidR="00FC5514">
          <w:rPr>
            <w:webHidden/>
          </w:rPr>
        </w:r>
        <w:r w:rsidR="00FC5514">
          <w:rPr>
            <w:webHidden/>
          </w:rPr>
          <w:fldChar w:fldCharType="separate"/>
        </w:r>
        <w:r w:rsidR="00FC5514">
          <w:rPr>
            <w:webHidden/>
          </w:rPr>
          <w:t>17</w:t>
        </w:r>
        <w:r w:rsidR="00FC5514">
          <w:rPr>
            <w:webHidden/>
          </w:rPr>
          <w:fldChar w:fldCharType="end"/>
        </w:r>
      </w:hyperlink>
    </w:p>
    <w:p w14:paraId="1EC6465A" w14:textId="19F3DFE9"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82" w:history="1">
        <w:r w:rsidR="00FC5514" w:rsidRPr="00A635BC">
          <w:rPr>
            <w:rStyle w:val="Hyperlink"/>
            <w:lang w:val="ro-RO"/>
          </w:rPr>
          <w:t>7.2</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Exploatarea și abuzul sexual/hărțuirea sexuală</w:t>
        </w:r>
        <w:r w:rsidR="00FC5514">
          <w:rPr>
            <w:webHidden/>
          </w:rPr>
          <w:tab/>
        </w:r>
        <w:r w:rsidR="00FC5514">
          <w:rPr>
            <w:webHidden/>
          </w:rPr>
          <w:fldChar w:fldCharType="begin"/>
        </w:r>
        <w:r w:rsidR="00FC5514">
          <w:rPr>
            <w:webHidden/>
          </w:rPr>
          <w:instrText xml:space="preserve"> PAGEREF _Toc170812982 \h </w:instrText>
        </w:r>
        <w:r w:rsidR="00FC5514">
          <w:rPr>
            <w:webHidden/>
          </w:rPr>
        </w:r>
        <w:r w:rsidR="00FC5514">
          <w:rPr>
            <w:webHidden/>
          </w:rPr>
          <w:fldChar w:fldCharType="separate"/>
        </w:r>
        <w:r w:rsidR="00FC5514">
          <w:rPr>
            <w:webHidden/>
          </w:rPr>
          <w:t>17</w:t>
        </w:r>
        <w:r w:rsidR="00FC5514">
          <w:rPr>
            <w:webHidden/>
          </w:rPr>
          <w:fldChar w:fldCharType="end"/>
        </w:r>
      </w:hyperlink>
    </w:p>
    <w:p w14:paraId="3785AE82" w14:textId="67FA8F68"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83" w:history="1">
        <w:r w:rsidR="00FC5514" w:rsidRPr="00A635BC">
          <w:rPr>
            <w:rStyle w:val="Hyperlink"/>
            <w:lang w:val="ro-RO"/>
          </w:rPr>
          <w:t>7.3</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Caracterul nediscriminatoriu al angajării</w:t>
        </w:r>
        <w:r w:rsidR="00FC5514">
          <w:rPr>
            <w:webHidden/>
          </w:rPr>
          <w:tab/>
        </w:r>
        <w:r w:rsidR="00FC5514">
          <w:rPr>
            <w:webHidden/>
          </w:rPr>
          <w:fldChar w:fldCharType="begin"/>
        </w:r>
        <w:r w:rsidR="00FC5514">
          <w:rPr>
            <w:webHidden/>
          </w:rPr>
          <w:instrText xml:space="preserve"> PAGEREF _Toc170812983 \h </w:instrText>
        </w:r>
        <w:r w:rsidR="00FC5514">
          <w:rPr>
            <w:webHidden/>
          </w:rPr>
        </w:r>
        <w:r w:rsidR="00FC5514">
          <w:rPr>
            <w:webHidden/>
          </w:rPr>
          <w:fldChar w:fldCharType="separate"/>
        </w:r>
        <w:r w:rsidR="00FC5514">
          <w:rPr>
            <w:webHidden/>
          </w:rPr>
          <w:t>17</w:t>
        </w:r>
        <w:r w:rsidR="00FC5514">
          <w:rPr>
            <w:webHidden/>
          </w:rPr>
          <w:fldChar w:fldCharType="end"/>
        </w:r>
      </w:hyperlink>
    </w:p>
    <w:p w14:paraId="1E847377" w14:textId="1FE890A0"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84" w:history="1">
        <w:r w:rsidR="00FC5514" w:rsidRPr="00A635BC">
          <w:rPr>
            <w:rStyle w:val="Hyperlink"/>
            <w:lang w:val="ro-RO"/>
          </w:rPr>
          <w:t>7.4</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Condiții de angajare</w:t>
        </w:r>
        <w:r w:rsidR="00FC5514">
          <w:rPr>
            <w:webHidden/>
          </w:rPr>
          <w:tab/>
        </w:r>
        <w:r w:rsidR="00FC5514">
          <w:rPr>
            <w:webHidden/>
          </w:rPr>
          <w:fldChar w:fldCharType="begin"/>
        </w:r>
        <w:r w:rsidR="00FC5514">
          <w:rPr>
            <w:webHidden/>
          </w:rPr>
          <w:instrText xml:space="preserve"> PAGEREF _Toc170812984 \h </w:instrText>
        </w:r>
        <w:r w:rsidR="00FC5514">
          <w:rPr>
            <w:webHidden/>
          </w:rPr>
        </w:r>
        <w:r w:rsidR="00FC5514">
          <w:rPr>
            <w:webHidden/>
          </w:rPr>
          <w:fldChar w:fldCharType="separate"/>
        </w:r>
        <w:r w:rsidR="00FC5514">
          <w:rPr>
            <w:webHidden/>
          </w:rPr>
          <w:t>18</w:t>
        </w:r>
        <w:r w:rsidR="00FC5514">
          <w:rPr>
            <w:webHidden/>
          </w:rPr>
          <w:fldChar w:fldCharType="end"/>
        </w:r>
      </w:hyperlink>
    </w:p>
    <w:p w14:paraId="5A4E6596" w14:textId="34C09182" w:rsidR="00FC5514" w:rsidRDefault="00000000">
      <w:pPr>
        <w:pStyle w:val="TOC2"/>
        <w:rPr>
          <w:rFonts w:asciiTheme="minorHAnsi" w:eastAsiaTheme="minorEastAsia" w:hAnsiTheme="minorHAnsi" w:cstheme="minorBidi"/>
          <w:b w:val="0"/>
          <w:bCs w:val="0"/>
          <w:kern w:val="2"/>
          <w:szCs w:val="24"/>
          <w:lang w:val="en-US" w:eastAsia="en-US"/>
          <w14:ligatures w14:val="standardContextual"/>
        </w:rPr>
      </w:pPr>
      <w:hyperlink w:anchor="_Toc170812985" w:history="1">
        <w:r w:rsidR="00FC5514" w:rsidRPr="00A635BC">
          <w:rPr>
            <w:rStyle w:val="Hyperlink"/>
            <w:lang w:val="ro-RO"/>
          </w:rPr>
          <w:t>7.5</w:t>
        </w:r>
        <w:r w:rsidR="00FC5514">
          <w:rPr>
            <w:rFonts w:asciiTheme="minorHAnsi" w:eastAsiaTheme="minorEastAsia" w:hAnsiTheme="minorHAnsi" w:cstheme="minorBidi"/>
            <w:b w:val="0"/>
            <w:bCs w:val="0"/>
            <w:kern w:val="2"/>
            <w:szCs w:val="24"/>
            <w:lang w:val="en-US" w:eastAsia="en-US"/>
            <w14:ligatures w14:val="standardContextual"/>
          </w:rPr>
          <w:tab/>
        </w:r>
        <w:r w:rsidR="00FC5514" w:rsidRPr="00A635BC">
          <w:rPr>
            <w:rStyle w:val="Hyperlink"/>
            <w:lang w:val="ro-RO"/>
          </w:rPr>
          <w:t>Drepturile și obligațiile angajaților</w:t>
        </w:r>
        <w:r w:rsidR="00FC5514">
          <w:rPr>
            <w:webHidden/>
          </w:rPr>
          <w:tab/>
        </w:r>
        <w:r w:rsidR="00FC5514">
          <w:rPr>
            <w:webHidden/>
          </w:rPr>
          <w:fldChar w:fldCharType="begin"/>
        </w:r>
        <w:r w:rsidR="00FC5514">
          <w:rPr>
            <w:webHidden/>
          </w:rPr>
          <w:instrText xml:space="preserve"> PAGEREF _Toc170812985 \h </w:instrText>
        </w:r>
        <w:r w:rsidR="00FC5514">
          <w:rPr>
            <w:webHidden/>
          </w:rPr>
        </w:r>
        <w:r w:rsidR="00FC5514">
          <w:rPr>
            <w:webHidden/>
          </w:rPr>
          <w:fldChar w:fldCharType="separate"/>
        </w:r>
        <w:r w:rsidR="00FC5514">
          <w:rPr>
            <w:webHidden/>
          </w:rPr>
          <w:t>18</w:t>
        </w:r>
        <w:r w:rsidR="00FC5514">
          <w:rPr>
            <w:webHidden/>
          </w:rPr>
          <w:fldChar w:fldCharType="end"/>
        </w:r>
      </w:hyperlink>
    </w:p>
    <w:p w14:paraId="0C9BFEAB" w14:textId="3CACB6FD"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86" w:history="1">
        <w:r w:rsidR="00FC5514" w:rsidRPr="00A635BC">
          <w:rPr>
            <w:rStyle w:val="Hyperlink"/>
          </w:rPr>
          <w:t>8.</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Vârsta angajării</w:t>
        </w:r>
        <w:r w:rsidR="00FC5514">
          <w:rPr>
            <w:webHidden/>
          </w:rPr>
          <w:tab/>
        </w:r>
        <w:r w:rsidR="00FC5514">
          <w:rPr>
            <w:webHidden/>
          </w:rPr>
          <w:fldChar w:fldCharType="begin"/>
        </w:r>
        <w:r w:rsidR="00FC5514">
          <w:rPr>
            <w:webHidden/>
          </w:rPr>
          <w:instrText xml:space="preserve"> PAGEREF _Toc170812986 \h </w:instrText>
        </w:r>
        <w:r w:rsidR="00FC5514">
          <w:rPr>
            <w:webHidden/>
          </w:rPr>
        </w:r>
        <w:r w:rsidR="00FC5514">
          <w:rPr>
            <w:webHidden/>
          </w:rPr>
          <w:fldChar w:fldCharType="separate"/>
        </w:r>
        <w:r w:rsidR="00FC5514">
          <w:rPr>
            <w:webHidden/>
          </w:rPr>
          <w:t>18</w:t>
        </w:r>
        <w:r w:rsidR="00FC5514">
          <w:rPr>
            <w:webHidden/>
          </w:rPr>
          <w:fldChar w:fldCharType="end"/>
        </w:r>
      </w:hyperlink>
    </w:p>
    <w:p w14:paraId="57858B0F" w14:textId="4457847C"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87" w:history="1">
        <w:r w:rsidR="00FC5514" w:rsidRPr="00A635BC">
          <w:rPr>
            <w:rStyle w:val="Hyperlink"/>
          </w:rPr>
          <w:t>9.</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Termeni și condiții</w:t>
        </w:r>
        <w:r w:rsidR="00FC5514">
          <w:rPr>
            <w:webHidden/>
          </w:rPr>
          <w:tab/>
        </w:r>
        <w:r w:rsidR="00FC5514">
          <w:rPr>
            <w:webHidden/>
          </w:rPr>
          <w:fldChar w:fldCharType="begin"/>
        </w:r>
        <w:r w:rsidR="00FC5514">
          <w:rPr>
            <w:webHidden/>
          </w:rPr>
          <w:instrText xml:space="preserve"> PAGEREF _Toc170812987 \h </w:instrText>
        </w:r>
        <w:r w:rsidR="00FC5514">
          <w:rPr>
            <w:webHidden/>
          </w:rPr>
        </w:r>
        <w:r w:rsidR="00FC5514">
          <w:rPr>
            <w:webHidden/>
          </w:rPr>
          <w:fldChar w:fldCharType="separate"/>
        </w:r>
        <w:r w:rsidR="00FC5514">
          <w:rPr>
            <w:webHidden/>
          </w:rPr>
          <w:t>18</w:t>
        </w:r>
        <w:r w:rsidR="00FC5514">
          <w:rPr>
            <w:webHidden/>
          </w:rPr>
          <w:fldChar w:fldCharType="end"/>
        </w:r>
      </w:hyperlink>
    </w:p>
    <w:p w14:paraId="3934AD58" w14:textId="1F8F827F"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88" w:history="1">
        <w:r w:rsidR="00FC5514" w:rsidRPr="00A635BC">
          <w:rPr>
            <w:rStyle w:val="Hyperlink"/>
          </w:rPr>
          <w:t>10.</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Mecanismul de reclamație (MR)</w:t>
        </w:r>
        <w:r w:rsidR="00FC5514">
          <w:rPr>
            <w:webHidden/>
          </w:rPr>
          <w:tab/>
        </w:r>
        <w:r w:rsidR="00FC5514">
          <w:rPr>
            <w:webHidden/>
          </w:rPr>
          <w:fldChar w:fldCharType="begin"/>
        </w:r>
        <w:r w:rsidR="00FC5514">
          <w:rPr>
            <w:webHidden/>
          </w:rPr>
          <w:instrText xml:space="preserve"> PAGEREF _Toc170812988 \h </w:instrText>
        </w:r>
        <w:r w:rsidR="00FC5514">
          <w:rPr>
            <w:webHidden/>
          </w:rPr>
        </w:r>
        <w:r w:rsidR="00FC5514">
          <w:rPr>
            <w:webHidden/>
          </w:rPr>
          <w:fldChar w:fldCharType="separate"/>
        </w:r>
        <w:r w:rsidR="00FC5514">
          <w:rPr>
            <w:webHidden/>
          </w:rPr>
          <w:t>20</w:t>
        </w:r>
        <w:r w:rsidR="00FC5514">
          <w:rPr>
            <w:webHidden/>
          </w:rPr>
          <w:fldChar w:fldCharType="end"/>
        </w:r>
      </w:hyperlink>
    </w:p>
    <w:p w14:paraId="34EADC37" w14:textId="12B41C05"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89" w:history="1">
        <w:r w:rsidR="00FC5514" w:rsidRPr="00A635BC">
          <w:rPr>
            <w:rStyle w:val="Hyperlink"/>
          </w:rPr>
          <w:t>11.</w:t>
        </w:r>
        <w:r w:rsidR="00FC5514">
          <w:rPr>
            <w:rFonts w:asciiTheme="minorHAnsi" w:eastAsiaTheme="minorEastAsia" w:hAnsiTheme="minorHAnsi" w:cstheme="minorBidi"/>
            <w:b w:val="0"/>
            <w:bCs w:val="0"/>
            <w:kern w:val="2"/>
            <w:sz w:val="24"/>
            <w:szCs w:val="24"/>
            <w:lang w:eastAsia="en-US"/>
            <w14:ligatures w14:val="standardContextual"/>
          </w:rPr>
          <w:tab/>
        </w:r>
        <w:r w:rsidR="00FC5514" w:rsidRPr="00A635BC">
          <w:rPr>
            <w:rStyle w:val="Hyperlink"/>
          </w:rPr>
          <w:t>Managementul relațiilor cu prestatorii/furnizorii</w:t>
        </w:r>
        <w:r w:rsidR="00FC5514">
          <w:rPr>
            <w:webHidden/>
          </w:rPr>
          <w:tab/>
        </w:r>
        <w:r w:rsidR="00FC5514">
          <w:rPr>
            <w:webHidden/>
          </w:rPr>
          <w:fldChar w:fldCharType="begin"/>
        </w:r>
        <w:r w:rsidR="00FC5514">
          <w:rPr>
            <w:webHidden/>
          </w:rPr>
          <w:instrText xml:space="preserve"> PAGEREF _Toc170812989 \h </w:instrText>
        </w:r>
        <w:r w:rsidR="00FC5514">
          <w:rPr>
            <w:webHidden/>
          </w:rPr>
        </w:r>
        <w:r w:rsidR="00FC5514">
          <w:rPr>
            <w:webHidden/>
          </w:rPr>
          <w:fldChar w:fldCharType="separate"/>
        </w:r>
        <w:r w:rsidR="00FC5514">
          <w:rPr>
            <w:webHidden/>
          </w:rPr>
          <w:t>21</w:t>
        </w:r>
        <w:r w:rsidR="00FC5514">
          <w:rPr>
            <w:webHidden/>
          </w:rPr>
          <w:fldChar w:fldCharType="end"/>
        </w:r>
      </w:hyperlink>
    </w:p>
    <w:p w14:paraId="310EFC41" w14:textId="2C778E04"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90" w:history="1">
        <w:r w:rsidR="00FC5514" w:rsidRPr="00A635BC">
          <w:rPr>
            <w:rStyle w:val="Hyperlink"/>
          </w:rPr>
          <w:t>Anexe la PMP</w:t>
        </w:r>
        <w:r w:rsidR="00FC5514">
          <w:rPr>
            <w:webHidden/>
          </w:rPr>
          <w:tab/>
        </w:r>
        <w:r w:rsidR="00FC5514">
          <w:rPr>
            <w:webHidden/>
          </w:rPr>
          <w:fldChar w:fldCharType="begin"/>
        </w:r>
        <w:r w:rsidR="00FC5514">
          <w:rPr>
            <w:webHidden/>
          </w:rPr>
          <w:instrText xml:space="preserve"> PAGEREF _Toc170812990 \h </w:instrText>
        </w:r>
        <w:r w:rsidR="00FC5514">
          <w:rPr>
            <w:webHidden/>
          </w:rPr>
        </w:r>
        <w:r w:rsidR="00FC5514">
          <w:rPr>
            <w:webHidden/>
          </w:rPr>
          <w:fldChar w:fldCharType="separate"/>
        </w:r>
        <w:r w:rsidR="00FC5514">
          <w:rPr>
            <w:webHidden/>
          </w:rPr>
          <w:t>22</w:t>
        </w:r>
        <w:r w:rsidR="00FC5514">
          <w:rPr>
            <w:webHidden/>
          </w:rPr>
          <w:fldChar w:fldCharType="end"/>
        </w:r>
      </w:hyperlink>
    </w:p>
    <w:p w14:paraId="26F00E06" w14:textId="0F978DDC"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91" w:history="1">
        <w:r w:rsidR="00FC5514" w:rsidRPr="00A635BC">
          <w:rPr>
            <w:rStyle w:val="Hyperlink"/>
          </w:rPr>
          <w:t>Anexa 1: Codul de Etică și Conduită CDF</w:t>
        </w:r>
        <w:r w:rsidR="00FC5514">
          <w:rPr>
            <w:webHidden/>
          </w:rPr>
          <w:tab/>
        </w:r>
        <w:r w:rsidR="00FC5514">
          <w:rPr>
            <w:webHidden/>
          </w:rPr>
          <w:fldChar w:fldCharType="begin"/>
        </w:r>
        <w:r w:rsidR="00FC5514">
          <w:rPr>
            <w:webHidden/>
          </w:rPr>
          <w:instrText xml:space="preserve"> PAGEREF _Toc170812991 \h </w:instrText>
        </w:r>
        <w:r w:rsidR="00FC5514">
          <w:rPr>
            <w:webHidden/>
          </w:rPr>
        </w:r>
        <w:r w:rsidR="00FC5514">
          <w:rPr>
            <w:webHidden/>
          </w:rPr>
          <w:fldChar w:fldCharType="separate"/>
        </w:r>
        <w:r w:rsidR="00FC5514">
          <w:rPr>
            <w:webHidden/>
          </w:rPr>
          <w:t>22</w:t>
        </w:r>
        <w:r w:rsidR="00FC5514">
          <w:rPr>
            <w:webHidden/>
          </w:rPr>
          <w:fldChar w:fldCharType="end"/>
        </w:r>
      </w:hyperlink>
    </w:p>
    <w:p w14:paraId="6256CFCC" w14:textId="574C3EA4"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92" w:history="1">
        <w:r w:rsidR="00FC5514" w:rsidRPr="00A635BC">
          <w:rPr>
            <w:rStyle w:val="Hyperlink"/>
            <w:rFonts w:eastAsia="Calibri"/>
          </w:rPr>
          <w:t>Anexa 2: Codul de conduit privind protecția copilului CDF</w:t>
        </w:r>
        <w:r w:rsidR="00FC5514">
          <w:rPr>
            <w:webHidden/>
          </w:rPr>
          <w:tab/>
        </w:r>
        <w:r w:rsidR="00FC5514">
          <w:rPr>
            <w:webHidden/>
          </w:rPr>
          <w:fldChar w:fldCharType="begin"/>
        </w:r>
        <w:r w:rsidR="00FC5514">
          <w:rPr>
            <w:webHidden/>
          </w:rPr>
          <w:instrText xml:space="preserve"> PAGEREF _Toc170812992 \h </w:instrText>
        </w:r>
        <w:r w:rsidR="00FC5514">
          <w:rPr>
            <w:webHidden/>
          </w:rPr>
        </w:r>
        <w:r w:rsidR="00FC5514">
          <w:rPr>
            <w:webHidden/>
          </w:rPr>
          <w:fldChar w:fldCharType="separate"/>
        </w:r>
        <w:r w:rsidR="00FC5514">
          <w:rPr>
            <w:webHidden/>
          </w:rPr>
          <w:t>29</w:t>
        </w:r>
        <w:r w:rsidR="00FC5514">
          <w:rPr>
            <w:webHidden/>
          </w:rPr>
          <w:fldChar w:fldCharType="end"/>
        </w:r>
      </w:hyperlink>
    </w:p>
    <w:p w14:paraId="376EBA39" w14:textId="101AA3EB" w:rsidR="00FC5514" w:rsidRDefault="00000000">
      <w:pPr>
        <w:pStyle w:val="TOC1"/>
        <w:rPr>
          <w:rFonts w:asciiTheme="minorHAnsi" w:eastAsiaTheme="minorEastAsia" w:hAnsiTheme="minorHAnsi" w:cstheme="minorBidi"/>
          <w:b w:val="0"/>
          <w:bCs w:val="0"/>
          <w:kern w:val="2"/>
          <w:sz w:val="24"/>
          <w:szCs w:val="24"/>
          <w:lang w:eastAsia="en-US"/>
          <w14:ligatures w14:val="standardContextual"/>
        </w:rPr>
      </w:pPr>
      <w:hyperlink w:anchor="_Toc170812993" w:history="1">
        <w:r w:rsidR="00FC5514" w:rsidRPr="00A635BC">
          <w:rPr>
            <w:rStyle w:val="Hyperlink"/>
            <w:rFonts w:eastAsia="Calibri"/>
          </w:rPr>
          <w:t>Anexa 3: Politica EAS CDF</w:t>
        </w:r>
        <w:r w:rsidR="00FC5514">
          <w:rPr>
            <w:webHidden/>
          </w:rPr>
          <w:tab/>
        </w:r>
        <w:r w:rsidR="00FC5514">
          <w:rPr>
            <w:webHidden/>
          </w:rPr>
          <w:fldChar w:fldCharType="begin"/>
        </w:r>
        <w:r w:rsidR="00FC5514">
          <w:rPr>
            <w:webHidden/>
          </w:rPr>
          <w:instrText xml:space="preserve"> PAGEREF _Toc170812993 \h </w:instrText>
        </w:r>
        <w:r w:rsidR="00FC5514">
          <w:rPr>
            <w:webHidden/>
          </w:rPr>
        </w:r>
        <w:r w:rsidR="00FC5514">
          <w:rPr>
            <w:webHidden/>
          </w:rPr>
          <w:fldChar w:fldCharType="separate"/>
        </w:r>
        <w:r w:rsidR="00FC5514">
          <w:rPr>
            <w:webHidden/>
          </w:rPr>
          <w:t>32</w:t>
        </w:r>
        <w:r w:rsidR="00FC5514">
          <w:rPr>
            <w:webHidden/>
          </w:rPr>
          <w:fldChar w:fldCharType="end"/>
        </w:r>
      </w:hyperlink>
    </w:p>
    <w:p w14:paraId="4AC122E5" w14:textId="2DEAF2E0" w:rsidR="00EB2CCE" w:rsidRPr="0056433E" w:rsidRDefault="0036573A" w:rsidP="004D13E6">
      <w:pPr>
        <w:rPr>
          <w:sz w:val="24"/>
          <w:szCs w:val="24"/>
          <w:lang w:val="ro-RO"/>
        </w:rPr>
      </w:pPr>
      <w:r w:rsidRPr="0056433E">
        <w:rPr>
          <w:lang w:val="ro-RO"/>
        </w:rPr>
        <w:fldChar w:fldCharType="end"/>
      </w:r>
      <w:r w:rsidR="008264BB" w:rsidRPr="0056433E">
        <w:rPr>
          <w:b/>
          <w:sz w:val="28"/>
          <w:szCs w:val="24"/>
          <w:lang w:val="ro-RO"/>
        </w:rPr>
        <w:br w:type="page"/>
      </w:r>
    </w:p>
    <w:p w14:paraId="62139297" w14:textId="6FE83EDC" w:rsidR="002A394A" w:rsidRPr="0056433E" w:rsidRDefault="002A394A" w:rsidP="002B62F2">
      <w:pPr>
        <w:pStyle w:val="Heading1"/>
      </w:pPr>
      <w:bookmarkStart w:id="1" w:name="_Toc170812952"/>
      <w:r w:rsidRPr="0056433E">
        <w:lastRenderedPageBreak/>
        <w:t>Acronime si abrevieri</w:t>
      </w:r>
      <w:bookmarkEnd w:id="1"/>
    </w:p>
    <w:p w14:paraId="23EB8FC9" w14:textId="2F01159A" w:rsidR="002A394A" w:rsidRPr="0056433E" w:rsidRDefault="002A394A" w:rsidP="00DC0B01">
      <w:pPr>
        <w:pStyle w:val="BodyText"/>
        <w:tabs>
          <w:tab w:val="left" w:pos="990"/>
        </w:tabs>
        <w:rPr>
          <w:sz w:val="24"/>
          <w:szCs w:val="24"/>
          <w:lang w:val="ro-RO"/>
        </w:rPr>
      </w:pPr>
    </w:p>
    <w:p w14:paraId="57A67741" w14:textId="77777777" w:rsidR="00DC0B01" w:rsidRPr="0056433E" w:rsidRDefault="00DC0B01" w:rsidP="00DC0B01">
      <w:pPr>
        <w:pStyle w:val="BodyText"/>
        <w:tabs>
          <w:tab w:val="left" w:pos="990"/>
        </w:tabs>
        <w:rPr>
          <w:sz w:val="24"/>
          <w:szCs w:val="24"/>
          <w:lang w:val="ro-RO"/>
        </w:rPr>
      </w:pPr>
    </w:p>
    <w:tbl>
      <w:tblPr>
        <w:tblW w:w="0" w:type="auto"/>
        <w:jc w:val="center"/>
        <w:tblLayout w:type="fixed"/>
        <w:tblCellMar>
          <w:left w:w="28" w:type="dxa"/>
          <w:right w:w="28" w:type="dxa"/>
        </w:tblCellMar>
        <w:tblLook w:val="04A0" w:firstRow="1" w:lastRow="0" w:firstColumn="1" w:lastColumn="0" w:noHBand="0" w:noVBand="1"/>
      </w:tblPr>
      <w:tblGrid>
        <w:gridCol w:w="1560"/>
        <w:gridCol w:w="7654"/>
      </w:tblGrid>
      <w:tr w:rsidR="008D736B" w:rsidRPr="008D736B" w14:paraId="1384FED6" w14:textId="77777777" w:rsidTr="00DC0B01">
        <w:trPr>
          <w:jc w:val="center"/>
        </w:trPr>
        <w:tc>
          <w:tcPr>
            <w:tcW w:w="1560" w:type="dxa"/>
            <w:shd w:val="clear" w:color="auto" w:fill="auto"/>
          </w:tcPr>
          <w:p w14:paraId="066CABD9" w14:textId="77777777" w:rsidR="008D736B" w:rsidRPr="0056433E" w:rsidRDefault="008D736B" w:rsidP="00B35D53">
            <w:pPr>
              <w:widowControl/>
              <w:spacing w:after="200"/>
              <w:jc w:val="both"/>
              <w:rPr>
                <w:sz w:val="24"/>
                <w:szCs w:val="24"/>
                <w:lang w:val="ro-RO" w:eastAsia="en-US"/>
              </w:rPr>
            </w:pPr>
            <w:r>
              <w:rPr>
                <w:sz w:val="24"/>
                <w:szCs w:val="24"/>
                <w:lang w:val="ro-RO" w:eastAsia="en-US"/>
              </w:rPr>
              <w:t>BM</w:t>
            </w:r>
          </w:p>
          <w:p w14:paraId="120959C9" w14:textId="77777777" w:rsidR="008D736B" w:rsidRPr="0056433E" w:rsidRDefault="008D736B" w:rsidP="00B35D53">
            <w:pPr>
              <w:widowControl/>
              <w:spacing w:after="200"/>
              <w:jc w:val="both"/>
              <w:rPr>
                <w:sz w:val="24"/>
                <w:szCs w:val="24"/>
                <w:lang w:val="ro-RO" w:eastAsia="en-US"/>
              </w:rPr>
            </w:pPr>
            <w:r>
              <w:rPr>
                <w:sz w:val="24"/>
                <w:szCs w:val="24"/>
                <w:lang w:val="ro-RO" w:eastAsia="en-US"/>
              </w:rPr>
              <w:t>CDF</w:t>
            </w:r>
          </w:p>
        </w:tc>
        <w:tc>
          <w:tcPr>
            <w:tcW w:w="7654" w:type="dxa"/>
            <w:shd w:val="clear" w:color="auto" w:fill="auto"/>
          </w:tcPr>
          <w:p w14:paraId="0BC61F1B"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Banca Mondiala</w:t>
            </w:r>
          </w:p>
          <w:p w14:paraId="4AA4134B"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 xml:space="preserve">Centrul de Drept </w:t>
            </w:r>
            <w:r>
              <w:rPr>
                <w:sz w:val="24"/>
                <w:szCs w:val="24"/>
                <w:lang w:val="ro-RO" w:eastAsia="en-US"/>
              </w:rPr>
              <w:t>al</w:t>
            </w:r>
            <w:r w:rsidRPr="0056433E">
              <w:rPr>
                <w:sz w:val="24"/>
                <w:szCs w:val="24"/>
                <w:lang w:val="ro-RO" w:eastAsia="en-US"/>
              </w:rPr>
              <w:t xml:space="preserve"> Femei</w:t>
            </w:r>
            <w:r>
              <w:rPr>
                <w:sz w:val="24"/>
                <w:szCs w:val="24"/>
                <w:lang w:val="ro-RO" w:eastAsia="en-US"/>
              </w:rPr>
              <w:t>lor</w:t>
            </w:r>
          </w:p>
        </w:tc>
      </w:tr>
      <w:tr w:rsidR="008D736B" w:rsidRPr="008D736B" w14:paraId="254C5E54" w14:textId="77777777" w:rsidTr="00DC0B01">
        <w:trPr>
          <w:jc w:val="center"/>
        </w:trPr>
        <w:tc>
          <w:tcPr>
            <w:tcW w:w="1560" w:type="dxa"/>
            <w:shd w:val="clear" w:color="auto" w:fill="auto"/>
          </w:tcPr>
          <w:p w14:paraId="7031225E" w14:textId="77777777" w:rsidR="008D736B" w:rsidRPr="0056433E" w:rsidRDefault="008D736B" w:rsidP="00B35D53">
            <w:pPr>
              <w:widowControl/>
              <w:spacing w:after="200"/>
              <w:jc w:val="both"/>
              <w:rPr>
                <w:sz w:val="24"/>
                <w:szCs w:val="24"/>
                <w:lang w:val="ro-RO" w:eastAsia="en-US"/>
              </w:rPr>
            </w:pPr>
            <w:r>
              <w:rPr>
                <w:sz w:val="24"/>
                <w:szCs w:val="24"/>
                <w:lang w:val="ro-RO" w:eastAsia="en-US"/>
              </w:rPr>
              <w:t>EAS</w:t>
            </w:r>
            <w:r w:rsidRPr="0056433E">
              <w:rPr>
                <w:sz w:val="24"/>
                <w:szCs w:val="24"/>
                <w:lang w:val="ro-RO" w:eastAsia="en-US"/>
              </w:rPr>
              <w:t>/</w:t>
            </w:r>
            <w:r>
              <w:rPr>
                <w:sz w:val="24"/>
                <w:szCs w:val="24"/>
                <w:lang w:val="ro-RO" w:eastAsia="en-US"/>
              </w:rPr>
              <w:t>HS</w:t>
            </w:r>
          </w:p>
          <w:p w14:paraId="28006D0E"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SEP</w:t>
            </w:r>
          </w:p>
        </w:tc>
        <w:tc>
          <w:tcPr>
            <w:tcW w:w="7654" w:type="dxa"/>
            <w:shd w:val="clear" w:color="auto" w:fill="auto"/>
          </w:tcPr>
          <w:p w14:paraId="33648422"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Exploatarea și abuzul sexual/hărțuirea sexuală</w:t>
            </w:r>
          </w:p>
          <w:p w14:paraId="322DE238"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Planul de implicare a părților interesate</w:t>
            </w:r>
          </w:p>
        </w:tc>
      </w:tr>
      <w:tr w:rsidR="008D736B" w:rsidRPr="0056433E" w14:paraId="26BE5D39" w14:textId="77777777" w:rsidTr="00DC0B01">
        <w:trPr>
          <w:jc w:val="center"/>
        </w:trPr>
        <w:tc>
          <w:tcPr>
            <w:tcW w:w="1560" w:type="dxa"/>
            <w:shd w:val="clear" w:color="auto" w:fill="auto"/>
          </w:tcPr>
          <w:p w14:paraId="7DCB8A23" w14:textId="77777777" w:rsidR="008D736B" w:rsidRPr="0056433E" w:rsidRDefault="008D736B" w:rsidP="00B35D53">
            <w:pPr>
              <w:widowControl/>
              <w:spacing w:after="200"/>
              <w:jc w:val="both"/>
              <w:rPr>
                <w:bCs/>
                <w:color w:val="000000"/>
                <w:sz w:val="24"/>
                <w:szCs w:val="24"/>
                <w:highlight w:val="yellow"/>
                <w:lang w:val="ro-RO"/>
              </w:rPr>
            </w:pPr>
            <w:r w:rsidRPr="0056433E">
              <w:rPr>
                <w:color w:val="000000"/>
                <w:sz w:val="24"/>
                <w:szCs w:val="24"/>
                <w:lang w:val="ro-RO" w:eastAsia="en-US"/>
              </w:rPr>
              <w:t>EIP</w:t>
            </w:r>
          </w:p>
        </w:tc>
        <w:tc>
          <w:tcPr>
            <w:tcW w:w="7654" w:type="dxa"/>
            <w:shd w:val="clear" w:color="auto" w:fill="auto"/>
          </w:tcPr>
          <w:p w14:paraId="047F67D1" w14:textId="77777777" w:rsidR="008D736B" w:rsidRPr="0056433E" w:rsidRDefault="008D736B" w:rsidP="001F2400">
            <w:pPr>
              <w:widowControl/>
              <w:spacing w:after="200"/>
              <w:jc w:val="both"/>
              <w:rPr>
                <w:bCs/>
                <w:color w:val="000000"/>
                <w:sz w:val="24"/>
                <w:szCs w:val="24"/>
                <w:highlight w:val="yellow"/>
                <w:lang w:val="ro-RO"/>
              </w:rPr>
            </w:pPr>
            <w:r w:rsidRPr="0056433E">
              <w:rPr>
                <w:color w:val="000000"/>
                <w:sz w:val="24"/>
                <w:szCs w:val="24"/>
                <w:lang w:val="ro-RO" w:eastAsia="en-US"/>
              </w:rPr>
              <w:t>Echipament individual de protecție</w:t>
            </w:r>
          </w:p>
        </w:tc>
      </w:tr>
      <w:tr w:rsidR="008D736B" w:rsidRPr="0056433E" w14:paraId="0C4AB1C8" w14:textId="77777777" w:rsidTr="00DC0B01">
        <w:trPr>
          <w:jc w:val="center"/>
        </w:trPr>
        <w:tc>
          <w:tcPr>
            <w:tcW w:w="1560" w:type="dxa"/>
            <w:shd w:val="clear" w:color="auto" w:fill="auto"/>
          </w:tcPr>
          <w:p w14:paraId="700B1232"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M&amp;E</w:t>
            </w:r>
          </w:p>
        </w:tc>
        <w:tc>
          <w:tcPr>
            <w:tcW w:w="7654" w:type="dxa"/>
            <w:shd w:val="clear" w:color="auto" w:fill="auto"/>
          </w:tcPr>
          <w:p w14:paraId="73C5F4BB"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 xml:space="preserve">Monitorizare </w:t>
            </w:r>
            <w:r>
              <w:rPr>
                <w:sz w:val="24"/>
                <w:szCs w:val="24"/>
                <w:lang w:val="ro-RO" w:eastAsia="en-US"/>
              </w:rPr>
              <w:t>și</w:t>
            </w:r>
            <w:r w:rsidRPr="0056433E">
              <w:rPr>
                <w:sz w:val="24"/>
                <w:szCs w:val="24"/>
                <w:lang w:val="ro-RO" w:eastAsia="en-US"/>
              </w:rPr>
              <w:t xml:space="preserve"> Evaluare</w:t>
            </w:r>
          </w:p>
        </w:tc>
      </w:tr>
      <w:tr w:rsidR="008D736B" w:rsidRPr="0056433E" w14:paraId="061544DC" w14:textId="77777777" w:rsidTr="00DC0B01">
        <w:trPr>
          <w:jc w:val="center"/>
        </w:trPr>
        <w:tc>
          <w:tcPr>
            <w:tcW w:w="1560" w:type="dxa"/>
            <w:shd w:val="clear" w:color="auto" w:fill="auto"/>
          </w:tcPr>
          <w:p w14:paraId="28930546" w14:textId="77777777" w:rsidR="008D736B" w:rsidRPr="0056433E" w:rsidRDefault="008D736B" w:rsidP="00B35D53">
            <w:pPr>
              <w:widowControl/>
              <w:spacing w:after="200"/>
              <w:jc w:val="both"/>
              <w:rPr>
                <w:sz w:val="24"/>
                <w:szCs w:val="24"/>
                <w:lang w:val="ro-RO" w:eastAsia="en-US"/>
              </w:rPr>
            </w:pPr>
            <w:r>
              <w:rPr>
                <w:sz w:val="24"/>
                <w:szCs w:val="24"/>
                <w:lang w:val="ro-RO" w:eastAsia="en-US"/>
              </w:rPr>
              <w:t>MR</w:t>
            </w:r>
          </w:p>
        </w:tc>
        <w:tc>
          <w:tcPr>
            <w:tcW w:w="7654" w:type="dxa"/>
            <w:shd w:val="clear" w:color="auto" w:fill="auto"/>
          </w:tcPr>
          <w:p w14:paraId="2B3E0A13"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 xml:space="preserve">Mecanismul de </w:t>
            </w:r>
            <w:r>
              <w:rPr>
                <w:sz w:val="24"/>
                <w:szCs w:val="24"/>
                <w:lang w:val="ro-RO" w:eastAsia="en-US"/>
              </w:rPr>
              <w:t>reclamații</w:t>
            </w:r>
          </w:p>
        </w:tc>
      </w:tr>
      <w:tr w:rsidR="008D736B" w:rsidRPr="008D736B" w14:paraId="2433E867" w14:textId="77777777" w:rsidTr="00DC0B01">
        <w:trPr>
          <w:jc w:val="center"/>
        </w:trPr>
        <w:tc>
          <w:tcPr>
            <w:tcW w:w="1560" w:type="dxa"/>
            <w:shd w:val="clear" w:color="auto" w:fill="auto"/>
          </w:tcPr>
          <w:p w14:paraId="78FF6A1C" w14:textId="77777777" w:rsidR="008D736B" w:rsidRPr="0056433E" w:rsidRDefault="008D736B" w:rsidP="00B35D53">
            <w:pPr>
              <w:widowControl/>
              <w:spacing w:after="200"/>
              <w:jc w:val="both"/>
              <w:rPr>
                <w:sz w:val="24"/>
                <w:szCs w:val="24"/>
                <w:lang w:val="ro-RO" w:eastAsia="en-US"/>
              </w:rPr>
            </w:pPr>
            <w:r>
              <w:rPr>
                <w:sz w:val="24"/>
                <w:szCs w:val="24"/>
                <w:lang w:val="ro-RO" w:eastAsia="en-US"/>
              </w:rPr>
              <w:t>MSSS</w:t>
            </w:r>
          </w:p>
        </w:tc>
        <w:tc>
          <w:tcPr>
            <w:tcW w:w="7654" w:type="dxa"/>
            <w:shd w:val="clear" w:color="auto" w:fill="auto"/>
          </w:tcPr>
          <w:p w14:paraId="7996AB3B"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Mediu, Social, Sănătate și Siguranță</w:t>
            </w:r>
          </w:p>
        </w:tc>
      </w:tr>
      <w:tr w:rsidR="008D736B" w:rsidRPr="008D736B" w14:paraId="0BDC4827" w14:textId="77777777" w:rsidTr="00DC0B01">
        <w:trPr>
          <w:jc w:val="center"/>
        </w:trPr>
        <w:tc>
          <w:tcPr>
            <w:tcW w:w="1560" w:type="dxa"/>
            <w:shd w:val="clear" w:color="auto" w:fill="auto"/>
          </w:tcPr>
          <w:p w14:paraId="76677588" w14:textId="77777777" w:rsidR="008D736B" w:rsidRPr="0056433E" w:rsidRDefault="008D736B" w:rsidP="00B35D53">
            <w:pPr>
              <w:widowControl/>
              <w:spacing w:after="200"/>
              <w:jc w:val="both"/>
              <w:rPr>
                <w:bCs/>
                <w:color w:val="000000"/>
                <w:sz w:val="24"/>
                <w:szCs w:val="24"/>
                <w:lang w:val="ro-RO"/>
              </w:rPr>
            </w:pPr>
            <w:r>
              <w:rPr>
                <w:bCs/>
                <w:color w:val="000000"/>
                <w:sz w:val="24"/>
                <w:szCs w:val="24"/>
                <w:lang w:val="ro-RO"/>
              </w:rPr>
              <w:t>ODP</w:t>
            </w:r>
          </w:p>
        </w:tc>
        <w:tc>
          <w:tcPr>
            <w:tcW w:w="7654" w:type="dxa"/>
            <w:shd w:val="clear" w:color="auto" w:fill="auto"/>
          </w:tcPr>
          <w:p w14:paraId="7A14D27F" w14:textId="77777777" w:rsidR="008D736B" w:rsidRPr="0056433E" w:rsidRDefault="008D736B" w:rsidP="00B35D53">
            <w:pPr>
              <w:widowControl/>
              <w:spacing w:after="200"/>
              <w:jc w:val="both"/>
              <w:rPr>
                <w:bCs/>
                <w:color w:val="000000"/>
                <w:sz w:val="24"/>
                <w:szCs w:val="24"/>
                <w:lang w:val="ro-RO"/>
              </w:rPr>
            </w:pPr>
            <w:r w:rsidRPr="0056433E">
              <w:rPr>
                <w:bCs/>
                <w:color w:val="000000"/>
                <w:sz w:val="24"/>
                <w:szCs w:val="24"/>
                <w:lang w:val="ro-RO"/>
              </w:rPr>
              <w:t>Obiectiv de dezvoltare a proiectului</w:t>
            </w:r>
          </w:p>
        </w:tc>
      </w:tr>
      <w:tr w:rsidR="008D736B" w:rsidRPr="0056433E" w14:paraId="513F9D9D" w14:textId="77777777" w:rsidTr="00DC0B01">
        <w:trPr>
          <w:jc w:val="center"/>
        </w:trPr>
        <w:tc>
          <w:tcPr>
            <w:tcW w:w="1560" w:type="dxa"/>
            <w:shd w:val="clear" w:color="auto" w:fill="auto"/>
          </w:tcPr>
          <w:p w14:paraId="1CC8B6F1" w14:textId="77777777" w:rsidR="008D736B" w:rsidRPr="0056433E" w:rsidRDefault="008D736B" w:rsidP="00B35D53">
            <w:pPr>
              <w:widowControl/>
              <w:spacing w:after="200"/>
              <w:jc w:val="both"/>
              <w:rPr>
                <w:bCs/>
                <w:color w:val="000000"/>
                <w:sz w:val="24"/>
                <w:szCs w:val="24"/>
                <w:lang w:val="ro-RO"/>
              </w:rPr>
            </w:pPr>
            <w:r w:rsidRPr="0056433E">
              <w:rPr>
                <w:sz w:val="24"/>
                <w:szCs w:val="24"/>
                <w:lang w:val="ro-RO" w:eastAsia="en-US"/>
              </w:rPr>
              <w:t>ONG</w:t>
            </w:r>
          </w:p>
        </w:tc>
        <w:tc>
          <w:tcPr>
            <w:tcW w:w="7654" w:type="dxa"/>
            <w:shd w:val="clear" w:color="auto" w:fill="auto"/>
          </w:tcPr>
          <w:p w14:paraId="5B1F0CEC" w14:textId="77777777" w:rsidR="008D736B" w:rsidRPr="0056433E" w:rsidRDefault="008D736B" w:rsidP="00B35D53">
            <w:pPr>
              <w:widowControl/>
              <w:spacing w:after="200"/>
              <w:jc w:val="both"/>
              <w:rPr>
                <w:bCs/>
                <w:color w:val="000000"/>
                <w:sz w:val="24"/>
                <w:szCs w:val="24"/>
                <w:lang w:val="ro-RO"/>
              </w:rPr>
            </w:pPr>
            <w:r w:rsidRPr="0056433E">
              <w:rPr>
                <w:sz w:val="24"/>
                <w:szCs w:val="24"/>
                <w:lang w:val="ro-RO" w:eastAsia="en-US"/>
              </w:rPr>
              <w:t>Organizație non-guvernamentală</w:t>
            </w:r>
          </w:p>
        </w:tc>
      </w:tr>
      <w:tr w:rsidR="008D736B" w:rsidRPr="008D736B" w14:paraId="41662929" w14:textId="77777777" w:rsidTr="00DC0B01">
        <w:trPr>
          <w:trHeight w:val="405"/>
          <w:jc w:val="center"/>
        </w:trPr>
        <w:tc>
          <w:tcPr>
            <w:tcW w:w="1560" w:type="dxa"/>
            <w:shd w:val="clear" w:color="auto" w:fill="auto"/>
          </w:tcPr>
          <w:p w14:paraId="108E6EBF" w14:textId="77777777" w:rsidR="008D736B" w:rsidRPr="0056433E" w:rsidRDefault="008D736B" w:rsidP="00B35D53">
            <w:pPr>
              <w:widowControl/>
              <w:spacing w:after="200"/>
              <w:jc w:val="both"/>
              <w:rPr>
                <w:sz w:val="24"/>
                <w:szCs w:val="24"/>
                <w:lang w:val="ro-RO" w:eastAsia="en-US"/>
              </w:rPr>
            </w:pPr>
            <w:r>
              <w:rPr>
                <w:sz w:val="24"/>
                <w:szCs w:val="24"/>
                <w:lang w:val="ro-RO" w:eastAsia="en-US"/>
              </w:rPr>
              <w:t>OSC</w:t>
            </w:r>
          </w:p>
          <w:p w14:paraId="433B5FA4" w14:textId="77777777" w:rsidR="008D736B" w:rsidRPr="0056433E" w:rsidRDefault="008D736B" w:rsidP="00B35D53">
            <w:pPr>
              <w:widowControl/>
              <w:spacing w:after="200"/>
              <w:jc w:val="both"/>
              <w:rPr>
                <w:sz w:val="24"/>
                <w:szCs w:val="24"/>
                <w:lang w:val="ro-RO" w:eastAsia="en-US"/>
              </w:rPr>
            </w:pPr>
            <w:r>
              <w:rPr>
                <w:sz w:val="24"/>
                <w:szCs w:val="24"/>
                <w:lang w:val="ro-RO" w:eastAsia="en-US"/>
              </w:rPr>
              <w:t>VF</w:t>
            </w:r>
          </w:p>
          <w:p w14:paraId="57D0F0A4"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ESF</w:t>
            </w:r>
          </w:p>
        </w:tc>
        <w:tc>
          <w:tcPr>
            <w:tcW w:w="7654" w:type="dxa"/>
            <w:shd w:val="clear" w:color="auto" w:fill="auto"/>
          </w:tcPr>
          <w:p w14:paraId="05ACAA29"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Organizați</w:t>
            </w:r>
            <w:r>
              <w:rPr>
                <w:sz w:val="24"/>
                <w:szCs w:val="24"/>
                <w:lang w:val="ro-RO" w:eastAsia="en-US"/>
              </w:rPr>
              <w:t>e a</w:t>
            </w:r>
            <w:r w:rsidRPr="0056433E">
              <w:rPr>
                <w:sz w:val="24"/>
                <w:szCs w:val="24"/>
                <w:lang w:val="ro-RO" w:eastAsia="en-US"/>
              </w:rPr>
              <w:t xml:space="preserve"> </w:t>
            </w:r>
            <w:r>
              <w:rPr>
                <w:sz w:val="24"/>
                <w:szCs w:val="24"/>
                <w:lang w:val="ro-RO" w:eastAsia="en-US"/>
              </w:rPr>
              <w:t>s</w:t>
            </w:r>
            <w:r w:rsidRPr="0056433E">
              <w:rPr>
                <w:sz w:val="24"/>
                <w:szCs w:val="24"/>
                <w:lang w:val="ro-RO" w:eastAsia="en-US"/>
              </w:rPr>
              <w:t xml:space="preserve">ocietății </w:t>
            </w:r>
            <w:r>
              <w:rPr>
                <w:sz w:val="24"/>
                <w:szCs w:val="24"/>
                <w:lang w:val="ro-RO" w:eastAsia="en-US"/>
              </w:rPr>
              <w:t>c</w:t>
            </w:r>
            <w:r w:rsidRPr="0056433E">
              <w:rPr>
                <w:sz w:val="24"/>
                <w:szCs w:val="24"/>
                <w:lang w:val="ro-RO" w:eastAsia="en-US"/>
              </w:rPr>
              <w:t>ivile</w:t>
            </w:r>
          </w:p>
          <w:p w14:paraId="4C088D8F"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 xml:space="preserve">Violență </w:t>
            </w:r>
            <w:r>
              <w:rPr>
                <w:sz w:val="24"/>
                <w:szCs w:val="24"/>
                <w:lang w:val="ro-RO" w:eastAsia="en-US"/>
              </w:rPr>
              <w:t>în familie</w:t>
            </w:r>
          </w:p>
          <w:p w14:paraId="7F2B764B"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Cadrul de mediu și social</w:t>
            </w:r>
          </w:p>
        </w:tc>
      </w:tr>
      <w:tr w:rsidR="008D736B" w:rsidRPr="008D736B" w14:paraId="1E80C5BC" w14:textId="77777777" w:rsidTr="00DC0B01">
        <w:trPr>
          <w:jc w:val="center"/>
        </w:trPr>
        <w:tc>
          <w:tcPr>
            <w:tcW w:w="1560" w:type="dxa"/>
            <w:shd w:val="clear" w:color="auto" w:fill="auto"/>
          </w:tcPr>
          <w:p w14:paraId="0745E4F0" w14:textId="77777777" w:rsidR="008D736B" w:rsidRPr="0056433E" w:rsidRDefault="008D736B" w:rsidP="00B35D53">
            <w:pPr>
              <w:widowControl/>
              <w:spacing w:after="200"/>
              <w:jc w:val="both"/>
              <w:rPr>
                <w:bCs/>
                <w:color w:val="000000"/>
                <w:sz w:val="24"/>
                <w:szCs w:val="24"/>
                <w:lang w:val="ro-RO"/>
              </w:rPr>
            </w:pPr>
            <w:r>
              <w:rPr>
                <w:bCs/>
                <w:color w:val="000000"/>
                <w:sz w:val="24"/>
                <w:szCs w:val="24"/>
                <w:lang w:val="ro-RO"/>
              </w:rPr>
              <w:t>PMM</w:t>
            </w:r>
          </w:p>
        </w:tc>
        <w:tc>
          <w:tcPr>
            <w:tcW w:w="7654" w:type="dxa"/>
            <w:shd w:val="clear" w:color="auto" w:fill="auto"/>
          </w:tcPr>
          <w:p w14:paraId="1F6C72E7" w14:textId="77777777" w:rsidR="008D736B" w:rsidRPr="0056433E" w:rsidRDefault="008D736B" w:rsidP="00B35D53">
            <w:pPr>
              <w:widowControl/>
              <w:spacing w:after="200"/>
              <w:jc w:val="both"/>
              <w:rPr>
                <w:bCs/>
                <w:color w:val="000000"/>
                <w:sz w:val="24"/>
                <w:szCs w:val="24"/>
                <w:lang w:val="ro-RO"/>
              </w:rPr>
            </w:pPr>
            <w:r w:rsidRPr="0056433E">
              <w:rPr>
                <w:bCs/>
                <w:color w:val="000000"/>
                <w:sz w:val="24"/>
                <w:szCs w:val="24"/>
                <w:lang w:val="ro-RO"/>
              </w:rPr>
              <w:t>Procedur</w:t>
            </w:r>
            <w:r>
              <w:rPr>
                <w:bCs/>
                <w:color w:val="000000"/>
                <w:sz w:val="24"/>
                <w:szCs w:val="24"/>
                <w:lang w:val="ro-RO"/>
              </w:rPr>
              <w:t>a</w:t>
            </w:r>
            <w:r w:rsidRPr="0056433E">
              <w:rPr>
                <w:bCs/>
                <w:color w:val="000000"/>
                <w:sz w:val="24"/>
                <w:szCs w:val="24"/>
                <w:lang w:val="ro-RO"/>
              </w:rPr>
              <w:t xml:space="preserve"> </w:t>
            </w:r>
            <w:r>
              <w:rPr>
                <w:bCs/>
                <w:color w:val="000000"/>
                <w:sz w:val="24"/>
                <w:szCs w:val="24"/>
                <w:lang w:val="ro-RO"/>
              </w:rPr>
              <w:t>de management al muncii</w:t>
            </w:r>
          </w:p>
        </w:tc>
      </w:tr>
      <w:tr w:rsidR="008D736B" w:rsidRPr="008D736B" w14:paraId="787A088D" w14:textId="77777777" w:rsidTr="00DC0B01">
        <w:trPr>
          <w:jc w:val="center"/>
        </w:trPr>
        <w:tc>
          <w:tcPr>
            <w:tcW w:w="1560" w:type="dxa"/>
            <w:shd w:val="clear" w:color="auto" w:fill="auto"/>
          </w:tcPr>
          <w:p w14:paraId="4D2E9184" w14:textId="77777777" w:rsidR="008D736B" w:rsidRPr="0056433E" w:rsidRDefault="008D736B" w:rsidP="00B35D53">
            <w:pPr>
              <w:widowControl/>
              <w:spacing w:after="200"/>
              <w:jc w:val="both"/>
              <w:rPr>
                <w:sz w:val="24"/>
                <w:szCs w:val="24"/>
                <w:lang w:val="ro-RO" w:eastAsia="en-US"/>
              </w:rPr>
            </w:pPr>
            <w:r>
              <w:rPr>
                <w:sz w:val="24"/>
                <w:szCs w:val="24"/>
                <w:lang w:val="ro-RO" w:eastAsia="en-US"/>
              </w:rPr>
              <w:t>SMS</w:t>
            </w:r>
          </w:p>
        </w:tc>
        <w:tc>
          <w:tcPr>
            <w:tcW w:w="7654" w:type="dxa"/>
            <w:shd w:val="clear" w:color="auto" w:fill="auto"/>
          </w:tcPr>
          <w:p w14:paraId="0E915517"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Standard de mediu și social</w:t>
            </w:r>
          </w:p>
        </w:tc>
      </w:tr>
      <w:tr w:rsidR="008D736B" w:rsidRPr="008D736B" w14:paraId="2FE17124" w14:textId="77777777" w:rsidTr="00DC0B01">
        <w:trPr>
          <w:jc w:val="center"/>
        </w:trPr>
        <w:tc>
          <w:tcPr>
            <w:tcW w:w="1560" w:type="dxa"/>
            <w:shd w:val="clear" w:color="auto" w:fill="auto"/>
          </w:tcPr>
          <w:p w14:paraId="7CA70813" w14:textId="77777777" w:rsidR="008D736B" w:rsidRPr="0056433E" w:rsidRDefault="008D736B" w:rsidP="00B35D53">
            <w:pPr>
              <w:widowControl/>
              <w:spacing w:after="200"/>
              <w:jc w:val="both"/>
              <w:rPr>
                <w:sz w:val="24"/>
                <w:szCs w:val="24"/>
                <w:lang w:val="ro-RO" w:eastAsia="en-US"/>
              </w:rPr>
            </w:pPr>
            <w:r>
              <w:rPr>
                <w:sz w:val="24"/>
                <w:szCs w:val="24"/>
                <w:lang w:val="ro-RO" w:eastAsia="en-US"/>
              </w:rPr>
              <w:t>SSM</w:t>
            </w:r>
          </w:p>
          <w:p w14:paraId="2EEDAEAC" w14:textId="77777777" w:rsidR="008D736B" w:rsidRPr="0056433E" w:rsidRDefault="008D736B" w:rsidP="00B35D53">
            <w:pPr>
              <w:widowControl/>
              <w:spacing w:after="200"/>
              <w:jc w:val="both"/>
              <w:rPr>
                <w:sz w:val="24"/>
                <w:szCs w:val="24"/>
                <w:lang w:val="ro-RO" w:eastAsia="en-US"/>
              </w:rPr>
            </w:pPr>
            <w:r>
              <w:rPr>
                <w:sz w:val="24"/>
                <w:szCs w:val="24"/>
                <w:lang w:val="ro-RO" w:eastAsia="en-US"/>
              </w:rPr>
              <w:t>DEP</w:t>
            </w:r>
          </w:p>
        </w:tc>
        <w:tc>
          <w:tcPr>
            <w:tcW w:w="7654" w:type="dxa"/>
            <w:shd w:val="clear" w:color="auto" w:fill="auto"/>
          </w:tcPr>
          <w:p w14:paraId="6F52DA5E"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S</w:t>
            </w:r>
            <w:r>
              <w:rPr>
                <w:sz w:val="24"/>
                <w:szCs w:val="24"/>
                <w:lang w:val="ro-RO" w:eastAsia="en-US"/>
              </w:rPr>
              <w:t>ecuritate</w:t>
            </w:r>
            <w:r w:rsidRPr="0056433E">
              <w:rPr>
                <w:sz w:val="24"/>
                <w:szCs w:val="24"/>
                <w:lang w:val="ro-RO" w:eastAsia="en-US"/>
              </w:rPr>
              <w:t xml:space="preserve"> și s</w:t>
            </w:r>
            <w:r>
              <w:rPr>
                <w:sz w:val="24"/>
                <w:szCs w:val="24"/>
                <w:lang w:val="ro-RO" w:eastAsia="en-US"/>
              </w:rPr>
              <w:t>ănătate</w:t>
            </w:r>
            <w:r w:rsidRPr="0056433E">
              <w:rPr>
                <w:sz w:val="24"/>
                <w:szCs w:val="24"/>
                <w:lang w:val="ro-RO" w:eastAsia="en-US"/>
              </w:rPr>
              <w:t xml:space="preserve"> la locul de muncă</w:t>
            </w:r>
          </w:p>
          <w:p w14:paraId="589038D7"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Document de evaluare a proiectului</w:t>
            </w:r>
          </w:p>
        </w:tc>
      </w:tr>
      <w:tr w:rsidR="008D736B" w:rsidRPr="008D736B" w14:paraId="43F722D3" w14:textId="77777777" w:rsidTr="00DC0B01">
        <w:trPr>
          <w:jc w:val="center"/>
        </w:trPr>
        <w:tc>
          <w:tcPr>
            <w:tcW w:w="1560" w:type="dxa"/>
            <w:shd w:val="clear" w:color="auto" w:fill="auto"/>
          </w:tcPr>
          <w:p w14:paraId="76BE2E2B" w14:textId="77777777" w:rsidR="008D736B" w:rsidRPr="0056433E" w:rsidRDefault="008D736B" w:rsidP="00B35D53">
            <w:pPr>
              <w:widowControl/>
              <w:spacing w:after="200"/>
              <w:jc w:val="both"/>
              <w:rPr>
                <w:sz w:val="24"/>
                <w:szCs w:val="24"/>
                <w:lang w:val="ro-RO" w:eastAsia="en-US"/>
              </w:rPr>
            </w:pPr>
            <w:r>
              <w:rPr>
                <w:sz w:val="24"/>
                <w:szCs w:val="24"/>
                <w:lang w:val="ro-RO" w:eastAsia="en-US"/>
              </w:rPr>
              <w:t>VBG</w:t>
            </w:r>
          </w:p>
          <w:p w14:paraId="78FE1B62"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GN</w:t>
            </w:r>
          </w:p>
        </w:tc>
        <w:tc>
          <w:tcPr>
            <w:tcW w:w="7654" w:type="dxa"/>
            <w:shd w:val="clear" w:color="auto" w:fill="auto"/>
          </w:tcPr>
          <w:p w14:paraId="476D70DE"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 xml:space="preserve">Violența </w:t>
            </w:r>
            <w:r>
              <w:rPr>
                <w:sz w:val="24"/>
                <w:szCs w:val="24"/>
                <w:lang w:val="ro-RO" w:eastAsia="en-US"/>
              </w:rPr>
              <w:t xml:space="preserve">în bază </w:t>
            </w:r>
            <w:r w:rsidRPr="0056433E">
              <w:rPr>
                <w:sz w:val="24"/>
                <w:szCs w:val="24"/>
                <w:lang w:val="ro-RO" w:eastAsia="en-US"/>
              </w:rPr>
              <w:t>de gen</w:t>
            </w:r>
          </w:p>
          <w:p w14:paraId="4C8FCEA3" w14:textId="77777777" w:rsidR="008D736B" w:rsidRPr="0056433E" w:rsidRDefault="008D736B" w:rsidP="00B35D53">
            <w:pPr>
              <w:widowControl/>
              <w:spacing w:after="200"/>
              <w:jc w:val="both"/>
              <w:rPr>
                <w:sz w:val="24"/>
                <w:szCs w:val="24"/>
                <w:lang w:val="ro-RO" w:eastAsia="en-US"/>
              </w:rPr>
            </w:pPr>
            <w:r w:rsidRPr="0056433E">
              <w:rPr>
                <w:sz w:val="24"/>
                <w:szCs w:val="24"/>
                <w:lang w:val="ro-RO" w:eastAsia="en-US"/>
              </w:rPr>
              <w:t>Notă de orientare pentru ESS2</w:t>
            </w:r>
          </w:p>
        </w:tc>
      </w:tr>
    </w:tbl>
    <w:p w14:paraId="39145227" w14:textId="77777777" w:rsidR="002A394A" w:rsidRPr="0056433E" w:rsidRDefault="002A394A" w:rsidP="002B62F2">
      <w:pPr>
        <w:pStyle w:val="Heading1"/>
      </w:pPr>
      <w:r w:rsidRPr="0056433E">
        <w:br w:type="page"/>
      </w:r>
    </w:p>
    <w:p w14:paraId="7D2D3CE7" w14:textId="13AD4872" w:rsidR="002A394A" w:rsidRPr="0056433E" w:rsidRDefault="002A394A" w:rsidP="00FC5514">
      <w:pPr>
        <w:pStyle w:val="Heading1"/>
        <w:numPr>
          <w:ilvl w:val="0"/>
          <w:numId w:val="48"/>
        </w:numPr>
      </w:pPr>
      <w:bookmarkStart w:id="2" w:name="_Toc92784109"/>
      <w:bookmarkStart w:id="3" w:name="_Toc170812953"/>
      <w:r w:rsidRPr="0056433E">
        <w:lastRenderedPageBreak/>
        <w:t>Introducere</w:t>
      </w:r>
      <w:bookmarkEnd w:id="2"/>
      <w:bookmarkEnd w:id="3"/>
    </w:p>
    <w:p w14:paraId="4B865F1B" w14:textId="62880539" w:rsidR="002A394A" w:rsidRPr="0056433E" w:rsidRDefault="002A394A" w:rsidP="00215FD9">
      <w:pPr>
        <w:widowControl/>
        <w:jc w:val="both"/>
        <w:rPr>
          <w:rFonts w:eastAsia="Calibri"/>
          <w:sz w:val="24"/>
          <w:szCs w:val="24"/>
          <w:lang w:val="ro-RO" w:eastAsia="en-US"/>
        </w:rPr>
      </w:pPr>
    </w:p>
    <w:p w14:paraId="7CFB6BF1" w14:textId="7D9F5189" w:rsidR="002A394A" w:rsidRPr="0056433E" w:rsidRDefault="002A394A" w:rsidP="00DC71E2">
      <w:pPr>
        <w:widowControl/>
        <w:jc w:val="both"/>
        <w:rPr>
          <w:rFonts w:eastAsia="Calibri"/>
          <w:sz w:val="24"/>
          <w:szCs w:val="24"/>
          <w:lang w:val="ro-RO" w:eastAsia="en-US"/>
        </w:rPr>
      </w:pPr>
      <w:r w:rsidRPr="0056433E">
        <w:rPr>
          <w:rFonts w:eastAsia="Calibri"/>
          <w:sz w:val="24"/>
          <w:szCs w:val="24"/>
          <w:lang w:val="ro-RO" w:eastAsia="en-US"/>
        </w:rPr>
        <w:t>Procedur</w:t>
      </w:r>
      <w:r w:rsidR="00C46919">
        <w:rPr>
          <w:rFonts w:eastAsia="Calibri"/>
          <w:sz w:val="24"/>
          <w:szCs w:val="24"/>
          <w:lang w:val="ro-RO" w:eastAsia="en-US"/>
        </w:rPr>
        <w:t>a</w:t>
      </w:r>
      <w:r w:rsidRPr="0056433E">
        <w:rPr>
          <w:rFonts w:eastAsia="Calibri"/>
          <w:sz w:val="24"/>
          <w:szCs w:val="24"/>
          <w:lang w:val="ro-RO" w:eastAsia="en-US"/>
        </w:rPr>
        <w:t xml:space="preserve"> de management al muncii (</w:t>
      </w:r>
      <w:r w:rsidR="0056433E">
        <w:rPr>
          <w:rFonts w:eastAsia="Calibri"/>
          <w:sz w:val="24"/>
          <w:szCs w:val="24"/>
          <w:lang w:val="ro-RO" w:eastAsia="en-US"/>
        </w:rPr>
        <w:t>PMM</w:t>
      </w:r>
      <w:r w:rsidRPr="0056433E">
        <w:rPr>
          <w:rFonts w:eastAsia="Calibri"/>
          <w:sz w:val="24"/>
          <w:szCs w:val="24"/>
          <w:lang w:val="ro-RO" w:eastAsia="en-US"/>
        </w:rPr>
        <w:t>) conțin</w:t>
      </w:r>
      <w:r w:rsidR="00C46919">
        <w:rPr>
          <w:rFonts w:eastAsia="Calibri"/>
          <w:sz w:val="24"/>
          <w:szCs w:val="24"/>
          <w:lang w:val="ro-RO" w:eastAsia="en-US"/>
        </w:rPr>
        <w:t>e</w:t>
      </w:r>
      <w:r w:rsidRPr="0056433E">
        <w:rPr>
          <w:rFonts w:eastAsia="Calibri"/>
          <w:sz w:val="24"/>
          <w:szCs w:val="24"/>
          <w:lang w:val="ro-RO" w:eastAsia="en-US"/>
        </w:rPr>
        <w:t xml:space="preserve"> prevederi care descriu </w:t>
      </w:r>
      <w:r w:rsidR="00DE6B32">
        <w:rPr>
          <w:rFonts w:eastAsia="Calibri"/>
          <w:sz w:val="24"/>
          <w:szCs w:val="24"/>
          <w:lang w:val="ro-RO" w:eastAsia="en-US"/>
        </w:rPr>
        <w:t xml:space="preserve">normele și </w:t>
      </w:r>
      <w:r w:rsidRPr="0056433E">
        <w:rPr>
          <w:rFonts w:eastAsia="Calibri"/>
          <w:sz w:val="24"/>
          <w:szCs w:val="24"/>
          <w:lang w:val="ro-RO" w:eastAsia="en-US"/>
        </w:rPr>
        <w:t xml:space="preserve">riscurile </w:t>
      </w:r>
      <w:r w:rsidR="00DE6B32">
        <w:rPr>
          <w:rFonts w:eastAsia="Calibri"/>
          <w:sz w:val="24"/>
          <w:szCs w:val="24"/>
          <w:lang w:val="ro-RO" w:eastAsia="en-US"/>
        </w:rPr>
        <w:t>asociate procesului</w:t>
      </w:r>
      <w:r w:rsidRPr="0056433E">
        <w:rPr>
          <w:rFonts w:eastAsia="Calibri"/>
          <w:sz w:val="24"/>
          <w:szCs w:val="24"/>
          <w:lang w:val="ro-RO" w:eastAsia="en-US"/>
        </w:rPr>
        <w:t xml:space="preserve"> de muncă și care sintetizează măsurile </w:t>
      </w:r>
      <w:r w:rsidR="00DE6B32">
        <w:rPr>
          <w:rFonts w:eastAsia="Calibri"/>
          <w:sz w:val="24"/>
          <w:szCs w:val="24"/>
          <w:lang w:val="ro-RO" w:eastAsia="en-US"/>
        </w:rPr>
        <w:t xml:space="preserve">corespunzătoare </w:t>
      </w:r>
      <w:r w:rsidRPr="0056433E">
        <w:rPr>
          <w:rFonts w:eastAsia="Calibri"/>
          <w:sz w:val="24"/>
          <w:szCs w:val="24"/>
          <w:lang w:val="ro-RO" w:eastAsia="en-US"/>
        </w:rPr>
        <w:t xml:space="preserve">de </w:t>
      </w:r>
      <w:r w:rsidR="00DE6B32">
        <w:rPr>
          <w:rFonts w:eastAsia="Calibri"/>
          <w:sz w:val="24"/>
          <w:szCs w:val="24"/>
          <w:lang w:val="ro-RO" w:eastAsia="en-US"/>
        </w:rPr>
        <w:t>reducere a riscurilor</w:t>
      </w:r>
      <w:r w:rsidRPr="0056433E">
        <w:rPr>
          <w:rFonts w:eastAsia="Calibri"/>
          <w:sz w:val="24"/>
          <w:szCs w:val="24"/>
          <w:lang w:val="ro-RO" w:eastAsia="en-US"/>
        </w:rPr>
        <w:t xml:space="preserve"> care vor fi adoptate în cadrul proiectului </w:t>
      </w:r>
      <w:r w:rsidR="00DE6B32">
        <w:rPr>
          <w:rFonts w:eastAsia="Calibri"/>
          <w:sz w:val="24"/>
          <w:szCs w:val="24"/>
          <w:lang w:val="ro-RO" w:eastAsia="en-US"/>
        </w:rPr>
        <w:t>„Abilitarea</w:t>
      </w:r>
      <w:r w:rsidRPr="0056433E">
        <w:rPr>
          <w:rFonts w:eastAsia="Calibri"/>
          <w:sz w:val="24"/>
          <w:szCs w:val="24"/>
          <w:lang w:val="ro-RO" w:eastAsia="en-US"/>
        </w:rPr>
        <w:t xml:space="preserve"> femeilor prin servicii </w:t>
      </w:r>
      <w:r w:rsidR="00DE6B32">
        <w:rPr>
          <w:rFonts w:eastAsia="Calibri"/>
          <w:sz w:val="24"/>
          <w:szCs w:val="24"/>
          <w:lang w:val="ro-RO" w:eastAsia="en-US"/>
        </w:rPr>
        <w:t>de asistență acordate victimelor violenței în familie și violenței în bază de gen”</w:t>
      </w:r>
      <w:r w:rsidRPr="0056433E">
        <w:rPr>
          <w:rFonts w:eastAsia="Calibri"/>
          <w:sz w:val="24"/>
          <w:szCs w:val="24"/>
          <w:lang w:val="ro-RO" w:eastAsia="en-US"/>
        </w:rPr>
        <w:t>. Aceste proceduri se aplică tuturor lucrătorilor proiect</w:t>
      </w:r>
      <w:r w:rsidR="00DE6B32">
        <w:rPr>
          <w:rFonts w:eastAsia="Calibri"/>
          <w:sz w:val="24"/>
          <w:szCs w:val="24"/>
          <w:lang w:val="ro-RO" w:eastAsia="en-US"/>
        </w:rPr>
        <w:t>ului</w:t>
      </w:r>
      <w:r w:rsidRPr="0056433E">
        <w:rPr>
          <w:rFonts w:eastAsia="Calibri"/>
          <w:sz w:val="24"/>
          <w:szCs w:val="24"/>
          <w:lang w:val="ro-RO" w:eastAsia="en-US"/>
        </w:rPr>
        <w:t xml:space="preserve"> </w:t>
      </w:r>
      <w:r w:rsidR="00DE6B32">
        <w:rPr>
          <w:rFonts w:eastAsia="Calibri"/>
          <w:sz w:val="24"/>
          <w:szCs w:val="24"/>
          <w:lang w:val="ro-RO" w:eastAsia="en-US"/>
        </w:rPr>
        <w:t>încadrați în</w:t>
      </w:r>
      <w:r w:rsidRPr="0056433E">
        <w:rPr>
          <w:rFonts w:eastAsia="Calibri"/>
          <w:sz w:val="24"/>
          <w:szCs w:val="24"/>
          <w:lang w:val="ro-RO" w:eastAsia="en-US"/>
        </w:rPr>
        <w:t xml:space="preserve"> </w:t>
      </w:r>
      <w:r w:rsidR="00DE6B32">
        <w:rPr>
          <w:rFonts w:eastAsia="Calibri"/>
          <w:sz w:val="24"/>
          <w:szCs w:val="24"/>
          <w:lang w:val="ro-RO" w:eastAsia="en-US"/>
        </w:rPr>
        <w:t>C</w:t>
      </w:r>
      <w:r w:rsidRPr="0056433E">
        <w:rPr>
          <w:rFonts w:eastAsia="Calibri"/>
          <w:sz w:val="24"/>
          <w:szCs w:val="24"/>
          <w:lang w:val="ro-RO" w:eastAsia="en-US"/>
        </w:rPr>
        <w:t>omponentele unu, doi și trei ale proiectului.</w:t>
      </w:r>
    </w:p>
    <w:p w14:paraId="25F2792B" w14:textId="77777777" w:rsidR="00215FD9" w:rsidRPr="0056433E" w:rsidRDefault="00215FD9" w:rsidP="00DC71E2">
      <w:pPr>
        <w:widowControl/>
        <w:jc w:val="both"/>
        <w:rPr>
          <w:rFonts w:eastAsia="Calibri"/>
          <w:sz w:val="24"/>
          <w:szCs w:val="24"/>
          <w:lang w:val="ro-RO" w:eastAsia="en-US"/>
        </w:rPr>
      </w:pPr>
    </w:p>
    <w:p w14:paraId="5970788C" w14:textId="15D9A515" w:rsidR="002A394A" w:rsidRPr="0056433E" w:rsidRDefault="002A394A" w:rsidP="00DC71E2">
      <w:pPr>
        <w:widowControl/>
        <w:jc w:val="both"/>
        <w:rPr>
          <w:rFonts w:eastAsia="Calibri"/>
          <w:sz w:val="24"/>
          <w:szCs w:val="24"/>
          <w:lang w:val="ro-RO" w:eastAsia="en-US"/>
        </w:rPr>
      </w:pPr>
      <w:r w:rsidRPr="0056433E">
        <w:rPr>
          <w:rFonts w:eastAsia="Calibri"/>
          <w:sz w:val="24"/>
          <w:szCs w:val="24"/>
          <w:lang w:val="ro-RO" w:eastAsia="en-US"/>
        </w:rPr>
        <w:t xml:space="preserve">Proiectul va fi </w:t>
      </w:r>
      <w:r w:rsidR="00DE6B32">
        <w:rPr>
          <w:rFonts w:eastAsia="Calibri"/>
          <w:sz w:val="24"/>
          <w:szCs w:val="24"/>
          <w:lang w:val="ro-RO" w:eastAsia="en-US"/>
        </w:rPr>
        <w:t xml:space="preserve">implementat </w:t>
      </w:r>
      <w:r w:rsidRPr="0056433E">
        <w:rPr>
          <w:rFonts w:eastAsia="Calibri"/>
          <w:sz w:val="24"/>
          <w:szCs w:val="24"/>
          <w:lang w:val="ro-RO" w:eastAsia="en-US"/>
        </w:rPr>
        <w:t xml:space="preserve">în conformitate cu cerințele ESS2, într-un mod </w:t>
      </w:r>
      <w:r w:rsidR="00DE6B32">
        <w:rPr>
          <w:rFonts w:eastAsia="Calibri"/>
          <w:sz w:val="24"/>
          <w:szCs w:val="24"/>
          <w:lang w:val="ro-RO" w:eastAsia="en-US"/>
        </w:rPr>
        <w:t>conform cerințelor</w:t>
      </w:r>
      <w:r w:rsidRPr="0056433E">
        <w:rPr>
          <w:rFonts w:eastAsia="Calibri"/>
          <w:sz w:val="24"/>
          <w:szCs w:val="24"/>
          <w:lang w:val="ro-RO" w:eastAsia="en-US"/>
        </w:rPr>
        <w:t xml:space="preserve"> B</w:t>
      </w:r>
      <w:r w:rsidR="00DE6B32">
        <w:rPr>
          <w:rFonts w:eastAsia="Calibri"/>
          <w:sz w:val="24"/>
          <w:szCs w:val="24"/>
          <w:lang w:val="ro-RO" w:eastAsia="en-US"/>
        </w:rPr>
        <w:t>ăncii</w:t>
      </w:r>
      <w:r w:rsidRPr="0056433E">
        <w:rPr>
          <w:rFonts w:eastAsia="Calibri"/>
          <w:sz w:val="24"/>
          <w:szCs w:val="24"/>
          <w:lang w:val="ro-RO" w:eastAsia="en-US"/>
        </w:rPr>
        <w:t xml:space="preserve"> Mondial</w:t>
      </w:r>
      <w:r w:rsidR="00DE6B32">
        <w:rPr>
          <w:rFonts w:eastAsia="Calibri"/>
          <w:sz w:val="24"/>
          <w:szCs w:val="24"/>
          <w:lang w:val="ro-RO" w:eastAsia="en-US"/>
        </w:rPr>
        <w:t>e</w:t>
      </w:r>
      <w:r w:rsidRPr="0056433E">
        <w:rPr>
          <w:rFonts w:eastAsia="Calibri"/>
          <w:sz w:val="24"/>
          <w:szCs w:val="24"/>
          <w:lang w:val="ro-RO" w:eastAsia="en-US"/>
        </w:rPr>
        <w:t>. Aceasta va include, inter alia, punerea în aplicare a măsurilor adecvate de sănătate și securitate în muncă (inclusiv măsuri de pregătire și răspuns în caz de urgență), stabilirea mecanismelor de reclamație pentru lucrătorii direc</w:t>
      </w:r>
      <w:r w:rsidR="00DE6B32">
        <w:rPr>
          <w:rFonts w:eastAsia="Calibri"/>
          <w:sz w:val="24"/>
          <w:szCs w:val="24"/>
          <w:lang w:val="ro-RO" w:eastAsia="en-US"/>
        </w:rPr>
        <w:t>ț</w:t>
      </w:r>
      <w:r w:rsidRPr="0056433E">
        <w:rPr>
          <w:rFonts w:eastAsia="Calibri"/>
          <w:sz w:val="24"/>
          <w:szCs w:val="24"/>
          <w:lang w:val="ro-RO" w:eastAsia="en-US"/>
        </w:rPr>
        <w:t xml:space="preserve">i și contractați </w:t>
      </w:r>
      <w:r w:rsidR="00DE6B32">
        <w:rPr>
          <w:rFonts w:eastAsia="Calibri"/>
          <w:sz w:val="24"/>
          <w:szCs w:val="24"/>
          <w:lang w:val="ro-RO" w:eastAsia="en-US"/>
        </w:rPr>
        <w:t>ai</w:t>
      </w:r>
      <w:r w:rsidRPr="0056433E">
        <w:rPr>
          <w:rFonts w:eastAsia="Calibri"/>
          <w:sz w:val="24"/>
          <w:szCs w:val="24"/>
          <w:lang w:val="ro-RO" w:eastAsia="en-US"/>
        </w:rPr>
        <w:t xml:space="preserve"> proiect</w:t>
      </w:r>
      <w:r w:rsidR="00DE6B32">
        <w:rPr>
          <w:rFonts w:eastAsia="Calibri"/>
          <w:sz w:val="24"/>
          <w:szCs w:val="24"/>
          <w:lang w:val="ro-RO" w:eastAsia="en-US"/>
        </w:rPr>
        <w:t>ului</w:t>
      </w:r>
      <w:r w:rsidRPr="0056433E">
        <w:rPr>
          <w:rFonts w:eastAsia="Calibri"/>
          <w:sz w:val="24"/>
          <w:szCs w:val="24"/>
          <w:lang w:val="ro-RO" w:eastAsia="en-US"/>
        </w:rPr>
        <w:t xml:space="preserve"> și încorporarea </w:t>
      </w:r>
      <w:r w:rsidR="00DE6B32">
        <w:rPr>
          <w:rFonts w:eastAsia="Calibri"/>
          <w:sz w:val="24"/>
          <w:szCs w:val="24"/>
          <w:lang w:val="ro-RO" w:eastAsia="en-US"/>
        </w:rPr>
        <w:t>normelor</w:t>
      </w:r>
      <w:r w:rsidRPr="0056433E">
        <w:rPr>
          <w:rFonts w:eastAsia="Calibri"/>
          <w:sz w:val="24"/>
          <w:szCs w:val="24"/>
          <w:lang w:val="ro-RO" w:eastAsia="en-US"/>
        </w:rPr>
        <w:t xml:space="preserve"> de muncă pentru a se asigura că Centrul de Drept </w:t>
      </w:r>
      <w:r w:rsidR="00DE6B32">
        <w:rPr>
          <w:rFonts w:eastAsia="Calibri"/>
          <w:sz w:val="24"/>
          <w:szCs w:val="24"/>
          <w:lang w:val="ro-RO" w:eastAsia="en-US"/>
        </w:rPr>
        <w:t>al</w:t>
      </w:r>
      <w:r w:rsidRPr="0056433E">
        <w:rPr>
          <w:rFonts w:eastAsia="Calibri"/>
          <w:sz w:val="24"/>
          <w:szCs w:val="24"/>
          <w:lang w:val="ro-RO" w:eastAsia="en-US"/>
        </w:rPr>
        <w:t xml:space="preserve"> Femei</w:t>
      </w:r>
      <w:r w:rsidR="00DE6B32">
        <w:rPr>
          <w:rFonts w:eastAsia="Calibri"/>
          <w:sz w:val="24"/>
          <w:szCs w:val="24"/>
          <w:lang w:val="ro-RO" w:eastAsia="en-US"/>
        </w:rPr>
        <w:t>lor</w:t>
      </w:r>
      <w:r w:rsidRPr="0056433E">
        <w:rPr>
          <w:rFonts w:eastAsia="Calibri"/>
          <w:sz w:val="24"/>
          <w:szCs w:val="24"/>
          <w:lang w:val="ro-RO" w:eastAsia="en-US"/>
        </w:rPr>
        <w:t xml:space="preserve"> (</w:t>
      </w:r>
      <w:r w:rsidR="00DE6B32">
        <w:rPr>
          <w:rFonts w:eastAsia="Calibri"/>
          <w:sz w:val="24"/>
          <w:szCs w:val="24"/>
          <w:lang w:val="ro-RO" w:eastAsia="en-US"/>
        </w:rPr>
        <w:t>CDF</w:t>
      </w:r>
      <w:r w:rsidRPr="0056433E">
        <w:rPr>
          <w:rFonts w:eastAsia="Calibri"/>
          <w:sz w:val="24"/>
          <w:szCs w:val="24"/>
          <w:lang w:val="ro-RO" w:eastAsia="en-US"/>
        </w:rPr>
        <w:t>)</w:t>
      </w:r>
      <w:r w:rsidR="00DE6B32">
        <w:rPr>
          <w:rFonts w:eastAsia="Calibri"/>
          <w:sz w:val="24"/>
          <w:szCs w:val="24"/>
          <w:lang w:val="ro-RO" w:eastAsia="en-US"/>
        </w:rPr>
        <w:t xml:space="preserve"> </w:t>
      </w:r>
      <w:r w:rsidRPr="0056433E">
        <w:rPr>
          <w:rFonts w:eastAsia="Calibri"/>
          <w:sz w:val="24"/>
          <w:szCs w:val="24"/>
          <w:lang w:val="ro-RO" w:eastAsia="en-US"/>
        </w:rPr>
        <w:t xml:space="preserve">și </w:t>
      </w:r>
      <w:r w:rsidR="00DE6B32">
        <w:rPr>
          <w:rFonts w:eastAsia="Calibri"/>
          <w:sz w:val="24"/>
          <w:szCs w:val="24"/>
          <w:lang w:val="ro-RO" w:eastAsia="en-US"/>
        </w:rPr>
        <w:t>organizațiile sale subgrantate</w:t>
      </w:r>
      <w:r w:rsidRPr="0056433E">
        <w:rPr>
          <w:rFonts w:eastAsia="Calibri"/>
          <w:sz w:val="24"/>
          <w:szCs w:val="24"/>
          <w:lang w:val="ro-RO" w:eastAsia="en-US"/>
        </w:rPr>
        <w:t xml:space="preserve"> implementează și monitorizează </w:t>
      </w:r>
      <w:r w:rsidR="00DE6B32">
        <w:rPr>
          <w:rFonts w:eastAsia="Calibri"/>
          <w:sz w:val="24"/>
          <w:szCs w:val="24"/>
          <w:lang w:val="ro-RO" w:eastAsia="en-US"/>
        </w:rPr>
        <w:t>prezenta PMM</w:t>
      </w:r>
      <w:r w:rsidRPr="0056433E">
        <w:rPr>
          <w:rFonts w:eastAsia="Calibri"/>
          <w:sz w:val="24"/>
          <w:szCs w:val="24"/>
          <w:lang w:val="ro-RO" w:eastAsia="en-US"/>
        </w:rPr>
        <w:t xml:space="preserve">. </w:t>
      </w:r>
      <w:r w:rsidR="008E777B">
        <w:rPr>
          <w:rFonts w:eastAsia="Calibri"/>
          <w:sz w:val="24"/>
          <w:szCs w:val="24"/>
          <w:lang w:val="ro-RO" w:eastAsia="en-US"/>
        </w:rPr>
        <w:t>Procedura</w:t>
      </w:r>
      <w:r w:rsidRPr="0056433E">
        <w:rPr>
          <w:rFonts w:eastAsia="Calibri"/>
          <w:sz w:val="24"/>
          <w:szCs w:val="24"/>
          <w:lang w:val="ro-RO" w:eastAsia="en-US"/>
        </w:rPr>
        <w:t xml:space="preserve"> </w:t>
      </w:r>
      <w:r w:rsidR="008E777B">
        <w:rPr>
          <w:rFonts w:eastAsia="Calibri"/>
          <w:sz w:val="24"/>
          <w:szCs w:val="24"/>
          <w:lang w:val="ro-RO" w:eastAsia="en-US"/>
        </w:rPr>
        <w:t>include și</w:t>
      </w:r>
      <w:r w:rsidRPr="0056433E">
        <w:rPr>
          <w:rFonts w:eastAsia="Calibri"/>
          <w:sz w:val="24"/>
          <w:szCs w:val="24"/>
          <w:lang w:val="ro-RO" w:eastAsia="en-US"/>
        </w:rPr>
        <w:t xml:space="preserve"> un Cod de conduită care va fi adoptat de toți lucrătorii proiect</w:t>
      </w:r>
      <w:r w:rsidR="008E777B">
        <w:rPr>
          <w:rFonts w:eastAsia="Calibri"/>
          <w:sz w:val="24"/>
          <w:szCs w:val="24"/>
          <w:lang w:val="ro-RO" w:eastAsia="en-US"/>
        </w:rPr>
        <w:t>ului</w:t>
      </w:r>
      <w:r w:rsidRPr="0056433E">
        <w:rPr>
          <w:rFonts w:eastAsia="Calibri"/>
          <w:sz w:val="24"/>
          <w:szCs w:val="24"/>
          <w:lang w:val="ro-RO" w:eastAsia="en-US"/>
        </w:rPr>
        <w:t xml:space="preserve">, </w:t>
      </w:r>
      <w:r w:rsidR="008E777B">
        <w:rPr>
          <w:rFonts w:eastAsia="Calibri"/>
          <w:sz w:val="24"/>
          <w:szCs w:val="24"/>
          <w:lang w:val="ro-RO" w:eastAsia="en-US"/>
        </w:rPr>
        <w:t>atât</w:t>
      </w:r>
      <w:r w:rsidRPr="0056433E">
        <w:rPr>
          <w:rFonts w:eastAsia="Calibri"/>
          <w:sz w:val="24"/>
          <w:szCs w:val="24"/>
          <w:lang w:val="ro-RO" w:eastAsia="en-US"/>
        </w:rPr>
        <w:t xml:space="preserve"> cei din cadrul </w:t>
      </w:r>
      <w:r w:rsidR="000333B0">
        <w:rPr>
          <w:rFonts w:eastAsia="Calibri"/>
          <w:sz w:val="24"/>
          <w:szCs w:val="24"/>
          <w:lang w:val="ro-RO" w:eastAsia="en-US"/>
        </w:rPr>
        <w:t>CDF</w:t>
      </w:r>
      <w:r w:rsidR="008E777B">
        <w:rPr>
          <w:rFonts w:eastAsia="Calibri"/>
          <w:sz w:val="24"/>
          <w:szCs w:val="24"/>
          <w:lang w:val="ro-RO" w:eastAsia="en-US"/>
        </w:rPr>
        <w:t>, cât</w:t>
      </w:r>
      <w:r w:rsidRPr="0056433E">
        <w:rPr>
          <w:rFonts w:eastAsia="Calibri"/>
          <w:sz w:val="24"/>
          <w:szCs w:val="24"/>
          <w:lang w:val="ro-RO" w:eastAsia="en-US"/>
        </w:rPr>
        <w:t xml:space="preserve"> și </w:t>
      </w:r>
      <w:r w:rsidR="008E777B">
        <w:rPr>
          <w:rFonts w:eastAsia="Calibri"/>
          <w:sz w:val="24"/>
          <w:szCs w:val="24"/>
          <w:lang w:val="ro-RO" w:eastAsia="en-US"/>
        </w:rPr>
        <w:t>din organizațiile subgrantate</w:t>
      </w:r>
      <w:r w:rsidRPr="0056433E">
        <w:rPr>
          <w:rFonts w:eastAsia="Calibri"/>
          <w:sz w:val="24"/>
          <w:szCs w:val="24"/>
          <w:lang w:val="ro-RO" w:eastAsia="en-US"/>
        </w:rPr>
        <w:t xml:space="preserve">, </w:t>
      </w:r>
      <w:r w:rsidR="008E777B">
        <w:rPr>
          <w:rFonts w:eastAsia="Calibri"/>
          <w:sz w:val="24"/>
          <w:szCs w:val="24"/>
          <w:lang w:val="ro-RO" w:eastAsia="en-US"/>
        </w:rPr>
        <w:t>precum și o politică care prevede că</w:t>
      </w:r>
      <w:r w:rsidRPr="0056433E">
        <w:rPr>
          <w:rFonts w:eastAsia="Calibri"/>
          <w:sz w:val="24"/>
          <w:szCs w:val="24"/>
          <w:lang w:val="ro-RO" w:eastAsia="en-US"/>
        </w:rPr>
        <w:t xml:space="preserve"> Exploatarea și Abuzul Sexual (</w:t>
      </w:r>
      <w:r w:rsidR="008E777B">
        <w:rPr>
          <w:rFonts w:eastAsia="Calibri"/>
          <w:sz w:val="24"/>
          <w:szCs w:val="24"/>
          <w:lang w:val="ro-RO" w:eastAsia="en-US"/>
        </w:rPr>
        <w:t>EAS</w:t>
      </w:r>
      <w:r w:rsidRPr="0056433E">
        <w:rPr>
          <w:rFonts w:eastAsia="Calibri"/>
          <w:sz w:val="24"/>
          <w:szCs w:val="24"/>
          <w:lang w:val="ro-RO" w:eastAsia="en-US"/>
        </w:rPr>
        <w:t>) și Hărțuirea Sexuală (</w:t>
      </w:r>
      <w:r w:rsidR="008E777B">
        <w:rPr>
          <w:rFonts w:eastAsia="Calibri"/>
          <w:sz w:val="24"/>
          <w:szCs w:val="24"/>
          <w:lang w:val="ro-RO" w:eastAsia="en-US"/>
        </w:rPr>
        <w:t>H</w:t>
      </w:r>
      <w:r w:rsidRPr="0056433E">
        <w:rPr>
          <w:rFonts w:eastAsia="Calibri"/>
          <w:sz w:val="24"/>
          <w:szCs w:val="24"/>
          <w:lang w:val="ro-RO" w:eastAsia="en-US"/>
        </w:rPr>
        <w:t>S) nu vor fi tolerate de niciun angajat, subcontractant, furnizor, implicați în implementarea activităților și furnizarea de servicii în cadrul Proiectului.</w:t>
      </w:r>
    </w:p>
    <w:p w14:paraId="7EA85B95" w14:textId="77777777" w:rsidR="00712C83" w:rsidRPr="0056433E" w:rsidRDefault="00712C83" w:rsidP="00DC71E2">
      <w:pPr>
        <w:widowControl/>
        <w:jc w:val="both"/>
        <w:rPr>
          <w:rFonts w:eastAsia="Calibri"/>
          <w:sz w:val="24"/>
          <w:szCs w:val="24"/>
          <w:lang w:val="ro-RO" w:eastAsia="en-US"/>
        </w:rPr>
      </w:pPr>
    </w:p>
    <w:p w14:paraId="48A1603D" w14:textId="4B782BF9" w:rsidR="002A394A" w:rsidRPr="0056433E" w:rsidRDefault="00BF3AA1" w:rsidP="00716A47">
      <w:pPr>
        <w:pStyle w:val="Heading2"/>
        <w:rPr>
          <w:lang w:val="ro-RO"/>
        </w:rPr>
      </w:pPr>
      <w:bookmarkStart w:id="4" w:name="_Toc170812954"/>
      <w:r w:rsidRPr="0056433E">
        <w:rPr>
          <w:lang w:val="ro-RO"/>
        </w:rPr>
        <w:t>1.1</w:t>
      </w:r>
      <w:r w:rsidRPr="0056433E">
        <w:rPr>
          <w:lang w:val="ro-RO"/>
        </w:rPr>
        <w:tab/>
      </w:r>
      <w:bookmarkStart w:id="5" w:name="_Toc92784110"/>
      <w:r w:rsidR="002A394A" w:rsidRPr="0056433E">
        <w:rPr>
          <w:lang w:val="ro-RO"/>
        </w:rPr>
        <w:t>Contextul proiectului</w:t>
      </w:r>
      <w:bookmarkEnd w:id="4"/>
      <w:bookmarkEnd w:id="5"/>
    </w:p>
    <w:p w14:paraId="66D6E360" w14:textId="77777777" w:rsidR="00215FD9" w:rsidRPr="0056433E" w:rsidRDefault="00215FD9" w:rsidP="00DC71E2">
      <w:pPr>
        <w:pStyle w:val="BodyText"/>
        <w:rPr>
          <w:sz w:val="24"/>
          <w:szCs w:val="24"/>
          <w:lang w:val="ro-RO"/>
        </w:rPr>
      </w:pPr>
    </w:p>
    <w:p w14:paraId="34794B32" w14:textId="5BE92B67" w:rsidR="00327892" w:rsidRPr="0056433E" w:rsidRDefault="004A5599" w:rsidP="00327892">
      <w:pPr>
        <w:spacing w:after="160"/>
        <w:jc w:val="both"/>
        <w:rPr>
          <w:sz w:val="24"/>
          <w:szCs w:val="24"/>
          <w:lang w:val="ro-RO"/>
        </w:rPr>
      </w:pPr>
      <w:r w:rsidRPr="0056433E">
        <w:rPr>
          <w:b/>
          <w:sz w:val="24"/>
          <w:szCs w:val="24"/>
          <w:lang w:val="ro-RO"/>
        </w:rPr>
        <w:t>Obiectivul de dezvoltare al proiectului (</w:t>
      </w:r>
      <w:r w:rsidR="008E777B">
        <w:rPr>
          <w:b/>
          <w:sz w:val="24"/>
          <w:szCs w:val="24"/>
          <w:lang w:val="ro-RO"/>
        </w:rPr>
        <w:t>ODP</w:t>
      </w:r>
      <w:r w:rsidRPr="0056433E">
        <w:rPr>
          <w:b/>
          <w:sz w:val="24"/>
          <w:szCs w:val="24"/>
          <w:lang w:val="ro-RO"/>
        </w:rPr>
        <w:t>)</w:t>
      </w:r>
      <w:r w:rsidR="008E777B">
        <w:rPr>
          <w:b/>
          <w:sz w:val="24"/>
          <w:szCs w:val="24"/>
          <w:lang w:val="ro-RO"/>
        </w:rPr>
        <w:t xml:space="preserve"> </w:t>
      </w:r>
      <w:r w:rsidRPr="0056433E">
        <w:rPr>
          <w:sz w:val="24"/>
          <w:szCs w:val="24"/>
          <w:lang w:val="ro-RO"/>
        </w:rPr>
        <w:t>este de a îmbunătăți accesul la servicii</w:t>
      </w:r>
      <w:r w:rsidR="008E777B">
        <w:rPr>
          <w:sz w:val="24"/>
          <w:szCs w:val="24"/>
          <w:lang w:val="ro-RO"/>
        </w:rPr>
        <w:t>le</w:t>
      </w:r>
      <w:r w:rsidRPr="0056433E">
        <w:rPr>
          <w:sz w:val="24"/>
          <w:szCs w:val="24"/>
          <w:lang w:val="ro-RO"/>
        </w:rPr>
        <w:t xml:space="preserve"> esențiale pentru femeile </w:t>
      </w:r>
      <w:r w:rsidR="008E777B">
        <w:rPr>
          <w:sz w:val="24"/>
          <w:szCs w:val="24"/>
          <w:lang w:val="ro-RO"/>
        </w:rPr>
        <w:t>victime</w:t>
      </w:r>
      <w:r w:rsidRPr="0056433E">
        <w:rPr>
          <w:sz w:val="24"/>
          <w:szCs w:val="24"/>
          <w:lang w:val="ro-RO"/>
        </w:rPr>
        <w:t xml:space="preserve"> ale violenței </w:t>
      </w:r>
      <w:r w:rsidR="008E777B">
        <w:rPr>
          <w:sz w:val="24"/>
          <w:szCs w:val="24"/>
          <w:lang w:val="ro-RO"/>
        </w:rPr>
        <w:t>în familie (VF) și în bază de</w:t>
      </w:r>
      <w:r w:rsidRPr="0056433E">
        <w:rPr>
          <w:sz w:val="24"/>
          <w:szCs w:val="24"/>
          <w:lang w:val="ro-RO"/>
        </w:rPr>
        <w:t xml:space="preserve"> gen (</w:t>
      </w:r>
      <w:r w:rsidR="008E777B">
        <w:rPr>
          <w:sz w:val="24"/>
          <w:szCs w:val="24"/>
          <w:lang w:val="ro-RO"/>
        </w:rPr>
        <w:t>VBG</w:t>
      </w:r>
      <w:r w:rsidRPr="0056433E">
        <w:rPr>
          <w:sz w:val="24"/>
          <w:szCs w:val="24"/>
          <w:lang w:val="ro-RO"/>
        </w:rPr>
        <w:t xml:space="preserve">) în </w:t>
      </w:r>
      <w:r w:rsidR="008E777B">
        <w:rPr>
          <w:sz w:val="24"/>
          <w:szCs w:val="24"/>
          <w:lang w:val="ro-RO"/>
        </w:rPr>
        <w:t>regiunile selectate ale proiectului</w:t>
      </w:r>
      <w:r w:rsidRPr="0056433E">
        <w:rPr>
          <w:sz w:val="24"/>
          <w:szCs w:val="24"/>
          <w:lang w:val="ro-RO"/>
        </w:rPr>
        <w:t>.</w:t>
      </w:r>
    </w:p>
    <w:p w14:paraId="3E1E054D" w14:textId="3F8638B9" w:rsidR="004A5599" w:rsidRPr="0056433E" w:rsidRDefault="00327892" w:rsidP="00945442">
      <w:pPr>
        <w:spacing w:after="160"/>
        <w:jc w:val="both"/>
        <w:rPr>
          <w:noProof/>
          <w:sz w:val="24"/>
          <w:szCs w:val="24"/>
          <w:lang w:val="ro-RO"/>
        </w:rPr>
      </w:pPr>
      <w:r w:rsidRPr="0056433E">
        <w:rPr>
          <w:sz w:val="24"/>
          <w:szCs w:val="24"/>
          <w:lang w:val="ro-RO"/>
        </w:rPr>
        <w:t xml:space="preserve">Acest lucru va fi realizat printr-un set de activități care vizează: a) pilotarea unui sistem de asistență holistică pentru </w:t>
      </w:r>
      <w:r w:rsidR="008E777B">
        <w:rPr>
          <w:sz w:val="24"/>
          <w:szCs w:val="24"/>
          <w:lang w:val="ro-RO"/>
        </w:rPr>
        <w:t xml:space="preserve">victimele VF și </w:t>
      </w:r>
      <w:r w:rsidRPr="0056433E">
        <w:rPr>
          <w:sz w:val="24"/>
          <w:szCs w:val="24"/>
          <w:lang w:val="ro-RO"/>
        </w:rPr>
        <w:t>VBG, familiile acestora și refugia</w:t>
      </w:r>
      <w:r w:rsidR="008E777B">
        <w:rPr>
          <w:sz w:val="24"/>
          <w:szCs w:val="24"/>
          <w:lang w:val="ro-RO"/>
        </w:rPr>
        <w:t>tele</w:t>
      </w:r>
      <w:r w:rsidRPr="0056433E">
        <w:rPr>
          <w:sz w:val="24"/>
          <w:szCs w:val="24"/>
          <w:lang w:val="ro-RO"/>
        </w:rPr>
        <w:t xml:space="preserve"> ucrainen</w:t>
      </w:r>
      <w:r w:rsidR="008E777B">
        <w:rPr>
          <w:sz w:val="24"/>
          <w:szCs w:val="24"/>
          <w:lang w:val="ro-RO"/>
        </w:rPr>
        <w:t>e</w:t>
      </w:r>
      <w:r w:rsidRPr="0056433E">
        <w:rPr>
          <w:sz w:val="24"/>
          <w:szCs w:val="24"/>
          <w:lang w:val="ro-RO"/>
        </w:rPr>
        <w:t xml:space="preserve"> din Chișinău și </w:t>
      </w:r>
      <w:r w:rsidR="008E777B">
        <w:rPr>
          <w:sz w:val="24"/>
          <w:szCs w:val="24"/>
          <w:lang w:val="ro-RO"/>
        </w:rPr>
        <w:t>di</w:t>
      </w:r>
      <w:r w:rsidRPr="0056433E">
        <w:rPr>
          <w:sz w:val="24"/>
          <w:szCs w:val="24"/>
          <w:lang w:val="ro-RO"/>
        </w:rPr>
        <w:t xml:space="preserve">n regiunile de Nord, Centru și Sud (Componenta 1) și (b) consolidarea capacității părților interesate naționale și locale în gestionarea cazurilor </w:t>
      </w:r>
      <w:r w:rsidR="008E777B">
        <w:rPr>
          <w:sz w:val="24"/>
          <w:szCs w:val="24"/>
          <w:lang w:val="ro-RO"/>
        </w:rPr>
        <w:t>VF</w:t>
      </w:r>
      <w:r w:rsidRPr="0056433E">
        <w:rPr>
          <w:sz w:val="24"/>
          <w:szCs w:val="24"/>
          <w:lang w:val="ro-RO"/>
        </w:rPr>
        <w:t>/</w:t>
      </w:r>
      <w:r w:rsidR="008E777B">
        <w:rPr>
          <w:sz w:val="24"/>
          <w:szCs w:val="24"/>
          <w:lang w:val="ro-RO"/>
        </w:rPr>
        <w:t>VBG</w:t>
      </w:r>
      <w:r w:rsidRPr="0056433E">
        <w:rPr>
          <w:sz w:val="24"/>
          <w:szCs w:val="24"/>
          <w:lang w:val="ro-RO"/>
        </w:rPr>
        <w:t xml:space="preserve"> (Componenta 2). Proiectul are trei componente:</w:t>
      </w:r>
    </w:p>
    <w:p w14:paraId="7BBBD56C" w14:textId="7427C6CD" w:rsidR="004A5599" w:rsidRPr="0056433E" w:rsidRDefault="00327892" w:rsidP="004A5599">
      <w:pPr>
        <w:jc w:val="both"/>
        <w:rPr>
          <w:noProof/>
          <w:sz w:val="24"/>
          <w:szCs w:val="24"/>
          <w:lang w:val="ro-RO"/>
        </w:rPr>
      </w:pPr>
      <w:r w:rsidRPr="0056433E">
        <w:rPr>
          <w:b/>
          <w:bCs/>
          <w:noProof/>
          <w:sz w:val="24"/>
          <w:szCs w:val="24"/>
          <w:lang w:val="ro-RO"/>
        </w:rPr>
        <w:t xml:space="preserve">Componenta 1 (2.153.879,00 USD): </w:t>
      </w:r>
      <w:r w:rsidR="008E777B">
        <w:rPr>
          <w:b/>
          <w:bCs/>
          <w:noProof/>
          <w:sz w:val="24"/>
          <w:szCs w:val="24"/>
          <w:lang w:val="ro-RO"/>
        </w:rPr>
        <w:t>Abilitarea</w:t>
      </w:r>
      <w:r w:rsidRPr="0056433E">
        <w:rPr>
          <w:b/>
          <w:bCs/>
          <w:noProof/>
          <w:sz w:val="24"/>
          <w:szCs w:val="24"/>
          <w:lang w:val="ro-RO"/>
        </w:rPr>
        <w:t xml:space="preserve"> femeilor, inclusiv a refugia</w:t>
      </w:r>
      <w:r w:rsidR="008E777B">
        <w:rPr>
          <w:b/>
          <w:bCs/>
          <w:noProof/>
          <w:sz w:val="24"/>
          <w:szCs w:val="24"/>
          <w:lang w:val="ro-RO"/>
        </w:rPr>
        <w:t>telor</w:t>
      </w:r>
      <w:r w:rsidRPr="0056433E">
        <w:rPr>
          <w:b/>
          <w:bCs/>
          <w:noProof/>
          <w:sz w:val="24"/>
          <w:szCs w:val="24"/>
          <w:lang w:val="ro-RO"/>
        </w:rPr>
        <w:t>, prin servicii îmbunătățite de răspuns la VBG</w:t>
      </w:r>
      <w:r w:rsidR="00945442" w:rsidRPr="0056433E">
        <w:rPr>
          <w:bCs/>
          <w:noProof/>
          <w:sz w:val="24"/>
          <w:szCs w:val="24"/>
          <w:lang w:val="ro-RO"/>
        </w:rPr>
        <w:t>, care</w:t>
      </w:r>
      <w:r w:rsidR="008E777B">
        <w:rPr>
          <w:bCs/>
          <w:noProof/>
          <w:sz w:val="24"/>
          <w:szCs w:val="24"/>
          <w:lang w:val="ro-RO"/>
        </w:rPr>
        <w:t xml:space="preserve"> </w:t>
      </w:r>
      <w:r w:rsidRPr="0056433E">
        <w:rPr>
          <w:noProof/>
          <w:sz w:val="24"/>
          <w:szCs w:val="24"/>
          <w:lang w:val="ro-RO"/>
        </w:rPr>
        <w:t xml:space="preserve">se va concentra pe proiectarea și pilotarea unui model care să ofere sprijin holistic, centrat pe </w:t>
      </w:r>
      <w:r w:rsidR="008E777B">
        <w:rPr>
          <w:noProof/>
          <w:sz w:val="24"/>
          <w:szCs w:val="24"/>
          <w:lang w:val="ro-RO"/>
        </w:rPr>
        <w:t>victimă</w:t>
      </w:r>
      <w:r w:rsidRPr="0056433E">
        <w:rPr>
          <w:noProof/>
          <w:sz w:val="24"/>
          <w:szCs w:val="24"/>
          <w:lang w:val="ro-RO"/>
        </w:rPr>
        <w:t xml:space="preserve">, pentru a </w:t>
      </w:r>
      <w:r w:rsidR="008E777B">
        <w:rPr>
          <w:noProof/>
          <w:sz w:val="24"/>
          <w:szCs w:val="24"/>
          <w:lang w:val="ro-RO"/>
        </w:rPr>
        <w:t>acoperi</w:t>
      </w:r>
      <w:r w:rsidRPr="0056433E">
        <w:rPr>
          <w:noProof/>
          <w:sz w:val="24"/>
          <w:szCs w:val="24"/>
          <w:lang w:val="ro-RO"/>
        </w:rPr>
        <w:t xml:space="preserve"> lacunele existente în sistemul de servicii de sprijin pentru femeile </w:t>
      </w:r>
      <w:r w:rsidR="008E777B">
        <w:rPr>
          <w:noProof/>
          <w:sz w:val="24"/>
          <w:szCs w:val="24"/>
          <w:lang w:val="ro-RO"/>
        </w:rPr>
        <w:t>victime ale</w:t>
      </w:r>
      <w:r w:rsidRPr="0056433E">
        <w:rPr>
          <w:noProof/>
          <w:sz w:val="24"/>
          <w:szCs w:val="24"/>
          <w:lang w:val="ro-RO"/>
        </w:rPr>
        <w:t xml:space="preserve"> VBG. Activitățile din această componentă urmăresc să ofere un sprijin semnificativ </w:t>
      </w:r>
      <w:r w:rsidR="008E777B">
        <w:rPr>
          <w:noProof/>
          <w:sz w:val="24"/>
          <w:szCs w:val="24"/>
          <w:lang w:val="ro-RO"/>
        </w:rPr>
        <w:t>victimelor</w:t>
      </w:r>
      <w:r w:rsidRPr="0056433E">
        <w:rPr>
          <w:noProof/>
          <w:sz w:val="24"/>
          <w:szCs w:val="24"/>
          <w:lang w:val="ro-RO"/>
        </w:rPr>
        <w:t xml:space="preserve">, inclusiv femeilor refugiate și copiilor lor, și să demonstreze un model eficient de servicii de răspuns la VBG. Modelul este construit în jurul unui ciclu </w:t>
      </w:r>
      <w:r w:rsidR="008E777B">
        <w:rPr>
          <w:noProof/>
          <w:sz w:val="24"/>
          <w:szCs w:val="24"/>
          <w:lang w:val="ro-RO"/>
        </w:rPr>
        <w:t>holistic</w:t>
      </w:r>
      <w:r w:rsidRPr="0056433E">
        <w:rPr>
          <w:noProof/>
          <w:sz w:val="24"/>
          <w:szCs w:val="24"/>
          <w:lang w:val="ro-RO"/>
        </w:rPr>
        <w:t xml:space="preserve"> care începe atunci când </w:t>
      </w:r>
      <w:r w:rsidR="008E777B">
        <w:rPr>
          <w:noProof/>
          <w:sz w:val="24"/>
          <w:szCs w:val="24"/>
          <w:lang w:val="ro-RO"/>
        </w:rPr>
        <w:t>victima</w:t>
      </w:r>
      <w:r w:rsidRPr="0056433E">
        <w:rPr>
          <w:noProof/>
          <w:sz w:val="24"/>
          <w:szCs w:val="24"/>
          <w:lang w:val="ro-RO"/>
        </w:rPr>
        <w:t xml:space="preserve"> are nevoie de asistență de urgență pentru a scăpa de agresor și continuă cu furnizarea de </w:t>
      </w:r>
      <w:r w:rsidR="008E777B">
        <w:rPr>
          <w:noProof/>
          <w:sz w:val="24"/>
          <w:szCs w:val="24"/>
          <w:lang w:val="ro-RO"/>
        </w:rPr>
        <w:t>plasament</w:t>
      </w:r>
      <w:r w:rsidRPr="0056433E">
        <w:rPr>
          <w:noProof/>
          <w:sz w:val="24"/>
          <w:szCs w:val="24"/>
          <w:lang w:val="ro-RO"/>
        </w:rPr>
        <w:t>, procurarea de „</w:t>
      </w:r>
      <w:r w:rsidR="008E777B">
        <w:rPr>
          <w:noProof/>
          <w:sz w:val="24"/>
          <w:szCs w:val="24"/>
          <w:lang w:val="ro-RO"/>
        </w:rPr>
        <w:t>pachete</w:t>
      </w:r>
      <w:r w:rsidRPr="0056433E">
        <w:rPr>
          <w:noProof/>
          <w:sz w:val="24"/>
          <w:szCs w:val="24"/>
          <w:lang w:val="ro-RO"/>
        </w:rPr>
        <w:t xml:space="preserve"> de urgență” și vouchere (îmbrăcăminte, articole sanitare și alimente etc.), asistență psihosocială și juridică, formare profesională și sprijin asistat pentru angajare/generare de venit. Acest model este, de asemenea, aliniat cu obiectivele Guvernului Republicii Moldova de (i) </w:t>
      </w:r>
      <w:r w:rsidR="00F534F6">
        <w:rPr>
          <w:noProof/>
          <w:sz w:val="24"/>
          <w:szCs w:val="24"/>
          <w:lang w:val="ro-RO"/>
        </w:rPr>
        <w:t>restructurare a</w:t>
      </w:r>
      <w:r w:rsidRPr="0056433E">
        <w:rPr>
          <w:noProof/>
          <w:sz w:val="24"/>
          <w:szCs w:val="24"/>
          <w:lang w:val="ro-RO"/>
        </w:rPr>
        <w:t xml:space="preserve"> sistemului de asistență socială (în cadrul reformei sistemului de asistență socială „Re</w:t>
      </w:r>
      <w:r w:rsidR="00F534F6">
        <w:rPr>
          <w:noProof/>
          <w:sz w:val="24"/>
          <w:szCs w:val="24"/>
          <w:lang w:val="ro-RO"/>
        </w:rPr>
        <w:t>start</w:t>
      </w:r>
      <w:r w:rsidRPr="0056433E">
        <w:rPr>
          <w:noProof/>
          <w:sz w:val="24"/>
          <w:szCs w:val="24"/>
          <w:lang w:val="ro-RO"/>
        </w:rPr>
        <w:t xml:space="preserve">”) și (ii) înființarea Agenției Naționale </w:t>
      </w:r>
      <w:r w:rsidR="00A4092B">
        <w:rPr>
          <w:noProof/>
          <w:sz w:val="24"/>
          <w:szCs w:val="24"/>
          <w:lang w:val="ro-RO"/>
        </w:rPr>
        <w:t>de</w:t>
      </w:r>
      <w:r w:rsidRPr="0056433E">
        <w:rPr>
          <w:noProof/>
          <w:sz w:val="24"/>
          <w:szCs w:val="24"/>
          <w:lang w:val="ro-RO"/>
        </w:rPr>
        <w:t xml:space="preserve"> </w:t>
      </w:r>
      <w:r w:rsidR="00F534F6">
        <w:rPr>
          <w:noProof/>
          <w:sz w:val="24"/>
          <w:szCs w:val="24"/>
          <w:lang w:val="ro-RO"/>
        </w:rPr>
        <w:t xml:space="preserve">Prevenire și </w:t>
      </w:r>
      <w:r w:rsidRPr="0056433E">
        <w:rPr>
          <w:noProof/>
          <w:sz w:val="24"/>
          <w:szCs w:val="24"/>
          <w:lang w:val="ro-RO"/>
        </w:rPr>
        <w:t>Combatere</w:t>
      </w:r>
      <w:r w:rsidR="00A4092B">
        <w:rPr>
          <w:noProof/>
          <w:sz w:val="24"/>
          <w:szCs w:val="24"/>
          <w:lang w:val="ro-RO"/>
        </w:rPr>
        <w:t xml:space="preserve"> </w:t>
      </w:r>
      <w:r w:rsidRPr="0056433E">
        <w:rPr>
          <w:noProof/>
          <w:sz w:val="24"/>
          <w:szCs w:val="24"/>
          <w:lang w:val="ro-RO"/>
        </w:rPr>
        <w:t xml:space="preserve">a Violenței împotriva Femeilor și Violenței </w:t>
      </w:r>
      <w:r w:rsidR="00A4092B">
        <w:rPr>
          <w:noProof/>
          <w:sz w:val="24"/>
          <w:szCs w:val="24"/>
          <w:lang w:val="ro-RO"/>
        </w:rPr>
        <w:t>în Familie</w:t>
      </w:r>
      <w:r w:rsidRPr="0056433E">
        <w:rPr>
          <w:noProof/>
          <w:sz w:val="24"/>
          <w:szCs w:val="24"/>
          <w:lang w:val="ro-RO"/>
        </w:rPr>
        <w:t xml:space="preserve">, care este </w:t>
      </w:r>
      <w:r w:rsidR="00A4092B">
        <w:rPr>
          <w:noProof/>
          <w:sz w:val="24"/>
          <w:szCs w:val="24"/>
          <w:lang w:val="ro-RO"/>
        </w:rPr>
        <w:t>func</w:t>
      </w:r>
      <w:r w:rsidRPr="0056433E">
        <w:rPr>
          <w:noProof/>
          <w:sz w:val="24"/>
          <w:szCs w:val="24"/>
          <w:lang w:val="ro-RO"/>
        </w:rPr>
        <w:t>țional</w:t>
      </w:r>
      <w:r w:rsidR="00A4092B">
        <w:rPr>
          <w:noProof/>
          <w:sz w:val="24"/>
          <w:szCs w:val="24"/>
          <w:lang w:val="ro-RO"/>
        </w:rPr>
        <w:t>ă</w:t>
      </w:r>
      <w:r w:rsidRPr="0056433E">
        <w:rPr>
          <w:noProof/>
          <w:sz w:val="24"/>
          <w:szCs w:val="24"/>
          <w:lang w:val="ro-RO"/>
        </w:rPr>
        <w:t xml:space="preserve"> din ianuarie 2024. Leg</w:t>
      </w:r>
      <w:r w:rsidR="00A4092B">
        <w:rPr>
          <w:noProof/>
          <w:sz w:val="24"/>
          <w:szCs w:val="24"/>
          <w:lang w:val="ro-RO"/>
        </w:rPr>
        <w:t>islația</w:t>
      </w:r>
      <w:r w:rsidRPr="0056433E">
        <w:rPr>
          <w:noProof/>
          <w:sz w:val="24"/>
          <w:szCs w:val="24"/>
          <w:lang w:val="ro-RO"/>
        </w:rPr>
        <w:t xml:space="preserve"> </w:t>
      </w:r>
      <w:r w:rsidR="00A4092B">
        <w:rPr>
          <w:noProof/>
          <w:sz w:val="24"/>
          <w:szCs w:val="24"/>
          <w:lang w:val="ro-RO"/>
        </w:rPr>
        <w:t>Republicii Moldova</w:t>
      </w:r>
      <w:r w:rsidRPr="0056433E">
        <w:rPr>
          <w:noProof/>
          <w:sz w:val="24"/>
          <w:szCs w:val="24"/>
          <w:lang w:val="ro-RO"/>
        </w:rPr>
        <w:t xml:space="preserve"> garantează refugiaților ucraineni același acces la protecții și servicii ca și cetățenilor moldoveni. În cadrul acestei componente, </w:t>
      </w:r>
      <w:r w:rsidR="00A4092B">
        <w:rPr>
          <w:noProof/>
          <w:sz w:val="24"/>
          <w:szCs w:val="24"/>
          <w:lang w:val="ro-RO"/>
        </w:rPr>
        <w:t>patru</w:t>
      </w:r>
      <w:r w:rsidRPr="0056433E">
        <w:rPr>
          <w:noProof/>
          <w:sz w:val="24"/>
          <w:szCs w:val="24"/>
          <w:lang w:val="ro-RO"/>
        </w:rPr>
        <w:t xml:space="preserve"> ONG-uri partenere la nivel local (</w:t>
      </w:r>
      <w:r w:rsidR="00A4092B">
        <w:rPr>
          <w:noProof/>
          <w:sz w:val="24"/>
          <w:szCs w:val="24"/>
          <w:lang w:val="ro-RO"/>
        </w:rPr>
        <w:t>din</w:t>
      </w:r>
      <w:r w:rsidRPr="0056433E">
        <w:rPr>
          <w:noProof/>
          <w:sz w:val="24"/>
          <w:szCs w:val="24"/>
          <w:lang w:val="ro-RO"/>
        </w:rPr>
        <w:t xml:space="preserve"> Nord, Centru și Sud) vor primi subgranturi pentru implementarea activităților proiectului în aceste regiuni. Acești parteneri vor </w:t>
      </w:r>
      <w:r w:rsidR="00A4092B">
        <w:rPr>
          <w:noProof/>
          <w:sz w:val="24"/>
          <w:szCs w:val="24"/>
          <w:lang w:val="ro-RO"/>
        </w:rPr>
        <w:t xml:space="preserve">aplica aceeași </w:t>
      </w:r>
      <w:r w:rsidRPr="0056433E">
        <w:rPr>
          <w:noProof/>
          <w:sz w:val="24"/>
          <w:szCs w:val="24"/>
          <w:lang w:val="ro-RO"/>
        </w:rPr>
        <w:t xml:space="preserve">abordare centrată pe victimă </w:t>
      </w:r>
      <w:r w:rsidR="00A4092B">
        <w:rPr>
          <w:noProof/>
          <w:sz w:val="24"/>
          <w:szCs w:val="24"/>
          <w:lang w:val="ro-RO"/>
        </w:rPr>
        <w:t>în oferirea</w:t>
      </w:r>
      <w:r w:rsidRPr="0056433E">
        <w:rPr>
          <w:noProof/>
          <w:sz w:val="24"/>
          <w:szCs w:val="24"/>
          <w:lang w:val="ro-RO"/>
        </w:rPr>
        <w:t xml:space="preserve"> servicii</w:t>
      </w:r>
      <w:r w:rsidR="00A4092B">
        <w:rPr>
          <w:noProof/>
          <w:sz w:val="24"/>
          <w:szCs w:val="24"/>
          <w:lang w:val="ro-RO"/>
        </w:rPr>
        <w:t>lor</w:t>
      </w:r>
      <w:r w:rsidRPr="0056433E">
        <w:rPr>
          <w:noProof/>
          <w:sz w:val="24"/>
          <w:szCs w:val="24"/>
          <w:lang w:val="ro-RO"/>
        </w:rPr>
        <w:t xml:space="preserve"> de </w:t>
      </w:r>
      <w:r w:rsidR="00A4092B">
        <w:rPr>
          <w:noProof/>
          <w:sz w:val="24"/>
          <w:szCs w:val="24"/>
          <w:lang w:val="ro-RO"/>
        </w:rPr>
        <w:t xml:space="preserve">asistență victimelor </w:t>
      </w:r>
      <w:r w:rsidRPr="0056433E">
        <w:rPr>
          <w:noProof/>
          <w:sz w:val="24"/>
          <w:szCs w:val="24"/>
          <w:lang w:val="ro-RO"/>
        </w:rPr>
        <w:t xml:space="preserve">VBG, așa cum este </w:t>
      </w:r>
      <w:r w:rsidR="00A4092B">
        <w:rPr>
          <w:noProof/>
          <w:sz w:val="24"/>
          <w:szCs w:val="24"/>
          <w:lang w:val="ro-RO"/>
        </w:rPr>
        <w:t>prevăzut</w:t>
      </w:r>
      <w:r w:rsidRPr="0056433E">
        <w:rPr>
          <w:noProof/>
          <w:sz w:val="24"/>
          <w:szCs w:val="24"/>
          <w:lang w:val="ro-RO"/>
        </w:rPr>
        <w:t xml:space="preserve"> în Documentul de evaluare a proiectului (</w:t>
      </w:r>
      <w:r w:rsidR="00A4092B">
        <w:rPr>
          <w:noProof/>
          <w:sz w:val="24"/>
          <w:szCs w:val="24"/>
          <w:lang w:val="ro-RO"/>
        </w:rPr>
        <w:t>DEP</w:t>
      </w:r>
      <w:r w:rsidRPr="0056433E">
        <w:rPr>
          <w:noProof/>
          <w:sz w:val="24"/>
          <w:szCs w:val="24"/>
          <w:lang w:val="ro-RO"/>
        </w:rPr>
        <w:t xml:space="preserve">). </w:t>
      </w:r>
      <w:r w:rsidR="00DA3BD3">
        <w:rPr>
          <w:noProof/>
          <w:sz w:val="24"/>
          <w:szCs w:val="24"/>
          <w:lang w:val="ro-RO"/>
        </w:rPr>
        <w:t xml:space="preserve">Manualul operațional al proiectului va include și un </w:t>
      </w:r>
      <w:r w:rsidRPr="0056433E">
        <w:rPr>
          <w:noProof/>
          <w:sz w:val="24"/>
          <w:szCs w:val="24"/>
          <w:lang w:val="ro-RO"/>
        </w:rPr>
        <w:t>manual separat al sub</w:t>
      </w:r>
      <w:r w:rsidR="00DA3BD3">
        <w:rPr>
          <w:noProof/>
          <w:sz w:val="24"/>
          <w:szCs w:val="24"/>
          <w:lang w:val="ro-RO"/>
        </w:rPr>
        <w:t>granturilor</w:t>
      </w:r>
      <w:r w:rsidRPr="0056433E">
        <w:rPr>
          <w:noProof/>
          <w:sz w:val="24"/>
          <w:szCs w:val="24"/>
          <w:lang w:val="ro-RO"/>
        </w:rPr>
        <w:t xml:space="preserve">. Activitățile </w:t>
      </w:r>
      <w:r w:rsidR="00DA3BD3">
        <w:rPr>
          <w:noProof/>
          <w:sz w:val="24"/>
          <w:szCs w:val="24"/>
          <w:lang w:val="ro-RO"/>
        </w:rPr>
        <w:t>se vor baza pe</w:t>
      </w:r>
      <w:r w:rsidRPr="0056433E">
        <w:rPr>
          <w:noProof/>
          <w:sz w:val="24"/>
          <w:szCs w:val="24"/>
          <w:lang w:val="ro-RO"/>
        </w:rPr>
        <w:t xml:space="preserve"> „pași</w:t>
      </w:r>
      <w:r w:rsidR="00DA3BD3">
        <w:rPr>
          <w:noProof/>
          <w:sz w:val="24"/>
          <w:szCs w:val="24"/>
          <w:lang w:val="ro-RO"/>
        </w:rPr>
        <w:t>i</w:t>
      </w:r>
      <w:r w:rsidRPr="0056433E">
        <w:rPr>
          <w:noProof/>
          <w:sz w:val="24"/>
          <w:szCs w:val="24"/>
          <w:lang w:val="ro-RO"/>
        </w:rPr>
        <w:t xml:space="preserve"> de sprijin” și includ sprijin personalizat, cum ar fi asistenț</w:t>
      </w:r>
      <w:r w:rsidR="00DA3BD3">
        <w:rPr>
          <w:noProof/>
          <w:sz w:val="24"/>
          <w:szCs w:val="24"/>
          <w:lang w:val="ro-RO"/>
        </w:rPr>
        <w:t>a</w:t>
      </w:r>
      <w:r w:rsidRPr="0056433E">
        <w:rPr>
          <w:noProof/>
          <w:sz w:val="24"/>
          <w:szCs w:val="24"/>
          <w:lang w:val="ro-RO"/>
        </w:rPr>
        <w:t xml:space="preserve"> de urgență (</w:t>
      </w:r>
      <w:r w:rsidR="00DA3BD3">
        <w:rPr>
          <w:noProof/>
          <w:sz w:val="24"/>
          <w:szCs w:val="24"/>
          <w:lang w:val="ro-RO"/>
        </w:rPr>
        <w:t>plasament</w:t>
      </w:r>
      <w:r w:rsidRPr="0056433E">
        <w:rPr>
          <w:noProof/>
          <w:sz w:val="24"/>
          <w:szCs w:val="24"/>
          <w:lang w:val="ro-RO"/>
        </w:rPr>
        <w:t xml:space="preserve"> și locuinț</w:t>
      </w:r>
      <w:r w:rsidR="00DA3BD3">
        <w:rPr>
          <w:noProof/>
          <w:sz w:val="24"/>
          <w:szCs w:val="24"/>
          <w:lang w:val="ro-RO"/>
        </w:rPr>
        <w:t>e</w:t>
      </w:r>
      <w:r w:rsidRPr="0056433E">
        <w:rPr>
          <w:noProof/>
          <w:sz w:val="24"/>
          <w:szCs w:val="24"/>
          <w:lang w:val="ro-RO"/>
        </w:rPr>
        <w:t xml:space="preserve"> pentru femeile </w:t>
      </w:r>
      <w:r w:rsidR="00DA3BD3">
        <w:rPr>
          <w:noProof/>
          <w:sz w:val="24"/>
          <w:szCs w:val="24"/>
          <w:lang w:val="ro-RO"/>
        </w:rPr>
        <w:t xml:space="preserve">victime </w:t>
      </w:r>
      <w:r w:rsidR="00DA3BD3">
        <w:rPr>
          <w:noProof/>
          <w:sz w:val="24"/>
          <w:szCs w:val="24"/>
          <w:lang w:val="ro-RO"/>
        </w:rPr>
        <w:lastRenderedPageBreak/>
        <w:t>VF și</w:t>
      </w:r>
      <w:r w:rsidRPr="0056433E">
        <w:rPr>
          <w:noProof/>
          <w:sz w:val="24"/>
          <w:szCs w:val="24"/>
          <w:lang w:val="ro-RO"/>
        </w:rPr>
        <w:t xml:space="preserve"> VBG, sprijin psihosocial și juridic), dezvoltare personală și orientare profesională, formare de competențe și/sau angajare asistată, generare de venituri prin angajare sau micro-antreprenoriat.</w:t>
      </w:r>
    </w:p>
    <w:p w14:paraId="6FF78605" w14:textId="77777777" w:rsidR="004A5599" w:rsidRPr="0056433E" w:rsidRDefault="004A5599" w:rsidP="004A5599">
      <w:pPr>
        <w:jc w:val="both"/>
        <w:rPr>
          <w:noProof/>
          <w:sz w:val="24"/>
          <w:szCs w:val="24"/>
          <w:lang w:val="ro-RO"/>
        </w:rPr>
      </w:pPr>
    </w:p>
    <w:p w14:paraId="63CCF301" w14:textId="3F846B0E" w:rsidR="00E8578B" w:rsidRPr="0056433E" w:rsidRDefault="00E8578B" w:rsidP="00E8578B">
      <w:pPr>
        <w:jc w:val="both"/>
        <w:rPr>
          <w:b/>
          <w:bCs/>
          <w:noProof/>
          <w:sz w:val="24"/>
          <w:szCs w:val="24"/>
          <w:lang w:val="ro-RO"/>
        </w:rPr>
      </w:pPr>
      <w:r w:rsidRPr="0056433E">
        <w:rPr>
          <w:b/>
          <w:bCs/>
          <w:noProof/>
          <w:sz w:val="24"/>
          <w:szCs w:val="24"/>
          <w:lang w:val="ro-RO"/>
        </w:rPr>
        <w:t xml:space="preserve">Componenta 2 (192.631,20 USD): Consolidarea mecanismului instituțional de combatere a violenței împotriva femeilor și a violenței </w:t>
      </w:r>
      <w:r w:rsidR="00F73E5A">
        <w:rPr>
          <w:b/>
          <w:bCs/>
          <w:noProof/>
          <w:sz w:val="24"/>
          <w:szCs w:val="24"/>
          <w:lang w:val="ro-RO"/>
        </w:rPr>
        <w:t xml:space="preserve">în familie </w:t>
      </w:r>
      <w:r w:rsidR="00F73E5A">
        <w:rPr>
          <w:bCs/>
          <w:noProof/>
          <w:sz w:val="24"/>
          <w:szCs w:val="24"/>
          <w:lang w:val="ro-RO"/>
        </w:rPr>
        <w:t>are</w:t>
      </w:r>
      <w:r w:rsidR="00945442" w:rsidRPr="0056433E">
        <w:rPr>
          <w:noProof/>
          <w:sz w:val="24"/>
          <w:szCs w:val="24"/>
          <w:lang w:val="ro-RO"/>
        </w:rPr>
        <w:t xml:space="preserve"> scopul de a consolida capacitățil</w:t>
      </w:r>
      <w:r w:rsidR="00F73E5A">
        <w:rPr>
          <w:noProof/>
          <w:sz w:val="24"/>
          <w:szCs w:val="24"/>
          <w:lang w:val="ro-RO"/>
        </w:rPr>
        <w:t>e</w:t>
      </w:r>
      <w:r w:rsidR="00945442" w:rsidRPr="0056433E">
        <w:rPr>
          <w:noProof/>
          <w:sz w:val="24"/>
          <w:szCs w:val="24"/>
          <w:lang w:val="ro-RO"/>
        </w:rPr>
        <w:t xml:space="preserve"> instituțiilor publice </w:t>
      </w:r>
      <w:r w:rsidR="00F73E5A">
        <w:rPr>
          <w:noProof/>
          <w:sz w:val="24"/>
          <w:szCs w:val="24"/>
          <w:lang w:val="ro-RO"/>
        </w:rPr>
        <w:t>de profil</w:t>
      </w:r>
      <w:r w:rsidR="00945442" w:rsidRPr="0056433E">
        <w:rPr>
          <w:noProof/>
          <w:sz w:val="24"/>
          <w:szCs w:val="24"/>
          <w:lang w:val="ro-RO"/>
        </w:rPr>
        <w:t xml:space="preserve"> și actorilor neguvernamentali. Instituțiile care </w:t>
      </w:r>
      <w:r w:rsidR="00F73E5A">
        <w:rPr>
          <w:noProof/>
          <w:sz w:val="24"/>
          <w:szCs w:val="24"/>
          <w:lang w:val="ro-RO"/>
        </w:rPr>
        <w:t>fac parte din</w:t>
      </w:r>
      <w:r w:rsidR="00945442" w:rsidRPr="0056433E">
        <w:rPr>
          <w:noProof/>
          <w:sz w:val="24"/>
          <w:szCs w:val="24"/>
          <w:lang w:val="ro-RO"/>
        </w:rPr>
        <w:t xml:space="preserve"> mecanismul național de combatere a violenței împotriva femeilor și </w:t>
      </w:r>
      <w:r w:rsidR="00F73E5A">
        <w:rPr>
          <w:noProof/>
          <w:sz w:val="24"/>
          <w:szCs w:val="24"/>
          <w:lang w:val="ro-RO"/>
        </w:rPr>
        <w:t>VF</w:t>
      </w:r>
      <w:r w:rsidR="00945442" w:rsidRPr="0056433E">
        <w:rPr>
          <w:noProof/>
          <w:sz w:val="24"/>
          <w:szCs w:val="24"/>
          <w:lang w:val="ro-RO"/>
        </w:rPr>
        <w:t xml:space="preserve"> includ </w:t>
      </w:r>
      <w:r w:rsidR="00F73E5A">
        <w:rPr>
          <w:noProof/>
          <w:sz w:val="24"/>
          <w:szCs w:val="24"/>
          <w:lang w:val="ro-RO"/>
        </w:rPr>
        <w:t>echipele</w:t>
      </w:r>
      <w:r w:rsidR="00945442" w:rsidRPr="0056433E">
        <w:rPr>
          <w:noProof/>
          <w:sz w:val="24"/>
          <w:szCs w:val="24"/>
          <w:lang w:val="ro-RO"/>
        </w:rPr>
        <w:t xml:space="preserve"> multidisciplinare; administrațiile publice locale; structuri</w:t>
      </w:r>
      <w:r w:rsidR="00F73E5A">
        <w:rPr>
          <w:noProof/>
          <w:sz w:val="24"/>
          <w:szCs w:val="24"/>
          <w:lang w:val="ro-RO"/>
        </w:rPr>
        <w:t>le</w:t>
      </w:r>
      <w:r w:rsidR="00945442" w:rsidRPr="0056433E">
        <w:rPr>
          <w:noProof/>
          <w:sz w:val="24"/>
          <w:szCs w:val="24"/>
          <w:lang w:val="ro-RO"/>
        </w:rPr>
        <w:t xml:space="preserve"> teritoriale de asistență socială; direcțiile generale de educație, tineret și sport; instituții</w:t>
      </w:r>
      <w:r w:rsidR="00F73E5A">
        <w:rPr>
          <w:noProof/>
          <w:sz w:val="24"/>
          <w:szCs w:val="24"/>
          <w:lang w:val="ro-RO"/>
        </w:rPr>
        <w:t>le</w:t>
      </w:r>
      <w:r w:rsidR="00945442" w:rsidRPr="0056433E">
        <w:rPr>
          <w:noProof/>
          <w:sz w:val="24"/>
          <w:szCs w:val="24"/>
          <w:lang w:val="ro-RO"/>
        </w:rPr>
        <w:t xml:space="preserve"> medicale de toate tipurile și nivelurile; si poli</w:t>
      </w:r>
      <w:r w:rsidR="00F73E5A">
        <w:rPr>
          <w:noProof/>
          <w:sz w:val="24"/>
          <w:szCs w:val="24"/>
          <w:lang w:val="ro-RO"/>
        </w:rPr>
        <w:t>ț</w:t>
      </w:r>
      <w:r w:rsidR="00945442" w:rsidRPr="0056433E">
        <w:rPr>
          <w:noProof/>
          <w:sz w:val="24"/>
          <w:szCs w:val="24"/>
          <w:lang w:val="ro-RO"/>
        </w:rPr>
        <w:t xml:space="preserve">ia. Peste 200 de specialiști vor fi instruiți în cadrul proiectului. Programul de consolidare a capacităților </w:t>
      </w:r>
      <w:r w:rsidR="00F73E5A">
        <w:rPr>
          <w:noProof/>
          <w:sz w:val="24"/>
          <w:szCs w:val="24"/>
          <w:lang w:val="ro-RO"/>
        </w:rPr>
        <w:t>specialiștilor</w:t>
      </w:r>
      <w:r w:rsidR="00945442" w:rsidRPr="0056433E">
        <w:rPr>
          <w:noProof/>
          <w:sz w:val="24"/>
          <w:szCs w:val="24"/>
          <w:lang w:val="ro-RO"/>
        </w:rPr>
        <w:t xml:space="preserve"> va include sesiuni de formare pentru toți specialiștii, dezvoltarea cunoștințelor despre diferitele tipuri de violență împotriva femeilor (inclusiv fizică, psihologică, economică și sexuală), principii</w:t>
      </w:r>
      <w:r w:rsidR="00F73E5A">
        <w:rPr>
          <w:noProof/>
          <w:sz w:val="24"/>
          <w:szCs w:val="24"/>
          <w:lang w:val="ro-RO"/>
        </w:rPr>
        <w:t>le</w:t>
      </w:r>
      <w:r w:rsidR="00945442" w:rsidRPr="0056433E">
        <w:rPr>
          <w:noProof/>
          <w:sz w:val="24"/>
          <w:szCs w:val="24"/>
          <w:lang w:val="ro-RO"/>
        </w:rPr>
        <w:t xml:space="preserve"> de asistență pentru </w:t>
      </w:r>
      <w:r w:rsidR="00F73E5A">
        <w:rPr>
          <w:noProof/>
          <w:sz w:val="24"/>
          <w:szCs w:val="24"/>
          <w:lang w:val="ro-RO"/>
        </w:rPr>
        <w:t>victimele VF și</w:t>
      </w:r>
      <w:r w:rsidR="00945442" w:rsidRPr="0056433E">
        <w:rPr>
          <w:noProof/>
          <w:sz w:val="24"/>
          <w:szCs w:val="24"/>
          <w:lang w:val="ro-RO"/>
        </w:rPr>
        <w:t xml:space="preserve"> VBG, legislația aplicabilă, mecanisme de referire, cooperare</w:t>
      </w:r>
      <w:r w:rsidR="00F73E5A">
        <w:rPr>
          <w:noProof/>
          <w:sz w:val="24"/>
          <w:szCs w:val="24"/>
          <w:lang w:val="ro-RO"/>
        </w:rPr>
        <w:t>a</w:t>
      </w:r>
      <w:r w:rsidR="00945442" w:rsidRPr="0056433E">
        <w:rPr>
          <w:noProof/>
          <w:sz w:val="24"/>
          <w:szCs w:val="24"/>
          <w:lang w:val="ro-RO"/>
        </w:rPr>
        <w:t xml:space="preserve"> între diferiți actori etc. </w:t>
      </w:r>
      <w:r w:rsidR="00F73E5A">
        <w:rPr>
          <w:noProof/>
          <w:sz w:val="24"/>
          <w:szCs w:val="24"/>
          <w:lang w:val="ro-RO"/>
        </w:rPr>
        <w:t>Instruirile de consolidare a capacităților</w:t>
      </w:r>
      <w:r w:rsidR="00945442" w:rsidRPr="0056433E">
        <w:rPr>
          <w:noProof/>
          <w:sz w:val="24"/>
          <w:szCs w:val="24"/>
          <w:lang w:val="ro-RO"/>
        </w:rPr>
        <w:t xml:space="preserve"> v</w:t>
      </w:r>
      <w:r w:rsidR="00F73E5A">
        <w:rPr>
          <w:noProof/>
          <w:sz w:val="24"/>
          <w:szCs w:val="24"/>
          <w:lang w:val="ro-RO"/>
        </w:rPr>
        <w:t>or</w:t>
      </w:r>
      <w:r w:rsidR="00945442" w:rsidRPr="0056433E">
        <w:rPr>
          <w:noProof/>
          <w:sz w:val="24"/>
          <w:szCs w:val="24"/>
          <w:lang w:val="ro-RO"/>
        </w:rPr>
        <w:t xml:space="preserve"> </w:t>
      </w:r>
      <w:r w:rsidR="00F73E5A">
        <w:rPr>
          <w:noProof/>
          <w:sz w:val="24"/>
          <w:szCs w:val="24"/>
          <w:lang w:val="ro-RO"/>
        </w:rPr>
        <w:t>include</w:t>
      </w:r>
      <w:r w:rsidR="00945442" w:rsidRPr="0056433E">
        <w:rPr>
          <w:noProof/>
          <w:sz w:val="24"/>
          <w:szCs w:val="24"/>
          <w:lang w:val="ro-RO"/>
        </w:rPr>
        <w:t xml:space="preserve">, de asemenea, module pentru diferite categorii de specialiști, pentru a oferi informații personalizate </w:t>
      </w:r>
      <w:r w:rsidR="00F73E5A">
        <w:rPr>
          <w:noProof/>
          <w:sz w:val="24"/>
          <w:szCs w:val="24"/>
          <w:lang w:val="ro-RO"/>
        </w:rPr>
        <w:t>juriștilor</w:t>
      </w:r>
      <w:r w:rsidR="00945442" w:rsidRPr="0056433E">
        <w:rPr>
          <w:noProof/>
          <w:sz w:val="24"/>
          <w:szCs w:val="24"/>
          <w:lang w:val="ro-RO"/>
        </w:rPr>
        <w:t xml:space="preserve">, psihologilor, asistenților sociali etc. cu privire la </w:t>
      </w:r>
      <w:r w:rsidR="00F73E5A">
        <w:rPr>
          <w:noProof/>
          <w:sz w:val="24"/>
          <w:szCs w:val="24"/>
          <w:lang w:val="ro-RO"/>
        </w:rPr>
        <w:t>managementul</w:t>
      </w:r>
      <w:r w:rsidR="00945442" w:rsidRPr="0056433E">
        <w:rPr>
          <w:noProof/>
          <w:sz w:val="24"/>
          <w:szCs w:val="24"/>
          <w:lang w:val="ro-RO"/>
        </w:rPr>
        <w:t xml:space="preserve"> cazurilor, oportunitățile de </w:t>
      </w:r>
      <w:r w:rsidR="00F73E5A">
        <w:rPr>
          <w:noProof/>
          <w:sz w:val="24"/>
          <w:szCs w:val="24"/>
          <w:lang w:val="ro-RO"/>
        </w:rPr>
        <w:t>abilitare</w:t>
      </w:r>
      <w:r w:rsidR="00945442" w:rsidRPr="0056433E">
        <w:rPr>
          <w:noProof/>
          <w:sz w:val="24"/>
          <w:szCs w:val="24"/>
          <w:lang w:val="ro-RO"/>
        </w:rPr>
        <w:t xml:space="preserve"> economică </w:t>
      </w:r>
      <w:r w:rsidR="00F73E5A">
        <w:rPr>
          <w:noProof/>
          <w:sz w:val="24"/>
          <w:szCs w:val="24"/>
          <w:lang w:val="ro-RO"/>
        </w:rPr>
        <w:t>a</w:t>
      </w:r>
      <w:r w:rsidR="00945442" w:rsidRPr="0056433E">
        <w:rPr>
          <w:noProof/>
          <w:sz w:val="24"/>
          <w:szCs w:val="24"/>
          <w:lang w:val="ro-RO"/>
        </w:rPr>
        <w:t xml:space="preserve"> supraviețuito</w:t>
      </w:r>
      <w:r w:rsidR="00F73E5A">
        <w:rPr>
          <w:noProof/>
          <w:sz w:val="24"/>
          <w:szCs w:val="24"/>
          <w:lang w:val="ro-RO"/>
        </w:rPr>
        <w:t>arelor</w:t>
      </w:r>
      <w:r w:rsidR="00945442" w:rsidRPr="0056433E">
        <w:rPr>
          <w:noProof/>
          <w:sz w:val="24"/>
          <w:szCs w:val="24"/>
          <w:lang w:val="ro-RO"/>
        </w:rPr>
        <w:t xml:space="preserve"> etc. Acest lucru va ajuta la consolidarea </w:t>
      </w:r>
      <w:r w:rsidR="00F555C2">
        <w:rPr>
          <w:noProof/>
          <w:sz w:val="24"/>
          <w:szCs w:val="24"/>
          <w:lang w:val="ro-RO"/>
        </w:rPr>
        <w:t>cunoștințelor privind</w:t>
      </w:r>
      <w:r w:rsidR="00945442" w:rsidRPr="0056433E">
        <w:rPr>
          <w:noProof/>
          <w:sz w:val="24"/>
          <w:szCs w:val="24"/>
          <w:lang w:val="ro-RO"/>
        </w:rPr>
        <w:t xml:space="preserve"> principiil</w:t>
      </w:r>
      <w:r w:rsidR="00F555C2">
        <w:rPr>
          <w:noProof/>
          <w:sz w:val="24"/>
          <w:szCs w:val="24"/>
          <w:lang w:val="ro-RO"/>
        </w:rPr>
        <w:t>e</w:t>
      </w:r>
      <w:r w:rsidR="00945442" w:rsidRPr="0056433E">
        <w:rPr>
          <w:noProof/>
          <w:sz w:val="24"/>
          <w:szCs w:val="24"/>
          <w:lang w:val="ro-RO"/>
        </w:rPr>
        <w:t xml:space="preserve"> abordări</w:t>
      </w:r>
      <w:r w:rsidR="00F555C2">
        <w:rPr>
          <w:noProof/>
          <w:sz w:val="24"/>
          <w:szCs w:val="24"/>
          <w:lang w:val="ro-RO"/>
        </w:rPr>
        <w:t>i</w:t>
      </w:r>
      <w:r w:rsidR="00945442" w:rsidRPr="0056433E">
        <w:rPr>
          <w:noProof/>
          <w:sz w:val="24"/>
          <w:szCs w:val="24"/>
          <w:lang w:val="ro-RO"/>
        </w:rPr>
        <w:t xml:space="preserve"> centrate pe </w:t>
      </w:r>
      <w:r w:rsidR="00F555C2">
        <w:rPr>
          <w:noProof/>
          <w:sz w:val="24"/>
          <w:szCs w:val="24"/>
          <w:lang w:val="ro-RO"/>
        </w:rPr>
        <w:t>victimă</w:t>
      </w:r>
      <w:r w:rsidR="00945442" w:rsidRPr="0056433E">
        <w:rPr>
          <w:noProof/>
          <w:sz w:val="24"/>
          <w:szCs w:val="24"/>
          <w:lang w:val="ro-RO"/>
        </w:rPr>
        <w:t xml:space="preserve"> și a cooperării între furnizorii de servicii specializați. De asemenea, în cadrul componentei 2, creșterea gradului de conștientizare cu privire la serviciile </w:t>
      </w:r>
      <w:r w:rsidR="00F555C2">
        <w:rPr>
          <w:noProof/>
          <w:sz w:val="24"/>
          <w:szCs w:val="24"/>
          <w:lang w:val="ro-RO"/>
        </w:rPr>
        <w:t>de asistență victimelor VBG</w:t>
      </w:r>
      <w:r w:rsidR="00945442" w:rsidRPr="0056433E">
        <w:rPr>
          <w:noProof/>
          <w:sz w:val="24"/>
          <w:szCs w:val="24"/>
          <w:lang w:val="ro-RO"/>
        </w:rPr>
        <w:t xml:space="preserve"> </w:t>
      </w:r>
      <w:r w:rsidR="00F555C2">
        <w:rPr>
          <w:noProof/>
          <w:sz w:val="24"/>
          <w:szCs w:val="24"/>
          <w:lang w:val="ro-RO"/>
        </w:rPr>
        <w:t>va implica</w:t>
      </w:r>
      <w:r w:rsidR="00945442" w:rsidRPr="0056433E">
        <w:rPr>
          <w:noProof/>
          <w:sz w:val="24"/>
          <w:szCs w:val="24"/>
          <w:lang w:val="ro-RO"/>
        </w:rPr>
        <w:t xml:space="preserve"> o abordare strategică care </w:t>
      </w:r>
      <w:r w:rsidR="00F555C2">
        <w:rPr>
          <w:noProof/>
          <w:sz w:val="24"/>
          <w:szCs w:val="24"/>
          <w:lang w:val="ro-RO"/>
        </w:rPr>
        <w:t>presupune</w:t>
      </w:r>
      <w:r w:rsidR="00945442" w:rsidRPr="0056433E">
        <w:rPr>
          <w:noProof/>
          <w:sz w:val="24"/>
          <w:szCs w:val="24"/>
          <w:lang w:val="ro-RO"/>
        </w:rPr>
        <w:t xml:space="preserve"> (a) consolidarea personalizată a capacităților specialiști</w:t>
      </w:r>
      <w:r w:rsidR="00F555C2">
        <w:rPr>
          <w:noProof/>
          <w:sz w:val="24"/>
          <w:szCs w:val="24"/>
          <w:lang w:val="ro-RO"/>
        </w:rPr>
        <w:t>lor</w:t>
      </w:r>
      <w:r w:rsidR="00945442" w:rsidRPr="0056433E">
        <w:rPr>
          <w:noProof/>
          <w:sz w:val="24"/>
          <w:szCs w:val="24"/>
          <w:lang w:val="ro-RO"/>
        </w:rPr>
        <w:t xml:space="preserve"> și (b) </w:t>
      </w:r>
      <w:r w:rsidR="00F555C2">
        <w:rPr>
          <w:noProof/>
          <w:sz w:val="24"/>
          <w:szCs w:val="24"/>
          <w:lang w:val="ro-RO"/>
        </w:rPr>
        <w:t>sporirea nivelului de conștientizare al</w:t>
      </w:r>
      <w:r w:rsidR="00945442" w:rsidRPr="0056433E">
        <w:rPr>
          <w:noProof/>
          <w:sz w:val="24"/>
          <w:szCs w:val="24"/>
          <w:lang w:val="ro-RO"/>
        </w:rPr>
        <w:t xml:space="preserve"> comunității</w:t>
      </w:r>
      <w:r w:rsidR="00F555C2">
        <w:rPr>
          <w:noProof/>
          <w:sz w:val="24"/>
          <w:szCs w:val="24"/>
          <w:lang w:val="ro-RO"/>
        </w:rPr>
        <w:t>,</w:t>
      </w:r>
      <w:r w:rsidR="00945442" w:rsidRPr="0056433E">
        <w:rPr>
          <w:noProof/>
          <w:sz w:val="24"/>
          <w:szCs w:val="24"/>
          <w:lang w:val="ro-RO"/>
        </w:rPr>
        <w:t xml:space="preserve"> </w:t>
      </w:r>
      <w:r w:rsidR="00F555C2">
        <w:rPr>
          <w:noProof/>
          <w:sz w:val="24"/>
          <w:szCs w:val="24"/>
          <w:lang w:val="ro-RO"/>
        </w:rPr>
        <w:t>cu utilizarea</w:t>
      </w:r>
      <w:r w:rsidR="00945442" w:rsidRPr="0056433E">
        <w:rPr>
          <w:noProof/>
          <w:sz w:val="24"/>
          <w:szCs w:val="24"/>
          <w:lang w:val="ro-RO"/>
        </w:rPr>
        <w:t xml:space="preserve"> următoarel</w:t>
      </w:r>
      <w:r w:rsidR="00F555C2">
        <w:rPr>
          <w:noProof/>
          <w:sz w:val="24"/>
          <w:szCs w:val="24"/>
          <w:lang w:val="ro-RO"/>
        </w:rPr>
        <w:t>or</w:t>
      </w:r>
      <w:r w:rsidR="00945442" w:rsidRPr="0056433E">
        <w:rPr>
          <w:noProof/>
          <w:sz w:val="24"/>
          <w:szCs w:val="24"/>
          <w:lang w:val="ro-RO"/>
        </w:rPr>
        <w:t xml:space="preserve"> „</w:t>
      </w:r>
      <w:r w:rsidR="00F555C2">
        <w:rPr>
          <w:noProof/>
          <w:sz w:val="24"/>
          <w:szCs w:val="24"/>
          <w:lang w:val="ro-RO"/>
        </w:rPr>
        <w:t xml:space="preserve">canale de </w:t>
      </w:r>
      <w:r w:rsidR="00945442" w:rsidRPr="0056433E">
        <w:rPr>
          <w:noProof/>
          <w:sz w:val="24"/>
          <w:szCs w:val="24"/>
          <w:lang w:val="ro-RO"/>
        </w:rPr>
        <w:t xml:space="preserve">conștientizare”: (i) sesiuni de consolidare a capacității pentru personalul instituțiilor </w:t>
      </w:r>
      <w:r w:rsidR="00F555C2">
        <w:rPr>
          <w:noProof/>
          <w:sz w:val="24"/>
          <w:szCs w:val="24"/>
          <w:lang w:val="ro-RO"/>
        </w:rPr>
        <w:t>incluse în</w:t>
      </w:r>
      <w:r w:rsidR="00945442" w:rsidRPr="0056433E">
        <w:rPr>
          <w:noProof/>
          <w:sz w:val="24"/>
          <w:szCs w:val="24"/>
          <w:lang w:val="ro-RO"/>
        </w:rPr>
        <w:t xml:space="preserve"> mecanismul de răspuns la </w:t>
      </w:r>
      <w:r w:rsidR="00F555C2">
        <w:rPr>
          <w:noProof/>
          <w:sz w:val="24"/>
          <w:szCs w:val="24"/>
          <w:lang w:val="ro-RO"/>
        </w:rPr>
        <w:t xml:space="preserve">VF și </w:t>
      </w:r>
      <w:r w:rsidR="00945442" w:rsidRPr="0056433E">
        <w:rPr>
          <w:noProof/>
          <w:sz w:val="24"/>
          <w:szCs w:val="24"/>
          <w:lang w:val="ro-RO"/>
        </w:rPr>
        <w:t xml:space="preserve">VBG. Aceasta include instruirea personalului despre cum să lucreze cu cetățenii </w:t>
      </w:r>
      <w:r w:rsidR="00F555C2">
        <w:rPr>
          <w:noProof/>
          <w:sz w:val="24"/>
          <w:szCs w:val="24"/>
          <w:lang w:val="ro-RO"/>
        </w:rPr>
        <w:t>pentru</w:t>
      </w:r>
      <w:r w:rsidR="00945442" w:rsidRPr="0056433E">
        <w:rPr>
          <w:noProof/>
          <w:sz w:val="24"/>
          <w:szCs w:val="24"/>
          <w:lang w:val="ro-RO"/>
        </w:rPr>
        <w:t xml:space="preserve"> a </w:t>
      </w:r>
      <w:r w:rsidR="00F555C2">
        <w:rPr>
          <w:noProof/>
          <w:sz w:val="24"/>
          <w:szCs w:val="24"/>
          <w:lang w:val="ro-RO"/>
        </w:rPr>
        <w:t>le spori nivelul</w:t>
      </w:r>
      <w:r w:rsidR="00945442" w:rsidRPr="0056433E">
        <w:rPr>
          <w:noProof/>
          <w:sz w:val="24"/>
          <w:szCs w:val="24"/>
          <w:lang w:val="ro-RO"/>
        </w:rPr>
        <w:t xml:space="preserve"> de conștientizare cu privire la VBG și </w:t>
      </w:r>
      <w:r w:rsidR="00F555C2">
        <w:rPr>
          <w:noProof/>
          <w:sz w:val="24"/>
          <w:szCs w:val="24"/>
          <w:lang w:val="ro-RO"/>
        </w:rPr>
        <w:t>pentru</w:t>
      </w:r>
      <w:r w:rsidR="00945442" w:rsidRPr="0056433E">
        <w:rPr>
          <w:noProof/>
          <w:sz w:val="24"/>
          <w:szCs w:val="24"/>
          <w:lang w:val="ro-RO"/>
        </w:rPr>
        <w:t xml:space="preserve"> a încuraja raportarea cazurilor de VBG; (ii) Sesiuni de </w:t>
      </w:r>
      <w:r w:rsidR="00F555C2">
        <w:rPr>
          <w:noProof/>
          <w:sz w:val="24"/>
          <w:szCs w:val="24"/>
          <w:lang w:val="ro-RO"/>
        </w:rPr>
        <w:t>informare</w:t>
      </w:r>
      <w:r w:rsidR="00945442" w:rsidRPr="0056433E">
        <w:rPr>
          <w:noProof/>
          <w:sz w:val="24"/>
          <w:szCs w:val="24"/>
          <w:lang w:val="ro-RO"/>
        </w:rPr>
        <w:t xml:space="preserve"> pentru </w:t>
      </w:r>
      <w:r w:rsidR="00F555C2">
        <w:rPr>
          <w:noProof/>
          <w:sz w:val="24"/>
          <w:szCs w:val="24"/>
          <w:lang w:val="ro-RO"/>
        </w:rPr>
        <w:t>elevii</w:t>
      </w:r>
      <w:r w:rsidR="00945442" w:rsidRPr="0056433E">
        <w:rPr>
          <w:noProof/>
          <w:sz w:val="24"/>
          <w:szCs w:val="24"/>
          <w:lang w:val="ro-RO"/>
        </w:rPr>
        <w:t xml:space="preserve"> din învățământul gimnazial și </w:t>
      </w:r>
      <w:r w:rsidR="00F555C2">
        <w:rPr>
          <w:noProof/>
          <w:sz w:val="24"/>
          <w:szCs w:val="24"/>
          <w:lang w:val="ro-RO"/>
        </w:rPr>
        <w:t>liceal</w:t>
      </w:r>
      <w:r w:rsidR="00945442" w:rsidRPr="0056433E">
        <w:rPr>
          <w:noProof/>
          <w:sz w:val="24"/>
          <w:szCs w:val="24"/>
          <w:lang w:val="ro-RO"/>
        </w:rPr>
        <w:t xml:space="preserve">, precum și pentru </w:t>
      </w:r>
      <w:r w:rsidR="004F52A9">
        <w:rPr>
          <w:noProof/>
          <w:sz w:val="24"/>
          <w:szCs w:val="24"/>
          <w:lang w:val="ro-RO"/>
        </w:rPr>
        <w:t>publicul larg</w:t>
      </w:r>
      <w:r w:rsidR="00945442" w:rsidRPr="0056433E">
        <w:rPr>
          <w:noProof/>
          <w:sz w:val="24"/>
          <w:szCs w:val="24"/>
          <w:lang w:val="ro-RO"/>
        </w:rPr>
        <w:t xml:space="preserve"> din </w:t>
      </w:r>
      <w:r w:rsidR="004F52A9">
        <w:rPr>
          <w:noProof/>
          <w:sz w:val="24"/>
          <w:szCs w:val="24"/>
          <w:lang w:val="ro-RO"/>
        </w:rPr>
        <w:t xml:space="preserve">regiunile proiectului pentru </w:t>
      </w:r>
      <w:r w:rsidR="00945442" w:rsidRPr="0056433E">
        <w:rPr>
          <w:noProof/>
          <w:sz w:val="24"/>
          <w:szCs w:val="24"/>
          <w:lang w:val="ro-RO"/>
        </w:rPr>
        <w:t xml:space="preserve">a-i informa despre </w:t>
      </w:r>
      <w:r w:rsidR="004F52A9">
        <w:rPr>
          <w:noProof/>
          <w:sz w:val="24"/>
          <w:szCs w:val="24"/>
          <w:lang w:val="ro-RO"/>
        </w:rPr>
        <w:t>asistență acordată victimelor VBG</w:t>
      </w:r>
      <w:r w:rsidR="00945442" w:rsidRPr="0056433E">
        <w:rPr>
          <w:noProof/>
          <w:sz w:val="24"/>
          <w:szCs w:val="24"/>
          <w:lang w:val="ro-RO"/>
        </w:rPr>
        <w:t xml:space="preserve"> și despre cum </w:t>
      </w:r>
      <w:r w:rsidR="004F52A9">
        <w:rPr>
          <w:noProof/>
          <w:sz w:val="24"/>
          <w:szCs w:val="24"/>
          <w:lang w:val="ro-RO"/>
        </w:rPr>
        <w:t>să contacteze</w:t>
      </w:r>
      <w:r w:rsidR="00945442" w:rsidRPr="0056433E">
        <w:rPr>
          <w:noProof/>
          <w:sz w:val="24"/>
          <w:szCs w:val="24"/>
          <w:lang w:val="ro-RO"/>
        </w:rPr>
        <w:t xml:space="preserve"> poliți</w:t>
      </w:r>
      <w:r w:rsidR="004F52A9">
        <w:rPr>
          <w:noProof/>
          <w:sz w:val="24"/>
          <w:szCs w:val="24"/>
          <w:lang w:val="ro-RO"/>
        </w:rPr>
        <w:t>a</w:t>
      </w:r>
      <w:r w:rsidR="00945442" w:rsidRPr="0056433E">
        <w:rPr>
          <w:noProof/>
          <w:sz w:val="24"/>
          <w:szCs w:val="24"/>
          <w:lang w:val="ro-RO"/>
        </w:rPr>
        <w:t xml:space="preserve">, care </w:t>
      </w:r>
      <w:r w:rsidR="004F52A9">
        <w:rPr>
          <w:noProof/>
          <w:sz w:val="24"/>
          <w:szCs w:val="24"/>
          <w:lang w:val="ro-RO"/>
        </w:rPr>
        <w:t>care va referi victimele</w:t>
      </w:r>
      <w:r w:rsidR="00945442" w:rsidRPr="0056433E">
        <w:rPr>
          <w:noProof/>
          <w:sz w:val="24"/>
          <w:szCs w:val="24"/>
          <w:lang w:val="ro-RO"/>
        </w:rPr>
        <w:t xml:space="preserve"> la servicii specializate de sprijin VBG. (iii) </w:t>
      </w:r>
      <w:r w:rsidR="004F52A9">
        <w:rPr>
          <w:noProof/>
          <w:sz w:val="24"/>
          <w:szCs w:val="24"/>
          <w:lang w:val="ro-RO"/>
        </w:rPr>
        <w:t>CDF</w:t>
      </w:r>
      <w:r w:rsidR="00945442" w:rsidRPr="0056433E">
        <w:rPr>
          <w:noProof/>
          <w:sz w:val="24"/>
          <w:szCs w:val="24"/>
          <w:lang w:val="ro-RO"/>
        </w:rPr>
        <w:t xml:space="preserve"> va </w:t>
      </w:r>
      <w:r w:rsidR="004F52A9">
        <w:rPr>
          <w:noProof/>
          <w:sz w:val="24"/>
          <w:szCs w:val="24"/>
          <w:lang w:val="ro-RO"/>
        </w:rPr>
        <w:t>elabora</w:t>
      </w:r>
      <w:r w:rsidR="00945442" w:rsidRPr="0056433E">
        <w:rPr>
          <w:noProof/>
          <w:sz w:val="24"/>
          <w:szCs w:val="24"/>
          <w:lang w:val="ro-RO"/>
        </w:rPr>
        <w:t xml:space="preserve"> spoturi informative despre serviciile specializate de asistență </w:t>
      </w:r>
      <w:r w:rsidR="004F52A9">
        <w:rPr>
          <w:noProof/>
          <w:sz w:val="24"/>
          <w:szCs w:val="24"/>
          <w:lang w:val="ro-RO"/>
        </w:rPr>
        <w:t>VF</w:t>
      </w:r>
      <w:r w:rsidR="00945442" w:rsidRPr="0056433E">
        <w:rPr>
          <w:noProof/>
          <w:sz w:val="24"/>
          <w:szCs w:val="24"/>
          <w:lang w:val="ro-RO"/>
        </w:rPr>
        <w:t xml:space="preserve"> și </w:t>
      </w:r>
      <w:r w:rsidR="004F52A9">
        <w:rPr>
          <w:noProof/>
          <w:sz w:val="24"/>
          <w:szCs w:val="24"/>
          <w:lang w:val="ro-RO"/>
        </w:rPr>
        <w:t>VBG</w:t>
      </w:r>
      <w:r w:rsidR="00945442" w:rsidRPr="0056433E">
        <w:rPr>
          <w:noProof/>
          <w:sz w:val="24"/>
          <w:szCs w:val="24"/>
          <w:lang w:val="ro-RO"/>
        </w:rPr>
        <w:t>.</w:t>
      </w:r>
    </w:p>
    <w:p w14:paraId="5794EB3D" w14:textId="77777777" w:rsidR="00E8578B" w:rsidRPr="0056433E" w:rsidRDefault="00E8578B" w:rsidP="00E8578B">
      <w:pPr>
        <w:jc w:val="both"/>
        <w:rPr>
          <w:b/>
          <w:bCs/>
          <w:noProof/>
          <w:sz w:val="24"/>
          <w:szCs w:val="24"/>
          <w:lang w:val="ro-RO"/>
        </w:rPr>
      </w:pPr>
    </w:p>
    <w:p w14:paraId="42D2DC06" w14:textId="546519A8" w:rsidR="00E8578B" w:rsidRPr="0056433E" w:rsidRDefault="00E8578B" w:rsidP="00E8578B">
      <w:pPr>
        <w:jc w:val="both"/>
        <w:rPr>
          <w:noProof/>
          <w:sz w:val="24"/>
          <w:szCs w:val="24"/>
          <w:lang w:val="ro-RO"/>
        </w:rPr>
      </w:pPr>
      <w:r w:rsidRPr="0056433E">
        <w:rPr>
          <w:b/>
          <w:bCs/>
          <w:noProof/>
          <w:sz w:val="24"/>
          <w:szCs w:val="24"/>
          <w:lang w:val="ro-RO"/>
        </w:rPr>
        <w:t>Componenta 3 (407.789,80 USD): Managementul și Administrarea Proiectului, Monitorizarea și Evaluarea și Diseminarea Cunoștințelor</w:t>
      </w:r>
      <w:r w:rsidR="004F52A9">
        <w:rPr>
          <w:b/>
          <w:bCs/>
          <w:noProof/>
          <w:sz w:val="24"/>
          <w:szCs w:val="24"/>
          <w:lang w:val="ro-RO"/>
        </w:rPr>
        <w:t xml:space="preserve"> </w:t>
      </w:r>
      <w:r w:rsidRPr="0056433E">
        <w:rPr>
          <w:noProof/>
          <w:sz w:val="24"/>
          <w:szCs w:val="24"/>
          <w:lang w:val="ro-RO"/>
        </w:rPr>
        <w:t xml:space="preserve">include activități legate de managementul proiectelor, monitorizare și evaluare și diseminarea cunoștințelor, care urmăresc să se asigure că activitățile proiectului îndeplinesc cerințele de pe teren și ating obiectivul de dezvoltare al proiectului. În cadrul Monitorizării și </w:t>
      </w:r>
      <w:r w:rsidR="004F52A9">
        <w:rPr>
          <w:noProof/>
          <w:sz w:val="24"/>
          <w:szCs w:val="24"/>
          <w:lang w:val="ro-RO"/>
        </w:rPr>
        <w:t>e</w:t>
      </w:r>
      <w:r w:rsidRPr="0056433E">
        <w:rPr>
          <w:noProof/>
          <w:sz w:val="24"/>
          <w:szCs w:val="24"/>
          <w:lang w:val="ro-RO"/>
        </w:rPr>
        <w:t>valuării, va fi creată și menținută o bază de date a proiect</w:t>
      </w:r>
      <w:r w:rsidR="00C46919">
        <w:rPr>
          <w:noProof/>
          <w:sz w:val="24"/>
          <w:szCs w:val="24"/>
          <w:lang w:val="ro-RO"/>
        </w:rPr>
        <w:t>ului</w:t>
      </w:r>
      <w:r w:rsidRPr="0056433E">
        <w:rPr>
          <w:noProof/>
          <w:sz w:val="24"/>
          <w:szCs w:val="24"/>
          <w:lang w:val="ro-RO"/>
        </w:rPr>
        <w:t xml:space="preserve">, care </w:t>
      </w:r>
      <w:r w:rsidR="004F52A9">
        <w:rPr>
          <w:noProof/>
          <w:sz w:val="24"/>
          <w:szCs w:val="24"/>
          <w:lang w:val="ro-RO"/>
        </w:rPr>
        <w:t>va consemna</w:t>
      </w:r>
      <w:r w:rsidRPr="0056433E">
        <w:rPr>
          <w:noProof/>
          <w:sz w:val="24"/>
          <w:szCs w:val="24"/>
          <w:lang w:val="ro-RO"/>
        </w:rPr>
        <w:t xml:space="preserve"> numărul de beneficiari a</w:t>
      </w:r>
      <w:r w:rsidR="004F52A9">
        <w:rPr>
          <w:noProof/>
          <w:sz w:val="24"/>
          <w:szCs w:val="24"/>
          <w:lang w:val="ro-RO"/>
        </w:rPr>
        <w:t>l</w:t>
      </w:r>
      <w:r w:rsidRPr="0056433E">
        <w:rPr>
          <w:noProof/>
          <w:sz w:val="24"/>
          <w:szCs w:val="24"/>
          <w:lang w:val="ro-RO"/>
        </w:rPr>
        <w:t xml:space="preserve"> proiect</w:t>
      </w:r>
      <w:r w:rsidR="004F52A9">
        <w:rPr>
          <w:noProof/>
          <w:sz w:val="24"/>
          <w:szCs w:val="24"/>
          <w:lang w:val="ro-RO"/>
        </w:rPr>
        <w:t>ului</w:t>
      </w:r>
      <w:r w:rsidRPr="0056433E">
        <w:rPr>
          <w:noProof/>
          <w:sz w:val="24"/>
          <w:szCs w:val="24"/>
          <w:lang w:val="ro-RO"/>
        </w:rPr>
        <w:t xml:space="preserve">, tipurile de asistență acordată și analiza ciclului </w:t>
      </w:r>
      <w:r w:rsidR="00C46919">
        <w:rPr>
          <w:noProof/>
          <w:sz w:val="24"/>
          <w:szCs w:val="24"/>
          <w:lang w:val="ro-RO"/>
        </w:rPr>
        <w:t>de reabilitare a victimelor</w:t>
      </w:r>
      <w:r w:rsidRPr="0056433E">
        <w:rPr>
          <w:noProof/>
          <w:sz w:val="24"/>
          <w:szCs w:val="24"/>
          <w:lang w:val="ro-RO"/>
        </w:rPr>
        <w:t xml:space="preserve">. Analiza se va concentra în mod special pe ceea ce funcționează, lecțiile învățate și care sunt ajustările necesare în metodologia de furnizare a serviciilor, dacă este cazul. Aceste date vor fi </w:t>
      </w:r>
      <w:r w:rsidR="004F52A9">
        <w:rPr>
          <w:noProof/>
          <w:sz w:val="24"/>
          <w:szCs w:val="24"/>
          <w:lang w:val="ro-RO"/>
        </w:rPr>
        <w:t>utilizate</w:t>
      </w:r>
      <w:r w:rsidRPr="0056433E">
        <w:rPr>
          <w:noProof/>
          <w:sz w:val="24"/>
          <w:szCs w:val="24"/>
          <w:lang w:val="ro-RO"/>
        </w:rPr>
        <w:t xml:space="preserve"> pentru a produce Note </w:t>
      </w:r>
      <w:r w:rsidR="004F52A9">
        <w:rPr>
          <w:noProof/>
          <w:sz w:val="24"/>
          <w:szCs w:val="24"/>
          <w:lang w:val="ro-RO"/>
        </w:rPr>
        <w:t>analitice</w:t>
      </w:r>
      <w:r w:rsidRPr="0056433E">
        <w:rPr>
          <w:noProof/>
          <w:sz w:val="24"/>
          <w:szCs w:val="24"/>
          <w:lang w:val="ro-RO"/>
        </w:rPr>
        <w:t xml:space="preserve"> pentru răspunsul GBV despre ceea ce funcționează în combaterea </w:t>
      </w:r>
      <w:r w:rsidR="00A916C1">
        <w:rPr>
          <w:noProof/>
          <w:sz w:val="24"/>
          <w:szCs w:val="24"/>
          <w:lang w:val="ro-RO"/>
        </w:rPr>
        <w:t>VF</w:t>
      </w:r>
      <w:r w:rsidRPr="0056433E">
        <w:rPr>
          <w:noProof/>
          <w:sz w:val="24"/>
          <w:szCs w:val="24"/>
          <w:lang w:val="ro-RO"/>
        </w:rPr>
        <w:t xml:space="preserve"> și </w:t>
      </w:r>
      <w:r w:rsidR="00A916C1">
        <w:rPr>
          <w:noProof/>
          <w:sz w:val="24"/>
          <w:szCs w:val="24"/>
          <w:lang w:val="ro-RO"/>
        </w:rPr>
        <w:t>VBG</w:t>
      </w:r>
      <w:r w:rsidRPr="0056433E">
        <w:rPr>
          <w:noProof/>
          <w:sz w:val="24"/>
          <w:szCs w:val="24"/>
          <w:lang w:val="ro-RO"/>
        </w:rPr>
        <w:t xml:space="preserve">. Analiza va </w:t>
      </w:r>
      <w:r w:rsidR="00A916C1">
        <w:rPr>
          <w:noProof/>
          <w:sz w:val="24"/>
          <w:szCs w:val="24"/>
          <w:lang w:val="ro-RO"/>
        </w:rPr>
        <w:t>permite</w:t>
      </w:r>
      <w:r w:rsidRPr="0056433E">
        <w:rPr>
          <w:noProof/>
          <w:sz w:val="24"/>
          <w:szCs w:val="24"/>
          <w:lang w:val="ro-RO"/>
        </w:rPr>
        <w:t xml:space="preserve"> o evaluare a procesului </w:t>
      </w:r>
      <w:r w:rsidR="00A916C1">
        <w:rPr>
          <w:noProof/>
          <w:sz w:val="24"/>
          <w:szCs w:val="24"/>
          <w:lang w:val="ro-RO"/>
        </w:rPr>
        <w:t xml:space="preserve">de implementare </w:t>
      </w:r>
      <w:r w:rsidRPr="0056433E">
        <w:rPr>
          <w:noProof/>
          <w:sz w:val="24"/>
          <w:szCs w:val="24"/>
          <w:lang w:val="ro-RO"/>
        </w:rPr>
        <w:t xml:space="preserve">a proiectului, menită să ajute părțile interesate să </w:t>
      </w:r>
      <w:r w:rsidR="00A916C1">
        <w:rPr>
          <w:noProof/>
          <w:sz w:val="24"/>
          <w:szCs w:val="24"/>
          <w:lang w:val="ro-RO"/>
        </w:rPr>
        <w:t>înțeleagă</w:t>
      </w:r>
      <w:r w:rsidRPr="0056433E">
        <w:rPr>
          <w:noProof/>
          <w:sz w:val="24"/>
          <w:szCs w:val="24"/>
          <w:lang w:val="ro-RO"/>
        </w:rPr>
        <w:t xml:space="preserve"> cum au fost obținute rezultatele.</w:t>
      </w:r>
    </w:p>
    <w:p w14:paraId="2368FD5D" w14:textId="158B0A68" w:rsidR="00945442" w:rsidRPr="0056433E" w:rsidRDefault="00C46919" w:rsidP="004A5599">
      <w:pPr>
        <w:pStyle w:val="ListParagraph"/>
        <w:ind w:left="0"/>
        <w:jc w:val="both"/>
        <w:rPr>
          <w:noProof/>
          <w:lang w:val="ro-RO"/>
        </w:rPr>
      </w:pPr>
      <w:r w:rsidRPr="00C46919">
        <w:rPr>
          <w:noProof/>
          <w:lang w:val="ro-RO"/>
        </w:rPr>
        <w:t>Va fi creat un comitet de coordonare (steering committee) la nivel de proiect format din reprezentanții părților interesate, menit să ofere îndrumări privind implementarea proiectului și supravegherea și monitorizarea externă generală. Comitetul de coordonare va fi format din reprezentanți ai partenerului de implementare (CDF), alți donatori care lucrează în domeniu, delegați ai OSC-urilor relevante și alți actori relevanți.</w:t>
      </w:r>
    </w:p>
    <w:p w14:paraId="21B7B4A1" w14:textId="77777777" w:rsidR="00215FD9" w:rsidRPr="0056433E" w:rsidRDefault="00215FD9" w:rsidP="00215FD9">
      <w:pPr>
        <w:pStyle w:val="BodyText"/>
        <w:rPr>
          <w:sz w:val="24"/>
          <w:szCs w:val="24"/>
          <w:lang w:val="ro-RO"/>
        </w:rPr>
      </w:pPr>
    </w:p>
    <w:p w14:paraId="1C50047E" w14:textId="78B81246" w:rsidR="002A394A" w:rsidRPr="0056433E" w:rsidRDefault="00215FD9" w:rsidP="00716A47">
      <w:pPr>
        <w:pStyle w:val="Heading2"/>
        <w:rPr>
          <w:lang w:val="ro-RO"/>
        </w:rPr>
      </w:pPr>
      <w:bookmarkStart w:id="6" w:name="_Toc32407155"/>
      <w:bookmarkStart w:id="7" w:name="_Toc92784111"/>
      <w:bookmarkStart w:id="8" w:name="_Toc170812955"/>
      <w:r w:rsidRPr="0056433E">
        <w:rPr>
          <w:lang w:val="ro-RO"/>
        </w:rPr>
        <w:t>1.2</w:t>
      </w:r>
      <w:r w:rsidR="00BF3AA1" w:rsidRPr="0056433E">
        <w:rPr>
          <w:lang w:val="ro-RO"/>
        </w:rPr>
        <w:tab/>
      </w:r>
      <w:r w:rsidR="002A394A" w:rsidRPr="0056433E">
        <w:rPr>
          <w:lang w:val="ro-RO"/>
        </w:rPr>
        <w:t>Obiectivele Proceduri</w:t>
      </w:r>
      <w:r w:rsidR="00A916C1">
        <w:rPr>
          <w:lang w:val="ro-RO"/>
        </w:rPr>
        <w:t>i</w:t>
      </w:r>
      <w:r w:rsidR="002A394A" w:rsidRPr="0056433E">
        <w:rPr>
          <w:lang w:val="ro-RO"/>
        </w:rPr>
        <w:t xml:space="preserve"> de Management al Muncii</w:t>
      </w:r>
      <w:bookmarkEnd w:id="6"/>
      <w:bookmarkEnd w:id="7"/>
      <w:bookmarkEnd w:id="8"/>
    </w:p>
    <w:p w14:paraId="44C9128B" w14:textId="77777777" w:rsidR="002A394A" w:rsidRPr="0056433E" w:rsidRDefault="002A394A" w:rsidP="00064B5C">
      <w:pPr>
        <w:widowControl/>
        <w:jc w:val="both"/>
        <w:rPr>
          <w:sz w:val="24"/>
          <w:szCs w:val="24"/>
          <w:lang w:val="ro-RO" w:eastAsia="en-US"/>
        </w:rPr>
      </w:pPr>
    </w:p>
    <w:p w14:paraId="70D92C45" w14:textId="39071907" w:rsidR="002A394A" w:rsidRPr="0056433E" w:rsidRDefault="002A394A" w:rsidP="002A394A">
      <w:pPr>
        <w:widowControl/>
        <w:spacing w:after="200"/>
        <w:jc w:val="both"/>
        <w:rPr>
          <w:sz w:val="24"/>
          <w:szCs w:val="24"/>
          <w:lang w:val="ro-RO" w:eastAsia="en-US"/>
        </w:rPr>
      </w:pPr>
      <w:r w:rsidRPr="0056433E">
        <w:rPr>
          <w:sz w:val="24"/>
          <w:szCs w:val="24"/>
          <w:lang w:val="ro-RO" w:eastAsia="en-US"/>
        </w:rPr>
        <w:t xml:space="preserve">Scopul </w:t>
      </w:r>
      <w:r w:rsidR="00A916C1">
        <w:rPr>
          <w:sz w:val="24"/>
          <w:szCs w:val="24"/>
          <w:lang w:val="ro-RO" w:eastAsia="en-US"/>
        </w:rPr>
        <w:t>PMM</w:t>
      </w:r>
      <w:r w:rsidRPr="0056433E">
        <w:rPr>
          <w:sz w:val="24"/>
          <w:szCs w:val="24"/>
          <w:lang w:val="ro-RO" w:eastAsia="en-US"/>
        </w:rPr>
        <w:t>, subliniat în ESS2 al Băncii Mondiale, este de a gestiona riscurile asociate munc</w:t>
      </w:r>
      <w:r w:rsidR="00A916C1">
        <w:rPr>
          <w:sz w:val="24"/>
          <w:szCs w:val="24"/>
          <w:lang w:val="ro-RO" w:eastAsia="en-US"/>
        </w:rPr>
        <w:t>ii</w:t>
      </w:r>
      <w:r w:rsidRPr="0056433E">
        <w:rPr>
          <w:sz w:val="24"/>
          <w:szCs w:val="24"/>
          <w:lang w:val="ro-RO" w:eastAsia="en-US"/>
        </w:rPr>
        <w:t xml:space="preserve"> și condițiile de muncă în cadrul proiectului. Procedur</w:t>
      </w:r>
      <w:r w:rsidR="00A916C1">
        <w:rPr>
          <w:sz w:val="24"/>
          <w:szCs w:val="24"/>
          <w:lang w:val="ro-RO" w:eastAsia="en-US"/>
        </w:rPr>
        <w:t>a</w:t>
      </w:r>
      <w:r w:rsidRPr="0056433E">
        <w:rPr>
          <w:sz w:val="24"/>
          <w:szCs w:val="24"/>
          <w:lang w:val="ro-RO" w:eastAsia="en-US"/>
        </w:rPr>
        <w:t xml:space="preserve"> de management al muncii ajută la identificarea </w:t>
      </w:r>
      <w:r w:rsidRPr="0056433E">
        <w:rPr>
          <w:sz w:val="24"/>
          <w:szCs w:val="24"/>
          <w:lang w:val="ro-RO" w:eastAsia="en-US"/>
        </w:rPr>
        <w:lastRenderedPageBreak/>
        <w:t>diferitelor tipuri de lucrători care ar putea fi implicați în proiect și stabilesc modalitățile de îndeplinire a cerințelor ESS2 și ale legislației naționale care se aplică diferitelor tipuri de lucrători.</w:t>
      </w:r>
    </w:p>
    <w:p w14:paraId="568441BC" w14:textId="7ACFEBE7" w:rsidR="002A394A" w:rsidRPr="0056433E" w:rsidRDefault="002A394A" w:rsidP="002A394A">
      <w:pPr>
        <w:widowControl/>
        <w:jc w:val="both"/>
        <w:rPr>
          <w:sz w:val="24"/>
          <w:szCs w:val="24"/>
          <w:lang w:val="ro-RO" w:eastAsia="en-US"/>
        </w:rPr>
      </w:pPr>
      <w:r w:rsidRPr="0056433E">
        <w:rPr>
          <w:sz w:val="24"/>
          <w:szCs w:val="24"/>
          <w:lang w:val="ro-RO" w:eastAsia="en-US"/>
        </w:rPr>
        <w:t xml:space="preserve">Obiectivele </w:t>
      </w:r>
      <w:r w:rsidR="00A916C1">
        <w:rPr>
          <w:sz w:val="24"/>
          <w:szCs w:val="24"/>
          <w:lang w:val="ro-RO" w:eastAsia="en-US"/>
        </w:rPr>
        <w:t>PMM</w:t>
      </w:r>
      <w:r w:rsidRPr="0056433E">
        <w:rPr>
          <w:sz w:val="24"/>
          <w:szCs w:val="24"/>
          <w:lang w:val="ro-RO" w:eastAsia="en-US"/>
        </w:rPr>
        <w:t xml:space="preserve"> sunt:</w:t>
      </w:r>
    </w:p>
    <w:p w14:paraId="2ADAAE14" w14:textId="733E65F7" w:rsidR="002A394A" w:rsidRPr="0056433E" w:rsidRDefault="000A2AA4" w:rsidP="002E6CC2">
      <w:pPr>
        <w:widowControl/>
        <w:numPr>
          <w:ilvl w:val="0"/>
          <w:numId w:val="8"/>
        </w:numPr>
        <w:jc w:val="both"/>
        <w:rPr>
          <w:sz w:val="24"/>
          <w:szCs w:val="24"/>
          <w:lang w:val="ro-RO" w:eastAsia="en-US"/>
        </w:rPr>
      </w:pPr>
      <w:r>
        <w:rPr>
          <w:sz w:val="24"/>
          <w:szCs w:val="24"/>
          <w:lang w:val="ro-RO" w:eastAsia="en-US"/>
        </w:rPr>
        <w:t>Trecerea în revistă a cadrului legal aplicabil</w:t>
      </w:r>
      <w:r w:rsidR="002A394A" w:rsidRPr="0056433E">
        <w:rPr>
          <w:sz w:val="24"/>
          <w:szCs w:val="24"/>
          <w:lang w:val="ro-RO" w:eastAsia="en-US"/>
        </w:rPr>
        <w:t xml:space="preserve"> </w:t>
      </w:r>
      <w:r>
        <w:rPr>
          <w:sz w:val="24"/>
          <w:szCs w:val="24"/>
          <w:lang w:val="ro-RO" w:eastAsia="en-US"/>
        </w:rPr>
        <w:t>domeniului muncii</w:t>
      </w:r>
      <w:r w:rsidR="002A394A" w:rsidRPr="0056433E">
        <w:rPr>
          <w:sz w:val="24"/>
          <w:szCs w:val="24"/>
          <w:lang w:val="ro-RO" w:eastAsia="en-US"/>
        </w:rPr>
        <w:t xml:space="preserve"> în Republica Moldova;</w:t>
      </w:r>
    </w:p>
    <w:p w14:paraId="2254F482" w14:textId="755FE06B" w:rsidR="002A394A" w:rsidRPr="0056433E" w:rsidRDefault="002A394A" w:rsidP="002E6CC2">
      <w:pPr>
        <w:widowControl/>
        <w:numPr>
          <w:ilvl w:val="0"/>
          <w:numId w:val="8"/>
        </w:numPr>
        <w:jc w:val="both"/>
        <w:rPr>
          <w:sz w:val="24"/>
          <w:szCs w:val="24"/>
          <w:lang w:val="ro-RO" w:eastAsia="en-US"/>
        </w:rPr>
      </w:pPr>
      <w:r w:rsidRPr="0056433E">
        <w:rPr>
          <w:sz w:val="24"/>
          <w:szCs w:val="24"/>
          <w:lang w:val="ro-RO" w:eastAsia="en-US"/>
        </w:rPr>
        <w:t xml:space="preserve">Promovarea practicilor de muncă echitabile și </w:t>
      </w:r>
      <w:r w:rsidR="000A2AA4">
        <w:rPr>
          <w:sz w:val="24"/>
          <w:szCs w:val="24"/>
          <w:lang w:val="ro-RO" w:eastAsia="en-US"/>
        </w:rPr>
        <w:t>corecte</w:t>
      </w:r>
      <w:r w:rsidRPr="0056433E">
        <w:rPr>
          <w:sz w:val="24"/>
          <w:szCs w:val="24"/>
          <w:lang w:val="ro-RO" w:eastAsia="en-US"/>
        </w:rPr>
        <w:t xml:space="preserve"> pentru un tratament nediscrimina</w:t>
      </w:r>
      <w:r w:rsidR="000A2AA4">
        <w:rPr>
          <w:sz w:val="24"/>
          <w:szCs w:val="24"/>
          <w:lang w:val="ro-RO" w:eastAsia="en-US"/>
        </w:rPr>
        <w:t>toriu</w:t>
      </w:r>
      <w:r w:rsidRPr="0056433E">
        <w:rPr>
          <w:sz w:val="24"/>
          <w:szCs w:val="24"/>
          <w:lang w:val="ro-RO" w:eastAsia="en-US"/>
        </w:rPr>
        <w:t xml:space="preserve"> și șanse egale pentru lucrători;</w:t>
      </w:r>
    </w:p>
    <w:p w14:paraId="3034DE64" w14:textId="0CD20AA9" w:rsidR="002A394A" w:rsidRPr="0056433E" w:rsidRDefault="002A394A" w:rsidP="002E6CC2">
      <w:pPr>
        <w:widowControl/>
        <w:numPr>
          <w:ilvl w:val="0"/>
          <w:numId w:val="8"/>
        </w:numPr>
        <w:jc w:val="both"/>
        <w:rPr>
          <w:sz w:val="24"/>
          <w:szCs w:val="24"/>
          <w:lang w:val="ro-RO" w:eastAsia="en-US"/>
        </w:rPr>
      </w:pPr>
      <w:r w:rsidRPr="0056433E">
        <w:rPr>
          <w:sz w:val="24"/>
          <w:szCs w:val="24"/>
          <w:lang w:val="ro-RO" w:eastAsia="en-US"/>
        </w:rPr>
        <w:t>Protej</w:t>
      </w:r>
      <w:r w:rsidR="000A2AA4">
        <w:rPr>
          <w:sz w:val="24"/>
          <w:szCs w:val="24"/>
          <w:lang w:val="ro-RO" w:eastAsia="en-US"/>
        </w:rPr>
        <w:t>area</w:t>
      </w:r>
      <w:r w:rsidRPr="0056433E">
        <w:rPr>
          <w:sz w:val="24"/>
          <w:szCs w:val="24"/>
          <w:lang w:val="ro-RO" w:eastAsia="en-US"/>
        </w:rPr>
        <w:t xml:space="preserve"> drepturil</w:t>
      </w:r>
      <w:r w:rsidR="000A2AA4">
        <w:rPr>
          <w:sz w:val="24"/>
          <w:szCs w:val="24"/>
          <w:lang w:val="ro-RO" w:eastAsia="en-US"/>
        </w:rPr>
        <w:t>or</w:t>
      </w:r>
      <w:r w:rsidRPr="0056433E">
        <w:rPr>
          <w:sz w:val="24"/>
          <w:szCs w:val="24"/>
          <w:lang w:val="ro-RO" w:eastAsia="en-US"/>
        </w:rPr>
        <w:t xml:space="preserve"> lucrătorilor și promov</w:t>
      </w:r>
      <w:r w:rsidR="000A2AA4">
        <w:rPr>
          <w:sz w:val="24"/>
          <w:szCs w:val="24"/>
          <w:lang w:val="ro-RO" w:eastAsia="en-US"/>
        </w:rPr>
        <w:t>area</w:t>
      </w:r>
      <w:r w:rsidRPr="0056433E">
        <w:rPr>
          <w:sz w:val="24"/>
          <w:szCs w:val="24"/>
          <w:lang w:val="ro-RO" w:eastAsia="en-US"/>
        </w:rPr>
        <w:t xml:space="preserve"> </w:t>
      </w:r>
      <w:r w:rsidR="000A2AA4">
        <w:rPr>
          <w:sz w:val="24"/>
          <w:szCs w:val="24"/>
          <w:lang w:val="ro-RO" w:eastAsia="en-US"/>
        </w:rPr>
        <w:t>securității și sănătății în muncă</w:t>
      </w:r>
      <w:r w:rsidRPr="0056433E">
        <w:rPr>
          <w:sz w:val="24"/>
          <w:szCs w:val="24"/>
          <w:lang w:val="ro-RO" w:eastAsia="en-US"/>
        </w:rPr>
        <w:t>;</w:t>
      </w:r>
    </w:p>
    <w:p w14:paraId="774480E2" w14:textId="62E15615" w:rsidR="002A394A" w:rsidRPr="0056433E" w:rsidRDefault="002A394A" w:rsidP="002E6CC2">
      <w:pPr>
        <w:widowControl/>
        <w:numPr>
          <w:ilvl w:val="0"/>
          <w:numId w:val="8"/>
        </w:numPr>
        <w:jc w:val="both"/>
        <w:rPr>
          <w:sz w:val="24"/>
          <w:szCs w:val="24"/>
          <w:lang w:val="ro-RO" w:eastAsia="en-US"/>
        </w:rPr>
      </w:pPr>
      <w:r w:rsidRPr="0056433E">
        <w:rPr>
          <w:sz w:val="24"/>
          <w:szCs w:val="24"/>
          <w:lang w:val="ro-RO" w:eastAsia="en-US"/>
        </w:rPr>
        <w:t>Asigura</w:t>
      </w:r>
      <w:r w:rsidR="000A2AA4">
        <w:rPr>
          <w:sz w:val="24"/>
          <w:szCs w:val="24"/>
          <w:lang w:val="ro-RO" w:eastAsia="en-US"/>
        </w:rPr>
        <w:t>rea</w:t>
      </w:r>
      <w:r w:rsidRPr="0056433E">
        <w:rPr>
          <w:sz w:val="24"/>
          <w:szCs w:val="24"/>
          <w:lang w:val="ro-RO" w:eastAsia="en-US"/>
        </w:rPr>
        <w:t xml:space="preserve"> managementul</w:t>
      </w:r>
      <w:r w:rsidR="000A2AA4">
        <w:rPr>
          <w:sz w:val="24"/>
          <w:szCs w:val="24"/>
          <w:lang w:val="ro-RO" w:eastAsia="en-US"/>
        </w:rPr>
        <w:t>ui</w:t>
      </w:r>
      <w:r w:rsidRPr="0056433E">
        <w:rPr>
          <w:sz w:val="24"/>
          <w:szCs w:val="24"/>
          <w:lang w:val="ro-RO" w:eastAsia="en-US"/>
        </w:rPr>
        <w:t xml:space="preserve"> </w:t>
      </w:r>
      <w:r w:rsidR="000A2AA4">
        <w:rPr>
          <w:sz w:val="24"/>
          <w:szCs w:val="24"/>
          <w:lang w:val="ro-RO" w:eastAsia="en-US"/>
        </w:rPr>
        <w:t>ș</w:t>
      </w:r>
      <w:r w:rsidRPr="0056433E">
        <w:rPr>
          <w:sz w:val="24"/>
          <w:szCs w:val="24"/>
          <w:lang w:val="ro-RO" w:eastAsia="en-US"/>
        </w:rPr>
        <w:t>i controlul</w:t>
      </w:r>
      <w:r w:rsidR="000A2AA4">
        <w:rPr>
          <w:sz w:val="24"/>
          <w:szCs w:val="24"/>
          <w:lang w:val="ro-RO" w:eastAsia="en-US"/>
        </w:rPr>
        <w:t>ui</w:t>
      </w:r>
      <w:r w:rsidRPr="0056433E">
        <w:rPr>
          <w:sz w:val="24"/>
          <w:szCs w:val="24"/>
          <w:lang w:val="ro-RO" w:eastAsia="en-US"/>
        </w:rPr>
        <w:t xml:space="preserve"> activit</w:t>
      </w:r>
      <w:r w:rsidR="000A2AA4">
        <w:rPr>
          <w:sz w:val="24"/>
          <w:szCs w:val="24"/>
          <w:lang w:val="ro-RO" w:eastAsia="en-US"/>
        </w:rPr>
        <w:t>ăț</w:t>
      </w:r>
      <w:r w:rsidRPr="0056433E">
        <w:rPr>
          <w:sz w:val="24"/>
          <w:szCs w:val="24"/>
          <w:lang w:val="ro-RO" w:eastAsia="en-US"/>
        </w:rPr>
        <w:t>ilor care pot prezenta riscuri la locu</w:t>
      </w:r>
      <w:r w:rsidR="000A2AA4">
        <w:rPr>
          <w:sz w:val="24"/>
          <w:szCs w:val="24"/>
          <w:lang w:val="ro-RO" w:eastAsia="en-US"/>
        </w:rPr>
        <w:t>l</w:t>
      </w:r>
      <w:r w:rsidRPr="0056433E">
        <w:rPr>
          <w:sz w:val="24"/>
          <w:szCs w:val="24"/>
          <w:lang w:val="ro-RO" w:eastAsia="en-US"/>
        </w:rPr>
        <w:t xml:space="preserve"> de munc</w:t>
      </w:r>
      <w:r w:rsidR="000A2AA4">
        <w:rPr>
          <w:sz w:val="24"/>
          <w:szCs w:val="24"/>
          <w:lang w:val="ro-RO" w:eastAsia="en-US"/>
        </w:rPr>
        <w:t>ă</w:t>
      </w:r>
      <w:r w:rsidRPr="0056433E">
        <w:rPr>
          <w:sz w:val="24"/>
          <w:szCs w:val="24"/>
          <w:lang w:val="ro-RO" w:eastAsia="en-US"/>
        </w:rPr>
        <w:t>.</w:t>
      </w:r>
    </w:p>
    <w:p w14:paraId="1A116726" w14:textId="620AC481" w:rsidR="002A394A" w:rsidRDefault="009A0BE7" w:rsidP="00064B5C">
      <w:pPr>
        <w:widowControl/>
        <w:jc w:val="both"/>
        <w:rPr>
          <w:sz w:val="24"/>
          <w:szCs w:val="24"/>
          <w:lang w:val="ro-RO" w:eastAsia="en-US"/>
        </w:rPr>
      </w:pPr>
      <w:r>
        <w:rPr>
          <w:sz w:val="24"/>
          <w:szCs w:val="24"/>
          <w:lang w:val="ro-RO" w:eastAsia="en-US"/>
        </w:rPr>
        <w:t>Prezenta</w:t>
      </w:r>
      <w:r w:rsidR="002A394A" w:rsidRPr="0056433E">
        <w:rPr>
          <w:sz w:val="24"/>
          <w:szCs w:val="24"/>
          <w:lang w:val="ro-RO" w:eastAsia="en-US"/>
        </w:rPr>
        <w:t xml:space="preserve"> Procedur</w:t>
      </w:r>
      <w:r>
        <w:rPr>
          <w:sz w:val="24"/>
          <w:szCs w:val="24"/>
          <w:lang w:val="ro-RO" w:eastAsia="en-US"/>
        </w:rPr>
        <w:t>ă</w:t>
      </w:r>
      <w:r w:rsidR="002A394A" w:rsidRPr="0056433E">
        <w:rPr>
          <w:sz w:val="24"/>
          <w:szCs w:val="24"/>
          <w:lang w:val="ro-RO" w:eastAsia="en-US"/>
        </w:rPr>
        <w:t xml:space="preserve"> de management al muncii a fost </w:t>
      </w:r>
      <w:r>
        <w:rPr>
          <w:sz w:val="24"/>
          <w:szCs w:val="24"/>
          <w:lang w:val="ro-RO" w:eastAsia="en-US"/>
        </w:rPr>
        <w:t>elaborată</w:t>
      </w:r>
      <w:r w:rsidR="002A394A" w:rsidRPr="0056433E">
        <w:rPr>
          <w:sz w:val="24"/>
          <w:szCs w:val="24"/>
          <w:lang w:val="ro-RO" w:eastAsia="en-US"/>
        </w:rPr>
        <w:t xml:space="preserve"> la </w:t>
      </w:r>
      <w:r>
        <w:rPr>
          <w:sz w:val="24"/>
          <w:szCs w:val="24"/>
          <w:lang w:val="ro-RO" w:eastAsia="en-US"/>
        </w:rPr>
        <w:t>etap inițială de elaborare</w:t>
      </w:r>
      <w:r w:rsidR="002A394A" w:rsidRPr="0056433E">
        <w:rPr>
          <w:sz w:val="24"/>
          <w:szCs w:val="24"/>
          <w:lang w:val="ro-RO" w:eastAsia="en-US"/>
        </w:rPr>
        <w:t xml:space="preserve"> a proiectului și </w:t>
      </w:r>
      <w:r>
        <w:rPr>
          <w:sz w:val="24"/>
          <w:szCs w:val="24"/>
          <w:lang w:val="ro-RO" w:eastAsia="en-US"/>
        </w:rPr>
        <w:t>urmează să fie</w:t>
      </w:r>
      <w:r w:rsidR="002A394A" w:rsidRPr="0056433E">
        <w:rPr>
          <w:sz w:val="24"/>
          <w:szCs w:val="24"/>
          <w:lang w:val="ro-RO" w:eastAsia="en-US"/>
        </w:rPr>
        <w:t xml:space="preserve"> revizuit</w:t>
      </w:r>
      <w:r>
        <w:rPr>
          <w:sz w:val="24"/>
          <w:szCs w:val="24"/>
          <w:lang w:val="ro-RO" w:eastAsia="en-US"/>
        </w:rPr>
        <w:t>ă</w:t>
      </w:r>
      <w:r w:rsidR="002A394A" w:rsidRPr="0056433E">
        <w:rPr>
          <w:sz w:val="24"/>
          <w:szCs w:val="24"/>
          <w:lang w:val="ro-RO" w:eastAsia="en-US"/>
        </w:rPr>
        <w:t xml:space="preserve"> și actualizat</w:t>
      </w:r>
      <w:r>
        <w:rPr>
          <w:sz w:val="24"/>
          <w:szCs w:val="24"/>
          <w:lang w:val="ro-RO" w:eastAsia="en-US"/>
        </w:rPr>
        <w:t>ă</w:t>
      </w:r>
      <w:r w:rsidR="002A394A" w:rsidRPr="0056433E">
        <w:rPr>
          <w:sz w:val="24"/>
          <w:szCs w:val="24"/>
          <w:lang w:val="ro-RO" w:eastAsia="en-US"/>
        </w:rPr>
        <w:t xml:space="preserve"> după neces</w:t>
      </w:r>
      <w:r>
        <w:rPr>
          <w:sz w:val="24"/>
          <w:szCs w:val="24"/>
          <w:lang w:val="ro-RO" w:eastAsia="en-US"/>
        </w:rPr>
        <w:t>itate</w:t>
      </w:r>
      <w:r w:rsidR="002A394A" w:rsidRPr="0056433E">
        <w:rPr>
          <w:sz w:val="24"/>
          <w:szCs w:val="24"/>
          <w:lang w:val="ro-RO" w:eastAsia="en-US"/>
        </w:rPr>
        <w:t xml:space="preserve"> în timpul implementării proiectului. În pregătirea și actualizarea acestui </w:t>
      </w:r>
      <w:r>
        <w:rPr>
          <w:sz w:val="24"/>
          <w:szCs w:val="24"/>
          <w:lang w:val="ro-RO" w:eastAsia="en-US"/>
        </w:rPr>
        <w:t>PMM</w:t>
      </w:r>
      <w:r w:rsidR="002A394A" w:rsidRPr="0056433E">
        <w:rPr>
          <w:sz w:val="24"/>
          <w:szCs w:val="24"/>
          <w:lang w:val="ro-RO" w:eastAsia="en-US"/>
        </w:rPr>
        <w:t xml:space="preserve">, </w:t>
      </w:r>
      <w:r w:rsidR="000333B0">
        <w:rPr>
          <w:sz w:val="24"/>
          <w:szCs w:val="24"/>
          <w:lang w:val="ro-RO" w:eastAsia="en-US"/>
        </w:rPr>
        <w:t>CDF</w:t>
      </w:r>
      <w:r w:rsidR="002A394A" w:rsidRPr="0056433E">
        <w:rPr>
          <w:sz w:val="24"/>
          <w:szCs w:val="24"/>
          <w:lang w:val="ro-RO" w:eastAsia="en-US"/>
        </w:rPr>
        <w:t xml:space="preserve"> </w:t>
      </w:r>
      <w:r>
        <w:rPr>
          <w:sz w:val="24"/>
          <w:szCs w:val="24"/>
          <w:lang w:val="ro-RO" w:eastAsia="en-US"/>
        </w:rPr>
        <w:t>s-a bazat pe prevederile</w:t>
      </w:r>
      <w:r w:rsidR="002A394A" w:rsidRPr="0056433E">
        <w:rPr>
          <w:sz w:val="24"/>
          <w:szCs w:val="24"/>
          <w:lang w:val="ro-RO" w:eastAsia="en-US"/>
        </w:rPr>
        <w:t xml:space="preserve"> legislației naționale și ESS2 și </w:t>
      </w:r>
      <w:r>
        <w:rPr>
          <w:sz w:val="24"/>
          <w:szCs w:val="24"/>
          <w:lang w:val="ro-RO" w:eastAsia="en-US"/>
        </w:rPr>
        <w:t>pe</w:t>
      </w:r>
      <w:r w:rsidR="002A394A" w:rsidRPr="0056433E">
        <w:rPr>
          <w:sz w:val="24"/>
          <w:szCs w:val="24"/>
          <w:lang w:val="ro-RO" w:eastAsia="en-US"/>
        </w:rPr>
        <w:t xml:space="preserve"> Nota de orientare pentru ESS2 (GN).</w:t>
      </w:r>
    </w:p>
    <w:p w14:paraId="03D2CE6A" w14:textId="77777777" w:rsidR="009A0BE7" w:rsidRPr="0056433E" w:rsidRDefault="009A0BE7" w:rsidP="00064B5C">
      <w:pPr>
        <w:widowControl/>
        <w:jc w:val="both"/>
        <w:rPr>
          <w:sz w:val="24"/>
          <w:szCs w:val="24"/>
          <w:lang w:val="ro-RO" w:eastAsia="en-US"/>
        </w:rPr>
      </w:pPr>
    </w:p>
    <w:p w14:paraId="56C0DD15" w14:textId="7AD189B8" w:rsidR="002A394A" w:rsidRPr="0056433E" w:rsidRDefault="00DE635D" w:rsidP="00FC5514">
      <w:pPr>
        <w:pStyle w:val="Heading1"/>
        <w:numPr>
          <w:ilvl w:val="0"/>
          <w:numId w:val="48"/>
        </w:numPr>
      </w:pPr>
      <w:bookmarkStart w:id="9" w:name="_Toc92784112"/>
      <w:bookmarkStart w:id="10" w:name="_Toc170812956"/>
      <w:r w:rsidRPr="0056433E">
        <w:t>Prezentare generală a utilizării forței de muncă în cadrul proiectului</w:t>
      </w:r>
      <w:bookmarkEnd w:id="9"/>
      <w:bookmarkEnd w:id="10"/>
    </w:p>
    <w:p w14:paraId="3FEE64F1" w14:textId="1181BB13" w:rsidR="002A394A" w:rsidRPr="0056433E" w:rsidRDefault="002A394A" w:rsidP="00064B5C">
      <w:pPr>
        <w:widowControl/>
        <w:jc w:val="both"/>
        <w:rPr>
          <w:sz w:val="24"/>
          <w:szCs w:val="24"/>
          <w:lang w:val="ro-RO" w:eastAsia="en-US"/>
        </w:rPr>
      </w:pPr>
      <w:bookmarkStart w:id="11" w:name="_Toc92784113"/>
    </w:p>
    <w:p w14:paraId="38F27622" w14:textId="72B2E9F3" w:rsidR="004F3340" w:rsidRPr="0056433E" w:rsidRDefault="00FA7D0C" w:rsidP="00FA7D0C">
      <w:pPr>
        <w:pStyle w:val="Heading2"/>
        <w:rPr>
          <w:lang w:val="ro-RO"/>
        </w:rPr>
      </w:pPr>
      <w:bookmarkStart w:id="12" w:name="_Toc170812957"/>
      <w:r w:rsidRPr="0056433E">
        <w:rPr>
          <w:lang w:val="ro-RO"/>
        </w:rPr>
        <w:t>2.1 Diagrama de implementare a proiectului</w:t>
      </w:r>
      <w:bookmarkEnd w:id="12"/>
    </w:p>
    <w:p w14:paraId="34F0A5AC" w14:textId="77777777" w:rsidR="00FA7D0C" w:rsidRPr="0056433E" w:rsidRDefault="00FA7D0C" w:rsidP="00FA7D0C">
      <w:pPr>
        <w:rPr>
          <w:lang w:val="ro-RO"/>
        </w:rPr>
      </w:pPr>
    </w:p>
    <w:p w14:paraId="2C8405AC" w14:textId="77777777" w:rsidR="007034FA" w:rsidRPr="0056433E" w:rsidRDefault="007034FA" w:rsidP="007034FA">
      <w:pPr>
        <w:widowControl/>
        <w:spacing w:before="100" w:beforeAutospacing="1" w:after="100" w:afterAutospacing="1"/>
        <w:rPr>
          <w:sz w:val="24"/>
          <w:szCs w:val="24"/>
          <w:lang w:val="ro-RO" w:eastAsia="en-US"/>
        </w:rPr>
      </w:pPr>
      <w:r w:rsidRPr="0056433E">
        <w:rPr>
          <w:noProof/>
          <w:sz w:val="24"/>
          <w:szCs w:val="24"/>
          <w:lang w:val="ro-RO" w:eastAsia="en-US"/>
        </w:rPr>
        <w:drawing>
          <wp:inline distT="0" distB="0" distL="0" distR="0" wp14:anchorId="5FDA6106" wp14:editId="08CAB2BB">
            <wp:extent cx="5943600" cy="4457700"/>
            <wp:effectExtent l="0" t="0" r="0" b="0"/>
            <wp:docPr id="2" name="Picture 1" descr="A diagram of a company's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company's projec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87" cy="4458215"/>
                    </a:xfrm>
                    <a:prstGeom prst="rect">
                      <a:avLst/>
                    </a:prstGeom>
                    <a:noFill/>
                    <a:ln>
                      <a:noFill/>
                    </a:ln>
                  </pic:spPr>
                </pic:pic>
              </a:graphicData>
            </a:graphic>
          </wp:inline>
        </w:drawing>
      </w:r>
    </w:p>
    <w:p w14:paraId="4332A1D1" w14:textId="67DCAC8E" w:rsidR="00FA7D0C" w:rsidRPr="0056433E" w:rsidRDefault="00FA7D0C">
      <w:pPr>
        <w:widowControl/>
        <w:rPr>
          <w:lang w:val="ro-RO"/>
        </w:rPr>
      </w:pPr>
      <w:r w:rsidRPr="0056433E">
        <w:rPr>
          <w:lang w:val="ro-RO"/>
        </w:rPr>
        <w:br w:type="page"/>
      </w:r>
    </w:p>
    <w:p w14:paraId="17D4A778" w14:textId="77777777" w:rsidR="00FA7D0C" w:rsidRPr="0056433E" w:rsidRDefault="00FA7D0C" w:rsidP="00FA7D0C">
      <w:pPr>
        <w:rPr>
          <w:lang w:val="ro-RO"/>
        </w:rPr>
      </w:pPr>
    </w:p>
    <w:p w14:paraId="37A3441F" w14:textId="53F67E77" w:rsidR="002A394A" w:rsidRPr="0056433E" w:rsidRDefault="002A394A" w:rsidP="00716A47">
      <w:pPr>
        <w:pStyle w:val="Heading2"/>
        <w:rPr>
          <w:lang w:val="ro-RO"/>
        </w:rPr>
      </w:pPr>
      <w:bookmarkStart w:id="13" w:name="_Toc170812958"/>
      <w:r w:rsidRPr="0056433E">
        <w:rPr>
          <w:lang w:val="ro-RO"/>
        </w:rPr>
        <w:t>2.2</w:t>
      </w:r>
      <w:r w:rsidR="00BF3AA1" w:rsidRPr="0056433E">
        <w:rPr>
          <w:lang w:val="ro-RO"/>
        </w:rPr>
        <w:tab/>
      </w:r>
      <w:r w:rsidR="00927EC6">
        <w:rPr>
          <w:lang w:val="ro-RO"/>
        </w:rPr>
        <w:t>Categoriile</w:t>
      </w:r>
      <w:r w:rsidRPr="0056433E">
        <w:rPr>
          <w:lang w:val="ro-RO"/>
        </w:rPr>
        <w:t xml:space="preserve"> lucrătorilor proiect</w:t>
      </w:r>
      <w:bookmarkEnd w:id="11"/>
      <w:r w:rsidR="00927EC6">
        <w:rPr>
          <w:lang w:val="ro-RO"/>
        </w:rPr>
        <w:t>ului</w:t>
      </w:r>
      <w:bookmarkEnd w:id="13"/>
    </w:p>
    <w:p w14:paraId="2CB136DA" w14:textId="77777777" w:rsidR="00064B5C" w:rsidRPr="0056433E" w:rsidRDefault="00064B5C" w:rsidP="00064B5C">
      <w:pPr>
        <w:widowControl/>
        <w:contextualSpacing/>
        <w:jc w:val="both"/>
        <w:rPr>
          <w:sz w:val="24"/>
          <w:szCs w:val="24"/>
          <w:lang w:val="ro-RO" w:eastAsia="en-US"/>
        </w:rPr>
      </w:pPr>
    </w:p>
    <w:p w14:paraId="16F50359" w14:textId="16453C29" w:rsidR="002A394A" w:rsidRPr="0056433E" w:rsidRDefault="002A394A" w:rsidP="00CF7443">
      <w:pPr>
        <w:widowControl/>
        <w:contextualSpacing/>
        <w:jc w:val="both"/>
        <w:rPr>
          <w:sz w:val="24"/>
          <w:szCs w:val="24"/>
          <w:lang w:val="ro-RO" w:eastAsia="en-US"/>
        </w:rPr>
      </w:pPr>
      <w:r w:rsidRPr="0056433E">
        <w:rPr>
          <w:sz w:val="24"/>
          <w:szCs w:val="24"/>
          <w:lang w:val="ro-RO" w:eastAsia="en-US"/>
        </w:rPr>
        <w:t xml:space="preserve">Proiectul va implica </w:t>
      </w:r>
      <w:r w:rsidR="00927EC6">
        <w:rPr>
          <w:sz w:val="24"/>
          <w:szCs w:val="24"/>
          <w:lang w:val="ro-RO" w:eastAsia="en-US"/>
        </w:rPr>
        <w:t>angajați</w:t>
      </w:r>
      <w:r w:rsidRPr="0056433E">
        <w:rPr>
          <w:sz w:val="24"/>
          <w:szCs w:val="24"/>
          <w:lang w:val="ro-RO" w:eastAsia="en-US"/>
        </w:rPr>
        <w:t xml:space="preserve"> și </w:t>
      </w:r>
      <w:r w:rsidR="00927EC6">
        <w:rPr>
          <w:sz w:val="24"/>
          <w:szCs w:val="24"/>
          <w:lang w:val="ro-RO" w:eastAsia="en-US"/>
        </w:rPr>
        <w:t>specialiști</w:t>
      </w:r>
      <w:r w:rsidRPr="0056433E">
        <w:rPr>
          <w:sz w:val="24"/>
          <w:szCs w:val="24"/>
          <w:lang w:val="ro-RO" w:eastAsia="en-US"/>
        </w:rPr>
        <w:t xml:space="preserve"> contractați (consultanți care oferă asistență specializată în </w:t>
      </w:r>
      <w:r w:rsidR="000333B0">
        <w:rPr>
          <w:sz w:val="24"/>
          <w:szCs w:val="24"/>
          <w:lang w:val="ro-RO" w:eastAsia="en-US"/>
        </w:rPr>
        <w:t>CDF</w:t>
      </w:r>
      <w:r w:rsidRPr="0056433E">
        <w:rPr>
          <w:sz w:val="24"/>
          <w:szCs w:val="24"/>
          <w:lang w:val="ro-RO" w:eastAsia="en-US"/>
        </w:rPr>
        <w:t xml:space="preserve">, precum și </w:t>
      </w:r>
      <w:r w:rsidR="00927EC6">
        <w:rPr>
          <w:sz w:val="24"/>
          <w:szCs w:val="24"/>
          <w:lang w:val="ro-RO" w:eastAsia="en-US"/>
        </w:rPr>
        <w:t>angajați</w:t>
      </w:r>
      <w:r w:rsidRPr="0056433E">
        <w:rPr>
          <w:sz w:val="24"/>
          <w:szCs w:val="24"/>
          <w:lang w:val="ro-RO" w:eastAsia="en-US"/>
        </w:rPr>
        <w:t xml:space="preserve"> </w:t>
      </w:r>
      <w:r w:rsidR="00927EC6">
        <w:rPr>
          <w:sz w:val="24"/>
          <w:szCs w:val="24"/>
          <w:lang w:val="ro-RO" w:eastAsia="en-US"/>
        </w:rPr>
        <w:t>ai organizațiilor subgrantate</w:t>
      </w:r>
      <w:r w:rsidRPr="0056433E">
        <w:rPr>
          <w:sz w:val="24"/>
          <w:szCs w:val="24"/>
          <w:lang w:val="ro-RO" w:eastAsia="en-US"/>
        </w:rPr>
        <w:t xml:space="preserve">. </w:t>
      </w:r>
      <w:r w:rsidR="00927EC6">
        <w:rPr>
          <w:sz w:val="24"/>
          <w:szCs w:val="24"/>
          <w:lang w:val="ro-RO" w:eastAsia="en-US"/>
        </w:rPr>
        <w:t xml:space="preserve">În cadrul </w:t>
      </w:r>
      <w:r w:rsidRPr="0056433E">
        <w:rPr>
          <w:sz w:val="24"/>
          <w:szCs w:val="24"/>
          <w:lang w:val="ro-RO" w:eastAsia="en-US"/>
        </w:rPr>
        <w:t>proiectul</w:t>
      </w:r>
      <w:r w:rsidR="00927EC6">
        <w:rPr>
          <w:sz w:val="24"/>
          <w:szCs w:val="24"/>
          <w:lang w:val="ro-RO" w:eastAsia="en-US"/>
        </w:rPr>
        <w:t>ui urmează</w:t>
      </w:r>
      <w:r w:rsidRPr="0056433E">
        <w:rPr>
          <w:sz w:val="24"/>
          <w:szCs w:val="24"/>
          <w:lang w:val="ro-RO" w:eastAsia="en-US"/>
        </w:rPr>
        <w:t xml:space="preserve"> </w:t>
      </w:r>
      <w:r w:rsidR="00927EC6">
        <w:rPr>
          <w:sz w:val="24"/>
          <w:szCs w:val="24"/>
          <w:lang w:val="ro-RO" w:eastAsia="en-US"/>
        </w:rPr>
        <w:t>fie implicate următoarele</w:t>
      </w:r>
      <w:r w:rsidRPr="0056433E">
        <w:rPr>
          <w:sz w:val="24"/>
          <w:szCs w:val="24"/>
          <w:lang w:val="ro-RO" w:eastAsia="en-US"/>
        </w:rPr>
        <w:t xml:space="preserve"> categorii de lucrători, așa cum sunt definite de ESS2:</w:t>
      </w:r>
    </w:p>
    <w:p w14:paraId="508E333D" w14:textId="77777777" w:rsidR="002A394A" w:rsidRPr="0056433E" w:rsidRDefault="002A394A" w:rsidP="00064B5C">
      <w:pPr>
        <w:widowControl/>
        <w:autoSpaceDE w:val="0"/>
        <w:autoSpaceDN w:val="0"/>
        <w:adjustRightInd w:val="0"/>
        <w:jc w:val="both"/>
        <w:rPr>
          <w:color w:val="000000"/>
          <w:sz w:val="24"/>
          <w:szCs w:val="24"/>
          <w:lang w:val="ro-RO" w:eastAsia="en-US"/>
        </w:rPr>
      </w:pPr>
    </w:p>
    <w:p w14:paraId="7A50970E" w14:textId="5ED94AB2" w:rsidR="002A394A" w:rsidRPr="0056433E" w:rsidRDefault="002A394A" w:rsidP="00064B5C">
      <w:pPr>
        <w:widowControl/>
        <w:tabs>
          <w:tab w:val="left" w:pos="0"/>
        </w:tabs>
        <w:spacing w:after="240"/>
        <w:contextualSpacing/>
        <w:jc w:val="both"/>
        <w:rPr>
          <w:color w:val="000000"/>
          <w:sz w:val="24"/>
          <w:szCs w:val="24"/>
          <w:lang w:val="ro-RO"/>
        </w:rPr>
      </w:pPr>
      <w:r w:rsidRPr="0056433E">
        <w:rPr>
          <w:b/>
          <w:i/>
          <w:color w:val="4F81BD" w:themeColor="accent1"/>
          <w:sz w:val="24"/>
          <w:szCs w:val="24"/>
          <w:lang w:val="ro-RO"/>
        </w:rPr>
        <w:t>Lucrători</w:t>
      </w:r>
      <w:r w:rsidR="00927EC6">
        <w:rPr>
          <w:b/>
          <w:i/>
          <w:color w:val="4F81BD" w:themeColor="accent1"/>
          <w:sz w:val="24"/>
          <w:szCs w:val="24"/>
          <w:lang w:val="ro-RO"/>
        </w:rPr>
        <w:t>i</w:t>
      </w:r>
      <w:r w:rsidRPr="0056433E">
        <w:rPr>
          <w:b/>
          <w:i/>
          <w:color w:val="4F81BD" w:themeColor="accent1"/>
          <w:sz w:val="24"/>
          <w:szCs w:val="24"/>
          <w:lang w:val="ro-RO"/>
        </w:rPr>
        <w:t xml:space="preserve"> direcți:</w:t>
      </w:r>
      <w:r w:rsidR="00927EC6">
        <w:rPr>
          <w:b/>
          <w:i/>
          <w:color w:val="4F81BD" w:themeColor="accent1"/>
          <w:sz w:val="24"/>
          <w:szCs w:val="24"/>
          <w:lang w:val="ro-RO"/>
        </w:rPr>
        <w:t xml:space="preserve"> </w:t>
      </w:r>
      <w:r w:rsidR="00207B3C" w:rsidRPr="0056433E">
        <w:rPr>
          <w:color w:val="000000"/>
          <w:sz w:val="24"/>
          <w:szCs w:val="24"/>
          <w:lang w:val="ro-RO"/>
        </w:rPr>
        <w:t xml:space="preserve">personalul de management și administrare a proiectului, </w:t>
      </w:r>
      <w:r w:rsidR="000333B0">
        <w:rPr>
          <w:color w:val="000000"/>
          <w:sz w:val="24"/>
          <w:szCs w:val="24"/>
          <w:lang w:val="ro-RO"/>
        </w:rPr>
        <w:t>angajați CDF cu</w:t>
      </w:r>
      <w:r w:rsidR="00207B3C" w:rsidRPr="0056433E">
        <w:rPr>
          <w:color w:val="000000"/>
          <w:sz w:val="24"/>
          <w:szCs w:val="24"/>
          <w:lang w:val="ro-RO"/>
        </w:rPr>
        <w:t xml:space="preserve"> contract de muncă, și consultanți angajați de </w:t>
      </w:r>
      <w:r w:rsidR="000333B0">
        <w:rPr>
          <w:color w:val="000000"/>
          <w:sz w:val="24"/>
          <w:szCs w:val="24"/>
          <w:lang w:val="ro-RO"/>
        </w:rPr>
        <w:t>CDF</w:t>
      </w:r>
      <w:r w:rsidR="00207B3C" w:rsidRPr="0056433E">
        <w:rPr>
          <w:color w:val="000000"/>
          <w:sz w:val="24"/>
          <w:szCs w:val="24"/>
          <w:lang w:val="ro-RO"/>
        </w:rPr>
        <w:t xml:space="preserve"> pentru a oferi asistență specializată </w:t>
      </w:r>
      <w:r w:rsidR="000333B0">
        <w:rPr>
          <w:color w:val="000000"/>
          <w:sz w:val="24"/>
          <w:szCs w:val="24"/>
          <w:lang w:val="ro-RO"/>
        </w:rPr>
        <w:t>în cadrul</w:t>
      </w:r>
      <w:r w:rsidR="00207B3C" w:rsidRPr="0056433E">
        <w:rPr>
          <w:color w:val="000000"/>
          <w:sz w:val="24"/>
          <w:szCs w:val="24"/>
          <w:lang w:val="ro-RO"/>
        </w:rPr>
        <w:t xml:space="preserve"> Componentel</w:t>
      </w:r>
      <w:r w:rsidR="000333B0">
        <w:rPr>
          <w:color w:val="000000"/>
          <w:sz w:val="24"/>
          <w:szCs w:val="24"/>
          <w:lang w:val="ro-RO"/>
        </w:rPr>
        <w:t>or</w:t>
      </w:r>
      <w:r w:rsidR="00207B3C" w:rsidRPr="0056433E">
        <w:rPr>
          <w:color w:val="000000"/>
          <w:sz w:val="24"/>
          <w:szCs w:val="24"/>
          <w:lang w:val="ro-RO"/>
        </w:rPr>
        <w:t xml:space="preserve"> 1, 2 și 3 ale proiectului. Personalul </w:t>
      </w:r>
      <w:r w:rsidR="000333B0">
        <w:rPr>
          <w:color w:val="000000"/>
          <w:sz w:val="24"/>
          <w:szCs w:val="24"/>
          <w:lang w:val="ro-RO"/>
        </w:rPr>
        <w:t>CDF</w:t>
      </w:r>
      <w:r w:rsidR="00207B3C" w:rsidRPr="0056433E">
        <w:rPr>
          <w:color w:val="000000"/>
          <w:sz w:val="24"/>
          <w:szCs w:val="24"/>
          <w:lang w:val="ro-RO"/>
        </w:rPr>
        <w:t xml:space="preserve"> și consultanții angajați vor fi implicați în acordarea de asistență specializată pentru </w:t>
      </w:r>
      <w:r w:rsidR="000333B0">
        <w:rPr>
          <w:color w:val="000000"/>
          <w:sz w:val="24"/>
          <w:szCs w:val="24"/>
          <w:lang w:val="ro-RO"/>
        </w:rPr>
        <w:t xml:space="preserve">victimele VF și </w:t>
      </w:r>
      <w:r w:rsidR="00207B3C" w:rsidRPr="0056433E">
        <w:rPr>
          <w:color w:val="000000"/>
          <w:sz w:val="24"/>
          <w:szCs w:val="24"/>
          <w:lang w:val="ro-RO"/>
        </w:rPr>
        <w:t xml:space="preserve">VBG, inclusiv asistență juridică, socială și psihologică și abilitare economică; desfășurarea de instruiri privind răspunsul la VBG pentru personalul </w:t>
      </w:r>
      <w:r w:rsidR="000333B0">
        <w:rPr>
          <w:color w:val="000000"/>
          <w:sz w:val="24"/>
          <w:szCs w:val="24"/>
          <w:lang w:val="ro-RO"/>
        </w:rPr>
        <w:t>din organizațiile subgrantate</w:t>
      </w:r>
      <w:r w:rsidR="00207B3C" w:rsidRPr="0056433E">
        <w:rPr>
          <w:color w:val="000000"/>
          <w:sz w:val="24"/>
          <w:szCs w:val="24"/>
          <w:lang w:val="ro-RO"/>
        </w:rPr>
        <w:t xml:space="preserve"> și specialiștii diferitelor </w:t>
      </w:r>
      <w:r w:rsidR="000333B0">
        <w:rPr>
          <w:color w:val="000000"/>
          <w:sz w:val="24"/>
          <w:szCs w:val="24"/>
          <w:lang w:val="ro-RO"/>
        </w:rPr>
        <w:t>instituții de stat</w:t>
      </w:r>
      <w:r w:rsidR="00207B3C" w:rsidRPr="0056433E">
        <w:rPr>
          <w:color w:val="000000"/>
          <w:sz w:val="24"/>
          <w:szCs w:val="24"/>
          <w:lang w:val="ro-RO"/>
        </w:rPr>
        <w:t xml:space="preserve"> care lucrează cu </w:t>
      </w:r>
      <w:r w:rsidR="000333B0">
        <w:rPr>
          <w:color w:val="000000"/>
          <w:sz w:val="24"/>
          <w:szCs w:val="24"/>
          <w:lang w:val="ro-RO"/>
        </w:rPr>
        <w:t>victimele VF și</w:t>
      </w:r>
      <w:r w:rsidR="00207B3C" w:rsidRPr="0056433E">
        <w:rPr>
          <w:color w:val="000000"/>
          <w:sz w:val="24"/>
          <w:szCs w:val="24"/>
          <w:lang w:val="ro-RO"/>
        </w:rPr>
        <w:t xml:space="preserve"> VBG</w:t>
      </w:r>
      <w:r w:rsidR="00F74D3A" w:rsidRPr="0056433E">
        <w:rPr>
          <w:color w:val="000000"/>
          <w:sz w:val="24"/>
          <w:szCs w:val="24"/>
          <w:lang w:val="ro-RO"/>
        </w:rPr>
        <w:t>.</w:t>
      </w:r>
    </w:p>
    <w:p w14:paraId="71FA58E3" w14:textId="77777777" w:rsidR="003400D5" w:rsidRPr="0056433E" w:rsidRDefault="003400D5" w:rsidP="00064B5C">
      <w:pPr>
        <w:widowControl/>
        <w:tabs>
          <w:tab w:val="left" w:pos="0"/>
        </w:tabs>
        <w:spacing w:after="240"/>
        <w:contextualSpacing/>
        <w:jc w:val="both"/>
        <w:rPr>
          <w:color w:val="000000"/>
          <w:sz w:val="24"/>
          <w:szCs w:val="24"/>
          <w:lang w:val="ro-RO"/>
        </w:rPr>
      </w:pPr>
    </w:p>
    <w:p w14:paraId="5C87A999" w14:textId="58AD237F" w:rsidR="002A394A" w:rsidRPr="0056433E" w:rsidRDefault="00F35AFF" w:rsidP="00064B5C">
      <w:pPr>
        <w:widowControl/>
        <w:tabs>
          <w:tab w:val="left" w:pos="0"/>
        </w:tabs>
        <w:spacing w:after="240"/>
        <w:contextualSpacing/>
        <w:jc w:val="both"/>
        <w:rPr>
          <w:sz w:val="24"/>
          <w:szCs w:val="24"/>
          <w:lang w:val="ro-RO" w:eastAsia="en-US"/>
        </w:rPr>
      </w:pPr>
      <w:r>
        <w:rPr>
          <w:b/>
          <w:i/>
          <w:color w:val="4F81BD" w:themeColor="accent1"/>
          <w:sz w:val="24"/>
          <w:szCs w:val="24"/>
          <w:lang w:val="ro-RO"/>
        </w:rPr>
        <w:t>Lucrători</w:t>
      </w:r>
      <w:r w:rsidR="002A394A" w:rsidRPr="0056433E">
        <w:rPr>
          <w:b/>
          <w:i/>
          <w:color w:val="4F81BD" w:themeColor="accent1"/>
          <w:sz w:val="24"/>
          <w:szCs w:val="24"/>
          <w:lang w:val="ro-RO"/>
        </w:rPr>
        <w:t xml:space="preserve"> contractati</w:t>
      </w:r>
      <w:r w:rsidR="002A394A" w:rsidRPr="0056433E">
        <w:rPr>
          <w:b/>
          <w:color w:val="4F81BD" w:themeColor="accent1"/>
          <w:sz w:val="24"/>
          <w:szCs w:val="24"/>
          <w:lang w:val="ro-RO"/>
        </w:rPr>
        <w:t>:</w:t>
      </w:r>
      <w:r w:rsidR="002A394A" w:rsidRPr="0056433E">
        <w:rPr>
          <w:color w:val="4F81BD" w:themeColor="accent1"/>
          <w:sz w:val="24"/>
          <w:szCs w:val="24"/>
          <w:lang w:val="ro-RO"/>
        </w:rPr>
        <w:t xml:space="preserve"> </w:t>
      </w:r>
      <w:r w:rsidR="00F74D3A" w:rsidRPr="0056433E">
        <w:rPr>
          <w:sz w:val="24"/>
          <w:szCs w:val="24"/>
          <w:lang w:val="ro-RO"/>
        </w:rPr>
        <w:t xml:space="preserve">aceștia sunt lucrători ai celor </w:t>
      </w:r>
      <w:r>
        <w:rPr>
          <w:sz w:val="24"/>
          <w:szCs w:val="24"/>
          <w:lang w:val="ro-RO"/>
        </w:rPr>
        <w:t>patru</w:t>
      </w:r>
      <w:r w:rsidR="00F74D3A" w:rsidRPr="0056433E">
        <w:rPr>
          <w:sz w:val="24"/>
          <w:szCs w:val="24"/>
          <w:lang w:val="ro-RO"/>
        </w:rPr>
        <w:t xml:space="preserve"> ONG-uri subgrantate la nivel local (în Nord, Centru și Sud), care au deja un contract de muncă sau </w:t>
      </w:r>
      <w:r>
        <w:rPr>
          <w:sz w:val="24"/>
          <w:szCs w:val="24"/>
          <w:lang w:val="ro-RO"/>
        </w:rPr>
        <w:t>urmează să fie</w:t>
      </w:r>
      <w:r w:rsidR="00F74D3A" w:rsidRPr="0056433E">
        <w:rPr>
          <w:sz w:val="24"/>
          <w:szCs w:val="24"/>
          <w:lang w:val="ro-RO"/>
        </w:rPr>
        <w:t xml:space="preserve"> angajați pentru a lucra </w:t>
      </w:r>
      <w:r>
        <w:rPr>
          <w:sz w:val="24"/>
          <w:szCs w:val="24"/>
          <w:lang w:val="ro-RO"/>
        </w:rPr>
        <w:t>în cadrul</w:t>
      </w:r>
      <w:r w:rsidR="00F74D3A" w:rsidRPr="0056433E">
        <w:rPr>
          <w:sz w:val="24"/>
          <w:szCs w:val="24"/>
          <w:lang w:val="ro-RO"/>
        </w:rPr>
        <w:t xml:space="preserve"> </w:t>
      </w:r>
      <w:r>
        <w:rPr>
          <w:sz w:val="24"/>
          <w:szCs w:val="24"/>
          <w:lang w:val="ro-RO"/>
        </w:rPr>
        <w:t>p</w:t>
      </w:r>
      <w:r w:rsidR="00F74D3A" w:rsidRPr="0056433E">
        <w:rPr>
          <w:sz w:val="24"/>
          <w:szCs w:val="24"/>
          <w:lang w:val="ro-RO"/>
        </w:rPr>
        <w:t>roiectul</w:t>
      </w:r>
      <w:r>
        <w:rPr>
          <w:sz w:val="24"/>
          <w:szCs w:val="24"/>
          <w:lang w:val="ro-RO"/>
        </w:rPr>
        <w:t>ui</w:t>
      </w:r>
      <w:r w:rsidR="00F74D3A" w:rsidRPr="0056433E">
        <w:rPr>
          <w:sz w:val="24"/>
          <w:szCs w:val="24"/>
          <w:lang w:val="ro-RO"/>
        </w:rPr>
        <w:t xml:space="preserve">. Aceștia vor oferi asistență specializată </w:t>
      </w:r>
      <w:r>
        <w:rPr>
          <w:sz w:val="24"/>
          <w:szCs w:val="24"/>
          <w:lang w:val="ro-RO"/>
        </w:rPr>
        <w:t xml:space="preserve">victimelor VF și </w:t>
      </w:r>
      <w:r w:rsidR="00F74D3A" w:rsidRPr="0056433E">
        <w:rPr>
          <w:sz w:val="24"/>
          <w:szCs w:val="24"/>
          <w:lang w:val="ro-RO"/>
        </w:rPr>
        <w:t xml:space="preserve">VBG, inclusiv asistență juridică, socială și psihologică și abilitare economică în cadrul Componentei 1 a proiectului, iar activitatea lor va fi coordonată de </w:t>
      </w:r>
      <w:r>
        <w:rPr>
          <w:sz w:val="24"/>
          <w:szCs w:val="24"/>
          <w:lang w:val="ro-RO"/>
        </w:rPr>
        <w:t>Coordonatorul local CDF</w:t>
      </w:r>
      <w:r w:rsidR="00F74D3A" w:rsidRPr="0056433E">
        <w:rPr>
          <w:sz w:val="24"/>
          <w:szCs w:val="24"/>
          <w:lang w:val="ro-RO"/>
        </w:rPr>
        <w:t>.</w:t>
      </w:r>
    </w:p>
    <w:p w14:paraId="5B823556" w14:textId="77777777" w:rsidR="002A394A" w:rsidRPr="0056433E" w:rsidRDefault="002A394A" w:rsidP="00064B5C">
      <w:pPr>
        <w:widowControl/>
        <w:spacing w:before="240" w:after="240"/>
        <w:contextualSpacing/>
        <w:jc w:val="both"/>
        <w:rPr>
          <w:sz w:val="24"/>
          <w:szCs w:val="24"/>
          <w:lang w:val="ro-RO" w:eastAsia="en-US"/>
        </w:rPr>
      </w:pPr>
    </w:p>
    <w:p w14:paraId="6FFF0B1C" w14:textId="23E79F2B" w:rsidR="002A394A" w:rsidRPr="0056433E" w:rsidRDefault="0009533A" w:rsidP="00064B5C">
      <w:pPr>
        <w:widowControl/>
        <w:contextualSpacing/>
        <w:jc w:val="both"/>
        <w:rPr>
          <w:sz w:val="24"/>
          <w:szCs w:val="24"/>
          <w:lang w:val="ro-RO" w:eastAsia="en-US"/>
        </w:rPr>
      </w:pPr>
      <w:r w:rsidRPr="0056433E">
        <w:rPr>
          <w:b/>
          <w:i/>
          <w:color w:val="4F81BD" w:themeColor="accent1"/>
          <w:sz w:val="24"/>
          <w:szCs w:val="24"/>
          <w:lang w:val="ro-RO" w:eastAsia="en-US"/>
        </w:rPr>
        <w:t>Furnizori</w:t>
      </w:r>
      <w:r w:rsidR="00F35AFF">
        <w:rPr>
          <w:b/>
          <w:i/>
          <w:color w:val="4F81BD" w:themeColor="accent1"/>
          <w:sz w:val="24"/>
          <w:szCs w:val="24"/>
          <w:lang w:val="ro-RO" w:eastAsia="en-US"/>
        </w:rPr>
        <w:t>, prestatori</w:t>
      </w:r>
      <w:r w:rsidRPr="0056433E">
        <w:rPr>
          <w:b/>
          <w:i/>
          <w:color w:val="4F81BD" w:themeColor="accent1"/>
          <w:sz w:val="24"/>
          <w:szCs w:val="24"/>
          <w:lang w:val="ro-RO" w:eastAsia="en-US"/>
        </w:rPr>
        <w:t xml:space="preserve"> primari/lucrători ai </w:t>
      </w:r>
      <w:r w:rsidR="00F35AFF">
        <w:rPr>
          <w:b/>
          <w:i/>
          <w:color w:val="4F81BD" w:themeColor="accent1"/>
          <w:sz w:val="24"/>
          <w:szCs w:val="24"/>
          <w:lang w:val="ro-RO" w:eastAsia="en-US"/>
        </w:rPr>
        <w:t>acestora</w:t>
      </w:r>
      <w:r w:rsidRPr="0056433E">
        <w:rPr>
          <w:b/>
          <w:i/>
          <w:color w:val="4F81BD" w:themeColor="accent1"/>
          <w:sz w:val="24"/>
          <w:szCs w:val="24"/>
          <w:lang w:val="ro-RO" w:eastAsia="en-US"/>
        </w:rPr>
        <w:t>:</w:t>
      </w:r>
      <w:r w:rsidR="00F35AFF">
        <w:rPr>
          <w:b/>
          <w:i/>
          <w:color w:val="4F81BD" w:themeColor="accent1"/>
          <w:sz w:val="24"/>
          <w:szCs w:val="24"/>
          <w:lang w:val="ro-RO" w:eastAsia="en-US"/>
        </w:rPr>
        <w:t xml:space="preserve"> </w:t>
      </w:r>
      <w:r w:rsidR="00F35AFF">
        <w:rPr>
          <w:sz w:val="24"/>
          <w:szCs w:val="24"/>
          <w:lang w:val="ro-RO" w:eastAsia="en-US"/>
        </w:rPr>
        <w:t>a</w:t>
      </w:r>
      <w:r w:rsidR="002A394A" w:rsidRPr="0056433E">
        <w:rPr>
          <w:sz w:val="24"/>
          <w:szCs w:val="24"/>
          <w:lang w:val="ro-RO" w:eastAsia="en-US"/>
        </w:rPr>
        <w:t xml:space="preserve">cești lucrători pot fi </w:t>
      </w:r>
      <w:r w:rsidR="00F35AFF">
        <w:rPr>
          <w:sz w:val="24"/>
          <w:szCs w:val="24"/>
          <w:lang w:val="ro-RO" w:eastAsia="en-US"/>
        </w:rPr>
        <w:t>implicați</w:t>
      </w:r>
      <w:r w:rsidR="002A394A" w:rsidRPr="0056433E">
        <w:rPr>
          <w:sz w:val="24"/>
          <w:szCs w:val="24"/>
          <w:lang w:val="ro-RO" w:eastAsia="en-US"/>
        </w:rPr>
        <w:t xml:space="preserve"> în toate cele trei componente ale proiectului </w:t>
      </w:r>
      <w:r w:rsidR="00F35AFF">
        <w:rPr>
          <w:sz w:val="24"/>
          <w:szCs w:val="24"/>
          <w:lang w:val="ro-RO" w:eastAsia="en-US"/>
        </w:rPr>
        <w:t xml:space="preserve">și </w:t>
      </w:r>
      <w:r w:rsidR="002A394A" w:rsidRPr="0056433E">
        <w:rPr>
          <w:sz w:val="24"/>
          <w:szCs w:val="24"/>
          <w:lang w:val="ro-RO" w:eastAsia="en-US"/>
        </w:rPr>
        <w:t>oferă servicii de traducere, servicii de transport, închiriere de locuințe.</w:t>
      </w:r>
    </w:p>
    <w:p w14:paraId="265A12CE" w14:textId="77777777" w:rsidR="002A394A" w:rsidRPr="0056433E" w:rsidRDefault="002A394A" w:rsidP="00064B5C">
      <w:pPr>
        <w:widowControl/>
        <w:contextualSpacing/>
        <w:jc w:val="both"/>
        <w:rPr>
          <w:sz w:val="24"/>
          <w:szCs w:val="24"/>
          <w:lang w:val="ro-RO" w:eastAsia="en-US"/>
        </w:rPr>
      </w:pPr>
    </w:p>
    <w:p w14:paraId="68903662" w14:textId="02DC2A1A" w:rsidR="002A394A" w:rsidRPr="0056433E" w:rsidRDefault="002A394A" w:rsidP="00064B5C">
      <w:pPr>
        <w:widowControl/>
        <w:spacing w:before="240"/>
        <w:contextualSpacing/>
        <w:jc w:val="both"/>
        <w:rPr>
          <w:sz w:val="24"/>
          <w:szCs w:val="24"/>
          <w:lang w:val="ro-RO" w:eastAsia="en-US"/>
        </w:rPr>
      </w:pPr>
      <w:bookmarkStart w:id="14" w:name="_Toc77060491"/>
      <w:r w:rsidRPr="0056433E">
        <w:rPr>
          <w:b/>
          <w:i/>
          <w:color w:val="4F81BD" w:themeColor="accent1"/>
          <w:sz w:val="24"/>
          <w:szCs w:val="24"/>
          <w:lang w:val="ro-RO" w:eastAsia="en-US"/>
        </w:rPr>
        <w:t>Lucrători comunitari:</w:t>
      </w:r>
      <w:bookmarkEnd w:id="14"/>
      <w:r w:rsidRPr="0056433E">
        <w:rPr>
          <w:b/>
          <w:color w:val="4F81BD" w:themeColor="accent1"/>
          <w:sz w:val="24"/>
          <w:szCs w:val="24"/>
          <w:lang w:val="ro-RO" w:eastAsia="en-US"/>
        </w:rPr>
        <w:t xml:space="preserve"> </w:t>
      </w:r>
      <w:r w:rsidR="00F35AFF">
        <w:rPr>
          <w:sz w:val="24"/>
          <w:szCs w:val="24"/>
          <w:lang w:val="ro-RO" w:eastAsia="en-US"/>
        </w:rPr>
        <w:t>m</w:t>
      </w:r>
      <w:r w:rsidRPr="0056433E">
        <w:rPr>
          <w:sz w:val="24"/>
          <w:szCs w:val="24"/>
          <w:lang w:val="ro-RO" w:eastAsia="en-US"/>
        </w:rPr>
        <w:t xml:space="preserve">unca comunitară voluntară </w:t>
      </w:r>
      <w:r w:rsidR="00F35AFF">
        <w:rPr>
          <w:sz w:val="24"/>
          <w:szCs w:val="24"/>
          <w:lang w:val="ro-RO" w:eastAsia="en-US"/>
        </w:rPr>
        <w:t>nu se va utiliza în</w:t>
      </w:r>
      <w:r w:rsidRPr="0056433E">
        <w:rPr>
          <w:sz w:val="24"/>
          <w:szCs w:val="24"/>
          <w:lang w:val="ro-RO" w:eastAsia="en-US"/>
        </w:rPr>
        <w:t xml:space="preserve"> implementarea activităților proiectului.</w:t>
      </w:r>
    </w:p>
    <w:p w14:paraId="7F834DBA" w14:textId="7C4E9F84" w:rsidR="002A394A" w:rsidRPr="0056433E" w:rsidRDefault="002A394A" w:rsidP="00064B5C">
      <w:pPr>
        <w:widowControl/>
        <w:tabs>
          <w:tab w:val="left" w:pos="0"/>
        </w:tabs>
        <w:autoSpaceDE w:val="0"/>
        <w:autoSpaceDN w:val="0"/>
        <w:adjustRightInd w:val="0"/>
        <w:jc w:val="both"/>
        <w:rPr>
          <w:sz w:val="24"/>
          <w:szCs w:val="24"/>
          <w:lang w:val="ro-RO" w:eastAsia="en-US"/>
        </w:rPr>
      </w:pPr>
    </w:p>
    <w:p w14:paraId="6F4A97BE" w14:textId="77777777" w:rsidR="00064B5C" w:rsidRPr="0056433E" w:rsidRDefault="00064B5C" w:rsidP="00064B5C">
      <w:pPr>
        <w:widowControl/>
        <w:tabs>
          <w:tab w:val="left" w:pos="0"/>
        </w:tabs>
        <w:autoSpaceDE w:val="0"/>
        <w:autoSpaceDN w:val="0"/>
        <w:adjustRightInd w:val="0"/>
        <w:jc w:val="both"/>
        <w:rPr>
          <w:sz w:val="24"/>
          <w:szCs w:val="24"/>
          <w:lang w:val="ro-RO" w:eastAsia="en-US"/>
        </w:rPr>
      </w:pPr>
    </w:p>
    <w:p w14:paraId="6B49C9A3" w14:textId="645F4751" w:rsidR="002A394A" w:rsidRPr="0056433E" w:rsidRDefault="002A394A" w:rsidP="00716A47">
      <w:pPr>
        <w:pStyle w:val="Heading2"/>
        <w:rPr>
          <w:lang w:val="ro-RO"/>
        </w:rPr>
      </w:pPr>
      <w:bookmarkStart w:id="15" w:name="_Toc92784114"/>
      <w:bookmarkStart w:id="16" w:name="_Toc170812959"/>
      <w:r w:rsidRPr="0056433E">
        <w:rPr>
          <w:lang w:val="ro-RO"/>
        </w:rPr>
        <w:t>2.</w:t>
      </w:r>
      <w:r w:rsidR="00FC5514">
        <w:rPr>
          <w:lang w:val="ro-RO"/>
        </w:rPr>
        <w:t xml:space="preserve">3 </w:t>
      </w:r>
      <w:r w:rsidRPr="0056433E">
        <w:rPr>
          <w:lang w:val="ro-RO"/>
        </w:rPr>
        <w:t xml:space="preserve">Numărul de lucrători </w:t>
      </w:r>
      <w:r w:rsidR="00F35AFF">
        <w:rPr>
          <w:lang w:val="ro-RO"/>
        </w:rPr>
        <w:t>ai</w:t>
      </w:r>
      <w:r w:rsidRPr="0056433E">
        <w:rPr>
          <w:lang w:val="ro-RO"/>
        </w:rPr>
        <w:t xml:space="preserve"> proiect</w:t>
      </w:r>
      <w:bookmarkEnd w:id="15"/>
      <w:r w:rsidR="00F35AFF">
        <w:rPr>
          <w:lang w:val="ro-RO"/>
        </w:rPr>
        <w:t>ului</w:t>
      </w:r>
      <w:bookmarkEnd w:id="16"/>
    </w:p>
    <w:p w14:paraId="40FED69B" w14:textId="47217681" w:rsidR="00F74D3A" w:rsidRPr="0056433E" w:rsidRDefault="002A394A" w:rsidP="002A394A">
      <w:pPr>
        <w:widowControl/>
        <w:tabs>
          <w:tab w:val="left" w:pos="0"/>
        </w:tabs>
        <w:autoSpaceDE w:val="0"/>
        <w:autoSpaceDN w:val="0"/>
        <w:adjustRightInd w:val="0"/>
        <w:spacing w:before="240"/>
        <w:jc w:val="both"/>
        <w:rPr>
          <w:i/>
          <w:iCs/>
          <w:color w:val="000000"/>
          <w:sz w:val="24"/>
          <w:szCs w:val="24"/>
          <w:lang w:val="ro-RO"/>
        </w:rPr>
      </w:pPr>
      <w:bookmarkStart w:id="17" w:name="_Toc69674568"/>
      <w:r w:rsidRPr="0056433E">
        <w:rPr>
          <w:i/>
          <w:iCs/>
          <w:color w:val="4F81BD" w:themeColor="accent1"/>
          <w:sz w:val="24"/>
          <w:szCs w:val="24"/>
          <w:lang w:val="ro-RO"/>
        </w:rPr>
        <w:t>Lucrători direcți.</w:t>
      </w:r>
      <w:r w:rsidR="000B52C5">
        <w:rPr>
          <w:i/>
          <w:iCs/>
          <w:color w:val="4F81BD" w:themeColor="accent1"/>
          <w:sz w:val="24"/>
          <w:szCs w:val="24"/>
          <w:lang w:val="ro-RO"/>
        </w:rPr>
        <w:t xml:space="preserve"> </w:t>
      </w:r>
      <w:r w:rsidRPr="0056433E">
        <w:rPr>
          <w:i/>
          <w:iCs/>
          <w:color w:val="000000"/>
          <w:sz w:val="24"/>
          <w:szCs w:val="24"/>
          <w:lang w:val="ro-RO"/>
        </w:rPr>
        <w:t xml:space="preserve">Numărul estimat de </w:t>
      </w:r>
      <w:r w:rsidR="000B52C5">
        <w:rPr>
          <w:i/>
          <w:iCs/>
          <w:color w:val="000000"/>
          <w:sz w:val="24"/>
          <w:szCs w:val="24"/>
          <w:lang w:val="ro-RO"/>
        </w:rPr>
        <w:t>personal de management CDF</w:t>
      </w:r>
      <w:r w:rsidRPr="0056433E">
        <w:rPr>
          <w:i/>
          <w:iCs/>
          <w:color w:val="000000"/>
          <w:sz w:val="24"/>
          <w:szCs w:val="24"/>
          <w:lang w:val="ro-RO"/>
        </w:rPr>
        <w:t xml:space="preserve"> este de 4 angajați.</w:t>
      </w:r>
      <w:bookmarkEnd w:id="17"/>
    </w:p>
    <w:p w14:paraId="08C94FCE" w14:textId="3A3A6881" w:rsidR="002A394A" w:rsidRPr="0056433E" w:rsidRDefault="00F74D3A" w:rsidP="002A394A">
      <w:pPr>
        <w:widowControl/>
        <w:tabs>
          <w:tab w:val="left" w:pos="0"/>
        </w:tabs>
        <w:autoSpaceDE w:val="0"/>
        <w:autoSpaceDN w:val="0"/>
        <w:adjustRightInd w:val="0"/>
        <w:spacing w:before="240"/>
        <w:jc w:val="both"/>
        <w:rPr>
          <w:i/>
          <w:iCs/>
          <w:color w:val="000000"/>
          <w:sz w:val="24"/>
          <w:szCs w:val="24"/>
          <w:lang w:val="ro-RO"/>
        </w:rPr>
      </w:pPr>
      <w:r w:rsidRPr="0056433E">
        <w:rPr>
          <w:i/>
          <w:iCs/>
          <w:color w:val="000000"/>
          <w:sz w:val="24"/>
          <w:szCs w:val="24"/>
          <w:lang w:val="ro-RO"/>
        </w:rPr>
        <w:t xml:space="preserve">Numărul de consultanți angajați de </w:t>
      </w:r>
      <w:r w:rsidR="000B52C5">
        <w:rPr>
          <w:i/>
          <w:iCs/>
          <w:color w:val="000000"/>
          <w:sz w:val="24"/>
          <w:szCs w:val="24"/>
          <w:lang w:val="ro-RO"/>
        </w:rPr>
        <w:t>CDF</w:t>
      </w:r>
      <w:r w:rsidRPr="0056433E">
        <w:rPr>
          <w:i/>
          <w:iCs/>
          <w:color w:val="000000"/>
          <w:sz w:val="24"/>
          <w:szCs w:val="24"/>
          <w:lang w:val="ro-RO"/>
        </w:rPr>
        <w:t xml:space="preserve"> pentru a oferi asistență de specialitate sau pentru a </w:t>
      </w:r>
      <w:r w:rsidR="000B52C5">
        <w:rPr>
          <w:i/>
          <w:iCs/>
          <w:color w:val="000000"/>
          <w:sz w:val="24"/>
          <w:szCs w:val="24"/>
          <w:lang w:val="ro-RO"/>
        </w:rPr>
        <w:t>oferi</w:t>
      </w:r>
      <w:r w:rsidRPr="0056433E">
        <w:rPr>
          <w:i/>
          <w:iCs/>
          <w:color w:val="000000"/>
          <w:sz w:val="24"/>
          <w:szCs w:val="24"/>
          <w:lang w:val="ro-RO"/>
        </w:rPr>
        <w:t xml:space="preserve"> servicii de monitorizare, evaluare, achiziții sau alte servicii este de 10 consultanți.</w:t>
      </w:r>
    </w:p>
    <w:p w14:paraId="2E07405E" w14:textId="6DB87D9F" w:rsidR="002A394A" w:rsidRPr="0056433E" w:rsidRDefault="002537E7" w:rsidP="002A394A">
      <w:pPr>
        <w:widowControl/>
        <w:tabs>
          <w:tab w:val="left" w:pos="0"/>
        </w:tabs>
        <w:autoSpaceDE w:val="0"/>
        <w:autoSpaceDN w:val="0"/>
        <w:adjustRightInd w:val="0"/>
        <w:spacing w:before="240"/>
        <w:jc w:val="both"/>
        <w:rPr>
          <w:color w:val="000000"/>
          <w:sz w:val="24"/>
          <w:szCs w:val="24"/>
          <w:lang w:val="ro-RO"/>
        </w:rPr>
      </w:pPr>
      <w:r w:rsidRPr="0056433E">
        <w:rPr>
          <w:color w:val="000000"/>
          <w:sz w:val="24"/>
          <w:szCs w:val="24"/>
          <w:lang w:val="ro-RO"/>
        </w:rPr>
        <w:t xml:space="preserve">Alți consultanți pe termen scurt </w:t>
      </w:r>
      <w:r w:rsidR="000B52C5">
        <w:rPr>
          <w:color w:val="000000"/>
          <w:sz w:val="24"/>
          <w:szCs w:val="24"/>
          <w:lang w:val="ro-RO"/>
        </w:rPr>
        <w:t>ar putea</w:t>
      </w:r>
      <w:r w:rsidRPr="0056433E">
        <w:rPr>
          <w:color w:val="000000"/>
          <w:sz w:val="24"/>
          <w:szCs w:val="24"/>
          <w:lang w:val="ro-RO"/>
        </w:rPr>
        <w:t xml:space="preserve"> fi angajați pentru a sprijini implementarea diferitelor activități ale Proiectului, în special în Componenta 2, pentru activități de instruire sau de informare.</w:t>
      </w:r>
    </w:p>
    <w:p w14:paraId="673D2845" w14:textId="64472F67" w:rsidR="002A394A" w:rsidRPr="0056433E" w:rsidRDefault="000B52C5" w:rsidP="002A394A">
      <w:pPr>
        <w:widowControl/>
        <w:tabs>
          <w:tab w:val="left" w:pos="0"/>
        </w:tabs>
        <w:autoSpaceDE w:val="0"/>
        <w:autoSpaceDN w:val="0"/>
        <w:adjustRightInd w:val="0"/>
        <w:spacing w:before="240"/>
        <w:jc w:val="both"/>
        <w:rPr>
          <w:color w:val="000000"/>
          <w:sz w:val="24"/>
          <w:szCs w:val="24"/>
          <w:lang w:val="ro-RO"/>
        </w:rPr>
      </w:pPr>
      <w:r>
        <w:rPr>
          <w:i/>
          <w:iCs/>
          <w:color w:val="4F81BD" w:themeColor="accent1"/>
          <w:sz w:val="24"/>
          <w:szCs w:val="24"/>
          <w:lang w:val="ro-RO"/>
        </w:rPr>
        <w:t>Lucrători</w:t>
      </w:r>
      <w:r w:rsidR="002A394A" w:rsidRPr="0056433E">
        <w:rPr>
          <w:i/>
          <w:iCs/>
          <w:color w:val="4F81BD" w:themeColor="accent1"/>
          <w:sz w:val="24"/>
          <w:szCs w:val="24"/>
          <w:lang w:val="ro-RO"/>
        </w:rPr>
        <w:t xml:space="preserve"> contractati.</w:t>
      </w:r>
      <w:r>
        <w:rPr>
          <w:i/>
          <w:iCs/>
          <w:color w:val="4F81BD" w:themeColor="accent1"/>
          <w:sz w:val="24"/>
          <w:szCs w:val="24"/>
          <w:lang w:val="ro-RO"/>
        </w:rPr>
        <w:t xml:space="preserve"> </w:t>
      </w:r>
      <w:r w:rsidR="002A394A" w:rsidRPr="0056433E">
        <w:rPr>
          <w:color w:val="000000"/>
          <w:sz w:val="24"/>
          <w:szCs w:val="24"/>
          <w:lang w:val="ro-RO"/>
        </w:rPr>
        <w:t xml:space="preserve">Numărul exact de lucrători contractați </w:t>
      </w:r>
      <w:r>
        <w:rPr>
          <w:color w:val="000000"/>
          <w:sz w:val="24"/>
          <w:szCs w:val="24"/>
          <w:lang w:val="ro-RO"/>
        </w:rPr>
        <w:t>de către organizațiile subgrantate</w:t>
      </w:r>
      <w:r w:rsidR="002A394A" w:rsidRPr="0056433E">
        <w:rPr>
          <w:color w:val="000000"/>
          <w:sz w:val="24"/>
          <w:szCs w:val="24"/>
          <w:lang w:val="ro-RO"/>
        </w:rPr>
        <w:t xml:space="preserve">, </w:t>
      </w:r>
      <w:r>
        <w:rPr>
          <w:color w:val="000000"/>
          <w:sz w:val="24"/>
          <w:szCs w:val="24"/>
          <w:lang w:val="ro-RO"/>
        </w:rPr>
        <w:t xml:space="preserve"> sau </w:t>
      </w:r>
      <w:r w:rsidR="002A394A" w:rsidRPr="0056433E">
        <w:rPr>
          <w:color w:val="000000"/>
          <w:sz w:val="24"/>
          <w:szCs w:val="24"/>
          <w:lang w:val="ro-RO"/>
        </w:rPr>
        <w:t xml:space="preserve">care urmează să fie angajați, nu este </w:t>
      </w:r>
      <w:r>
        <w:rPr>
          <w:color w:val="000000"/>
          <w:sz w:val="24"/>
          <w:szCs w:val="24"/>
          <w:lang w:val="ro-RO"/>
        </w:rPr>
        <w:t>stabilit la</w:t>
      </w:r>
      <w:r w:rsidR="002A394A" w:rsidRPr="0056433E">
        <w:rPr>
          <w:color w:val="000000"/>
          <w:sz w:val="24"/>
          <w:szCs w:val="24"/>
          <w:lang w:val="ro-RO"/>
        </w:rPr>
        <w:t xml:space="preserve"> această etapă.</w:t>
      </w:r>
    </w:p>
    <w:p w14:paraId="71BB68C7" w14:textId="0DDCDAB6" w:rsidR="002A394A" w:rsidRPr="0056433E" w:rsidRDefault="002A394A" w:rsidP="00064B5C">
      <w:pPr>
        <w:widowControl/>
        <w:jc w:val="both"/>
        <w:rPr>
          <w:sz w:val="24"/>
          <w:szCs w:val="24"/>
          <w:lang w:val="ro-RO" w:eastAsia="en-US"/>
        </w:rPr>
      </w:pPr>
    </w:p>
    <w:p w14:paraId="6CBF272B" w14:textId="77777777" w:rsidR="00064B5C" w:rsidRPr="0056433E" w:rsidRDefault="00064B5C" w:rsidP="00064B5C">
      <w:pPr>
        <w:widowControl/>
        <w:jc w:val="both"/>
        <w:rPr>
          <w:sz w:val="24"/>
          <w:szCs w:val="24"/>
          <w:lang w:val="ro-RO" w:eastAsia="en-US"/>
        </w:rPr>
      </w:pPr>
    </w:p>
    <w:p w14:paraId="3DAF8EA8" w14:textId="4CF11C1D" w:rsidR="002A394A" w:rsidRPr="0056433E" w:rsidRDefault="002A394A" w:rsidP="00716A47">
      <w:pPr>
        <w:pStyle w:val="Heading2"/>
        <w:rPr>
          <w:lang w:val="ro-RO"/>
        </w:rPr>
      </w:pPr>
      <w:bookmarkStart w:id="18" w:name="_Toc92784115"/>
      <w:bookmarkStart w:id="19" w:name="_Toc170812960"/>
      <w:r w:rsidRPr="0056433E">
        <w:rPr>
          <w:lang w:val="ro-RO"/>
        </w:rPr>
        <w:t>2.</w:t>
      </w:r>
      <w:bookmarkEnd w:id="18"/>
      <w:r w:rsidR="00FC5514">
        <w:rPr>
          <w:lang w:val="ro-RO"/>
        </w:rPr>
        <w:t>4</w:t>
      </w:r>
      <w:r w:rsidR="00FC5514">
        <w:rPr>
          <w:lang w:val="ro-RO"/>
        </w:rPr>
        <w:tab/>
      </w:r>
      <w:r w:rsidR="009A32ED">
        <w:rPr>
          <w:lang w:val="ro-RO"/>
        </w:rPr>
        <w:t>Norma de muncă</w:t>
      </w:r>
      <w:bookmarkEnd w:id="19"/>
    </w:p>
    <w:p w14:paraId="1300A052" w14:textId="77777777" w:rsidR="002A394A" w:rsidRPr="0056433E" w:rsidRDefault="002A394A" w:rsidP="002A394A">
      <w:pPr>
        <w:widowControl/>
        <w:tabs>
          <w:tab w:val="left" w:pos="0"/>
        </w:tabs>
        <w:spacing w:after="240"/>
        <w:contextualSpacing/>
        <w:jc w:val="both"/>
        <w:rPr>
          <w:color w:val="000000"/>
          <w:sz w:val="24"/>
          <w:szCs w:val="24"/>
          <w:lang w:val="ro-RO"/>
        </w:rPr>
      </w:pPr>
    </w:p>
    <w:p w14:paraId="3F652C69" w14:textId="69A3A539" w:rsidR="00BF3AA1" w:rsidRDefault="002A394A" w:rsidP="00E675C1">
      <w:pPr>
        <w:widowControl/>
        <w:tabs>
          <w:tab w:val="left" w:pos="0"/>
        </w:tabs>
        <w:spacing w:after="240"/>
        <w:contextualSpacing/>
        <w:jc w:val="both"/>
        <w:rPr>
          <w:color w:val="000000"/>
          <w:sz w:val="24"/>
          <w:szCs w:val="24"/>
          <w:lang w:val="ro-RO"/>
        </w:rPr>
      </w:pPr>
      <w:r w:rsidRPr="0056433E">
        <w:rPr>
          <w:color w:val="000000"/>
          <w:sz w:val="24"/>
          <w:szCs w:val="24"/>
          <w:lang w:val="ro-RO"/>
        </w:rPr>
        <w:t xml:space="preserve">Lucrătorii direcți (personalul </w:t>
      </w:r>
      <w:r w:rsidR="009A32ED">
        <w:rPr>
          <w:color w:val="000000"/>
          <w:sz w:val="24"/>
          <w:szCs w:val="24"/>
          <w:lang w:val="ro-RO"/>
        </w:rPr>
        <w:t>CDF</w:t>
      </w:r>
      <w:r w:rsidRPr="0056433E">
        <w:rPr>
          <w:color w:val="000000"/>
          <w:sz w:val="24"/>
          <w:szCs w:val="24"/>
          <w:lang w:val="ro-RO"/>
        </w:rPr>
        <w:t>) sunt angajați cu jumătate de normă</w:t>
      </w:r>
      <w:r w:rsidR="009A32ED">
        <w:rPr>
          <w:color w:val="000000"/>
          <w:sz w:val="24"/>
          <w:szCs w:val="24"/>
          <w:lang w:val="ro-RO"/>
        </w:rPr>
        <w:t xml:space="preserve"> </w:t>
      </w:r>
      <w:r w:rsidRPr="0056433E">
        <w:rPr>
          <w:color w:val="000000"/>
          <w:sz w:val="24"/>
          <w:szCs w:val="24"/>
          <w:lang w:val="ro-RO"/>
        </w:rPr>
        <w:t>pentru întreaga perioadă a proiectului. Alți experți/consultanți vor fi angajați la cerere pe toată perioada de implementare a proiectului.</w:t>
      </w:r>
      <w:bookmarkStart w:id="20" w:name="_Toc35338089"/>
      <w:bookmarkStart w:id="21" w:name="_Toc35338341"/>
      <w:bookmarkStart w:id="22" w:name="_Toc35338090"/>
      <w:bookmarkStart w:id="23" w:name="_Toc35338342"/>
      <w:bookmarkStart w:id="24" w:name="_Toc35338091"/>
      <w:bookmarkStart w:id="25" w:name="_Toc35338343"/>
      <w:bookmarkStart w:id="26" w:name="_Toc35338132"/>
      <w:bookmarkStart w:id="27" w:name="_Toc35338384"/>
      <w:bookmarkEnd w:id="20"/>
      <w:bookmarkEnd w:id="21"/>
      <w:bookmarkEnd w:id="22"/>
      <w:bookmarkEnd w:id="23"/>
      <w:bookmarkEnd w:id="24"/>
      <w:bookmarkEnd w:id="25"/>
      <w:bookmarkEnd w:id="26"/>
      <w:bookmarkEnd w:id="27"/>
    </w:p>
    <w:p w14:paraId="33B0721B" w14:textId="77777777" w:rsidR="00D03B2D" w:rsidRDefault="00D03B2D" w:rsidP="00E675C1">
      <w:pPr>
        <w:widowControl/>
        <w:tabs>
          <w:tab w:val="left" w:pos="0"/>
        </w:tabs>
        <w:spacing w:after="240"/>
        <w:contextualSpacing/>
        <w:jc w:val="both"/>
        <w:rPr>
          <w:color w:val="000000"/>
          <w:sz w:val="24"/>
          <w:szCs w:val="24"/>
          <w:lang w:val="ro-RO"/>
        </w:rPr>
      </w:pPr>
    </w:p>
    <w:p w14:paraId="580EDB17" w14:textId="77777777" w:rsidR="00D03B2D" w:rsidRPr="0056433E" w:rsidRDefault="00D03B2D" w:rsidP="00E675C1">
      <w:pPr>
        <w:widowControl/>
        <w:tabs>
          <w:tab w:val="left" w:pos="0"/>
        </w:tabs>
        <w:spacing w:after="240"/>
        <w:contextualSpacing/>
        <w:jc w:val="both"/>
        <w:rPr>
          <w:sz w:val="24"/>
          <w:szCs w:val="24"/>
          <w:lang w:val="ro-RO" w:eastAsia="en-US"/>
        </w:rPr>
      </w:pPr>
    </w:p>
    <w:p w14:paraId="0741ED49" w14:textId="3306E57F" w:rsidR="002A394A" w:rsidRPr="0056433E" w:rsidRDefault="002A394A" w:rsidP="00FC5514">
      <w:pPr>
        <w:pStyle w:val="Heading1"/>
        <w:numPr>
          <w:ilvl w:val="0"/>
          <w:numId w:val="0"/>
        </w:numPr>
        <w:ind w:left="720" w:hanging="720"/>
      </w:pPr>
      <w:bookmarkStart w:id="28" w:name="_Toc92784116"/>
      <w:bookmarkStart w:id="29" w:name="_Toc170812961"/>
      <w:r w:rsidRPr="0056433E">
        <w:lastRenderedPageBreak/>
        <w:t>3.</w:t>
      </w:r>
      <w:r w:rsidR="004F3340" w:rsidRPr="0056433E">
        <w:tab/>
        <w:t xml:space="preserve">Evaluarea </w:t>
      </w:r>
      <w:r w:rsidR="009A32ED">
        <w:t xml:space="preserve">potențialelor </w:t>
      </w:r>
      <w:r w:rsidR="004F3340" w:rsidRPr="0056433E">
        <w:t>riscuri de muncă</w:t>
      </w:r>
      <w:bookmarkEnd w:id="28"/>
      <w:bookmarkEnd w:id="29"/>
    </w:p>
    <w:p w14:paraId="0738CCE2" w14:textId="04CFA67D" w:rsidR="002A394A" w:rsidRPr="0056433E" w:rsidRDefault="002A394A" w:rsidP="004F3340">
      <w:pPr>
        <w:widowControl/>
        <w:jc w:val="both"/>
        <w:rPr>
          <w:color w:val="000000"/>
          <w:sz w:val="24"/>
          <w:szCs w:val="24"/>
          <w:lang w:val="ro-RO" w:eastAsia="en-US"/>
        </w:rPr>
      </w:pPr>
      <w:bookmarkStart w:id="30" w:name="_Toc61961652"/>
      <w:bookmarkStart w:id="31" w:name="_Toc69674572"/>
      <w:bookmarkStart w:id="32" w:name="_Toc69733377"/>
      <w:bookmarkStart w:id="33" w:name="_Toc61961653"/>
      <w:bookmarkStart w:id="34" w:name="_Toc92784117"/>
      <w:bookmarkEnd w:id="30"/>
      <w:bookmarkEnd w:id="31"/>
      <w:bookmarkEnd w:id="32"/>
      <w:bookmarkEnd w:id="33"/>
    </w:p>
    <w:p w14:paraId="2D32B698" w14:textId="77777777" w:rsidR="004F3340" w:rsidRPr="0056433E" w:rsidRDefault="004F3340" w:rsidP="004F3340">
      <w:pPr>
        <w:widowControl/>
        <w:jc w:val="both"/>
        <w:rPr>
          <w:color w:val="000000"/>
          <w:sz w:val="24"/>
          <w:szCs w:val="24"/>
          <w:lang w:val="ro-RO" w:eastAsia="en-US"/>
        </w:rPr>
      </w:pPr>
    </w:p>
    <w:p w14:paraId="2918B8E5" w14:textId="7A0F0342" w:rsidR="002A394A" w:rsidRPr="0056433E" w:rsidRDefault="002A394A" w:rsidP="00716A47">
      <w:pPr>
        <w:pStyle w:val="Heading2"/>
        <w:rPr>
          <w:lang w:val="ro-RO"/>
        </w:rPr>
      </w:pPr>
      <w:bookmarkStart w:id="35" w:name="_Toc170812962"/>
      <w:r w:rsidRPr="0056433E">
        <w:rPr>
          <w:lang w:val="ro-RO"/>
        </w:rPr>
        <w:t>3.1</w:t>
      </w:r>
      <w:r w:rsidR="00BF3AA1" w:rsidRPr="0056433E">
        <w:rPr>
          <w:lang w:val="ro-RO"/>
        </w:rPr>
        <w:tab/>
      </w:r>
      <w:r w:rsidRPr="0056433E">
        <w:rPr>
          <w:lang w:val="ro-RO"/>
        </w:rPr>
        <w:t>Activit</w:t>
      </w:r>
      <w:r w:rsidR="009A32ED">
        <w:rPr>
          <w:lang w:val="ro-RO"/>
        </w:rPr>
        <w:t>ăț</w:t>
      </w:r>
      <w:r w:rsidRPr="0056433E">
        <w:rPr>
          <w:lang w:val="ro-RO"/>
        </w:rPr>
        <w:t>i</w:t>
      </w:r>
      <w:r w:rsidR="00D03B2D">
        <w:rPr>
          <w:lang w:val="ro-RO"/>
        </w:rPr>
        <w:t xml:space="preserve"> în cadrul</w:t>
      </w:r>
      <w:r w:rsidRPr="0056433E">
        <w:rPr>
          <w:lang w:val="ro-RO"/>
        </w:rPr>
        <w:t xml:space="preserve"> proiect</w:t>
      </w:r>
      <w:bookmarkEnd w:id="34"/>
      <w:r w:rsidR="00D03B2D">
        <w:rPr>
          <w:lang w:val="ro-RO"/>
        </w:rPr>
        <w:t>ului</w:t>
      </w:r>
      <w:bookmarkEnd w:id="35"/>
    </w:p>
    <w:p w14:paraId="3479E4E9" w14:textId="77777777" w:rsidR="002A394A" w:rsidRPr="0056433E" w:rsidRDefault="002A394A" w:rsidP="00064B5C">
      <w:pPr>
        <w:widowControl/>
        <w:jc w:val="both"/>
        <w:rPr>
          <w:color w:val="000000"/>
          <w:sz w:val="24"/>
          <w:szCs w:val="24"/>
          <w:lang w:val="ro-RO" w:eastAsia="en-US"/>
        </w:rPr>
      </w:pPr>
    </w:p>
    <w:p w14:paraId="0187C9FA" w14:textId="28369F82" w:rsidR="00EA34D3" w:rsidRPr="0056433E" w:rsidRDefault="002A394A" w:rsidP="00EA34D3">
      <w:pPr>
        <w:widowControl/>
        <w:spacing w:after="200"/>
        <w:jc w:val="both"/>
        <w:rPr>
          <w:color w:val="000000"/>
          <w:sz w:val="24"/>
          <w:szCs w:val="24"/>
          <w:lang w:val="ro-RO" w:eastAsia="en-US"/>
        </w:rPr>
      </w:pPr>
      <w:r w:rsidRPr="0056433E">
        <w:rPr>
          <w:color w:val="000000"/>
          <w:sz w:val="24"/>
          <w:szCs w:val="24"/>
          <w:lang w:val="ro-RO" w:eastAsia="en-US"/>
        </w:rPr>
        <w:t xml:space="preserve">Activitățile proiectului se vor desfășura în Chișinău și în </w:t>
      </w:r>
      <w:r w:rsidR="009A32ED">
        <w:rPr>
          <w:color w:val="000000"/>
          <w:sz w:val="24"/>
          <w:szCs w:val="24"/>
          <w:lang w:val="ro-RO" w:eastAsia="en-US"/>
        </w:rPr>
        <w:t>regiunile</w:t>
      </w:r>
      <w:r w:rsidRPr="0056433E">
        <w:rPr>
          <w:color w:val="000000"/>
          <w:sz w:val="24"/>
          <w:szCs w:val="24"/>
          <w:lang w:val="ro-RO" w:eastAsia="en-US"/>
        </w:rPr>
        <w:t xml:space="preserve"> </w:t>
      </w:r>
      <w:r w:rsidR="009A32ED">
        <w:rPr>
          <w:color w:val="000000"/>
          <w:sz w:val="24"/>
          <w:szCs w:val="24"/>
          <w:lang w:val="ro-RO" w:eastAsia="en-US"/>
        </w:rPr>
        <w:t xml:space="preserve">de </w:t>
      </w:r>
      <w:r w:rsidRPr="0056433E">
        <w:rPr>
          <w:color w:val="000000"/>
          <w:sz w:val="24"/>
          <w:szCs w:val="24"/>
          <w:lang w:val="ro-RO" w:eastAsia="en-US"/>
        </w:rPr>
        <w:t>nord, centru și sud</w:t>
      </w:r>
      <w:r w:rsidR="009A32ED">
        <w:rPr>
          <w:color w:val="000000"/>
          <w:sz w:val="24"/>
          <w:szCs w:val="24"/>
          <w:lang w:val="ro-RO" w:eastAsia="en-US"/>
        </w:rPr>
        <w:t xml:space="preserve"> ale</w:t>
      </w:r>
      <w:r w:rsidRPr="0056433E">
        <w:rPr>
          <w:color w:val="000000"/>
          <w:sz w:val="24"/>
          <w:szCs w:val="24"/>
          <w:lang w:val="ro-RO" w:eastAsia="en-US"/>
        </w:rPr>
        <w:t xml:space="preserve"> țării. Activitățile proiectului din cadrul Componentei 1 implică furnizarea de asistență specializată </w:t>
      </w:r>
      <w:r w:rsidR="009A32ED">
        <w:rPr>
          <w:color w:val="000000"/>
          <w:sz w:val="24"/>
          <w:szCs w:val="24"/>
          <w:lang w:val="ro-RO" w:eastAsia="en-US"/>
        </w:rPr>
        <w:t xml:space="preserve">victimelor VF și </w:t>
      </w:r>
      <w:r w:rsidRPr="0056433E">
        <w:rPr>
          <w:color w:val="000000"/>
          <w:sz w:val="24"/>
          <w:szCs w:val="24"/>
          <w:lang w:val="ro-RO" w:eastAsia="en-US"/>
        </w:rPr>
        <w:t xml:space="preserve">VBG și copiilor acestora, inclusiv femeilor refugiate. Asistența de specialitate va include </w:t>
      </w:r>
      <w:r w:rsidR="009A32ED">
        <w:rPr>
          <w:color w:val="000000"/>
          <w:sz w:val="24"/>
          <w:szCs w:val="24"/>
          <w:lang w:val="ro-RO" w:eastAsia="en-US"/>
        </w:rPr>
        <w:t>plasament</w:t>
      </w:r>
      <w:r w:rsidRPr="0056433E">
        <w:rPr>
          <w:color w:val="000000"/>
          <w:sz w:val="24"/>
          <w:szCs w:val="24"/>
          <w:lang w:val="ro-RO" w:eastAsia="en-US"/>
        </w:rPr>
        <w:t xml:space="preserve"> de urgență, acordarea de asistență juridică, socială, psihologică și abilitare economică</w:t>
      </w:r>
      <w:r w:rsidR="00B77254" w:rsidRPr="0056433E">
        <w:rPr>
          <w:lang w:val="ro-RO"/>
        </w:rPr>
        <w:t>,</w:t>
      </w:r>
      <w:r w:rsidR="009A32ED">
        <w:rPr>
          <w:lang w:val="ro-RO"/>
        </w:rPr>
        <w:t xml:space="preserve"> </w:t>
      </w:r>
      <w:r w:rsidR="00B77254" w:rsidRPr="0056433E">
        <w:rPr>
          <w:color w:val="000000"/>
          <w:sz w:val="24"/>
          <w:szCs w:val="24"/>
          <w:lang w:val="ro-RO" w:eastAsia="en-US"/>
        </w:rPr>
        <w:t xml:space="preserve">care va presupune </w:t>
      </w:r>
      <w:r w:rsidR="009A32ED">
        <w:rPr>
          <w:color w:val="000000"/>
          <w:sz w:val="24"/>
          <w:szCs w:val="24"/>
          <w:lang w:val="ro-RO" w:eastAsia="en-US"/>
        </w:rPr>
        <w:t xml:space="preserve">un program de </w:t>
      </w:r>
      <w:r w:rsidR="00B66B41" w:rsidRPr="0056433E">
        <w:rPr>
          <w:color w:val="000000"/>
          <w:sz w:val="24"/>
          <w:szCs w:val="24"/>
          <w:lang w:val="ro-RO" w:eastAsia="en-US"/>
        </w:rPr>
        <w:t>dezvoltare personal</w:t>
      </w:r>
      <w:r w:rsidR="009A32ED">
        <w:rPr>
          <w:color w:val="000000"/>
          <w:sz w:val="24"/>
          <w:szCs w:val="24"/>
          <w:lang w:val="ro-RO" w:eastAsia="en-US"/>
        </w:rPr>
        <w:t xml:space="preserve">ă </w:t>
      </w:r>
      <w:r w:rsidR="00B77254" w:rsidRPr="0056433E">
        <w:rPr>
          <w:color w:val="000000"/>
          <w:sz w:val="24"/>
          <w:szCs w:val="24"/>
          <w:lang w:val="ro-RO" w:eastAsia="en-US"/>
        </w:rPr>
        <w:t>și</w:t>
      </w:r>
      <w:r w:rsidR="009A32ED">
        <w:rPr>
          <w:color w:val="000000"/>
          <w:sz w:val="24"/>
          <w:szCs w:val="24"/>
          <w:lang w:val="ro-RO" w:eastAsia="en-US"/>
        </w:rPr>
        <w:t xml:space="preserve"> de </w:t>
      </w:r>
      <w:r w:rsidR="00B66B41" w:rsidRPr="0056433E">
        <w:rPr>
          <w:color w:val="000000"/>
          <w:sz w:val="24"/>
          <w:szCs w:val="24"/>
          <w:lang w:val="ro-RO" w:eastAsia="en-US"/>
        </w:rPr>
        <w:t>orientare profesională</w:t>
      </w:r>
      <w:r w:rsidR="009A32ED">
        <w:rPr>
          <w:color w:val="000000"/>
          <w:sz w:val="24"/>
          <w:szCs w:val="24"/>
          <w:lang w:val="ro-RO" w:eastAsia="en-US"/>
        </w:rPr>
        <w:t xml:space="preserve"> pentru</w:t>
      </w:r>
      <w:r w:rsidR="00B66B41" w:rsidRPr="0056433E">
        <w:rPr>
          <w:color w:val="000000"/>
          <w:sz w:val="24"/>
          <w:szCs w:val="24"/>
          <w:lang w:val="ro-RO" w:eastAsia="en-US"/>
        </w:rPr>
        <w:t xml:space="preserve"> </w:t>
      </w:r>
      <w:r w:rsidR="009A32ED">
        <w:rPr>
          <w:color w:val="000000"/>
          <w:sz w:val="24"/>
          <w:szCs w:val="24"/>
          <w:lang w:val="ro-RO" w:eastAsia="en-US"/>
        </w:rPr>
        <w:t xml:space="preserve">a </w:t>
      </w:r>
      <w:r w:rsidR="00B66B41" w:rsidRPr="0056433E">
        <w:rPr>
          <w:color w:val="000000"/>
          <w:sz w:val="24"/>
          <w:szCs w:val="24"/>
          <w:lang w:val="ro-RO" w:eastAsia="en-US"/>
        </w:rPr>
        <w:t xml:space="preserve">dezvolte abilități </w:t>
      </w:r>
      <w:r w:rsidR="009A32ED">
        <w:rPr>
          <w:color w:val="000000"/>
          <w:sz w:val="24"/>
          <w:szCs w:val="24"/>
          <w:lang w:val="ro-RO" w:eastAsia="en-US"/>
        </w:rPr>
        <w:t>de</w:t>
      </w:r>
      <w:r w:rsidR="00B66B41" w:rsidRPr="0056433E">
        <w:rPr>
          <w:color w:val="000000"/>
          <w:sz w:val="24"/>
          <w:szCs w:val="24"/>
          <w:lang w:val="ro-RO" w:eastAsia="en-US"/>
        </w:rPr>
        <w:t xml:space="preserve"> independenț</w:t>
      </w:r>
      <w:r w:rsidR="009A32ED">
        <w:rPr>
          <w:color w:val="000000"/>
          <w:sz w:val="24"/>
          <w:szCs w:val="24"/>
          <w:lang w:val="ro-RO" w:eastAsia="en-US"/>
        </w:rPr>
        <w:t>ă</w:t>
      </w:r>
      <w:r w:rsidR="00B66B41" w:rsidRPr="0056433E">
        <w:rPr>
          <w:color w:val="000000"/>
          <w:sz w:val="24"/>
          <w:szCs w:val="24"/>
          <w:lang w:val="ro-RO" w:eastAsia="en-US"/>
        </w:rPr>
        <w:t xml:space="preserve"> financiar</w:t>
      </w:r>
      <w:r w:rsidR="009A32ED">
        <w:rPr>
          <w:color w:val="000000"/>
          <w:sz w:val="24"/>
          <w:szCs w:val="24"/>
          <w:lang w:val="ro-RO" w:eastAsia="en-US"/>
        </w:rPr>
        <w:t>ă</w:t>
      </w:r>
      <w:r w:rsidR="00B66B41" w:rsidRPr="0056433E">
        <w:rPr>
          <w:color w:val="000000"/>
          <w:sz w:val="24"/>
          <w:szCs w:val="24"/>
          <w:lang w:val="ro-RO" w:eastAsia="en-US"/>
        </w:rPr>
        <w:t>.</w:t>
      </w:r>
      <w:r w:rsidR="009D12B7">
        <w:rPr>
          <w:color w:val="000000"/>
          <w:sz w:val="24"/>
          <w:szCs w:val="24"/>
          <w:lang w:val="ro-RO" w:eastAsia="en-US"/>
        </w:rPr>
        <w:t xml:space="preserve"> Programul de </w:t>
      </w:r>
      <w:r w:rsidR="00B66B41" w:rsidRPr="0056433E">
        <w:rPr>
          <w:color w:val="000000"/>
          <w:sz w:val="24"/>
          <w:szCs w:val="24"/>
          <w:lang w:val="ro-RO" w:eastAsia="en-US"/>
        </w:rPr>
        <w:t>dezvoltare personal</w:t>
      </w:r>
      <w:r w:rsidR="009D12B7">
        <w:rPr>
          <w:color w:val="000000"/>
          <w:sz w:val="24"/>
          <w:szCs w:val="24"/>
          <w:lang w:val="ro-RO" w:eastAsia="en-US"/>
        </w:rPr>
        <w:t xml:space="preserve">ă </w:t>
      </w:r>
      <w:r w:rsidR="00B77254" w:rsidRPr="0056433E">
        <w:rPr>
          <w:color w:val="000000"/>
          <w:sz w:val="24"/>
          <w:szCs w:val="24"/>
          <w:lang w:val="ro-RO" w:eastAsia="en-US"/>
        </w:rPr>
        <w:t>va include mai multe</w:t>
      </w:r>
      <w:r w:rsidR="009D12B7">
        <w:rPr>
          <w:color w:val="000000"/>
          <w:sz w:val="24"/>
          <w:szCs w:val="24"/>
          <w:lang w:val="ro-RO" w:eastAsia="en-US"/>
        </w:rPr>
        <w:t xml:space="preserve"> </w:t>
      </w:r>
      <w:r w:rsidR="00B77254" w:rsidRPr="0056433E">
        <w:rPr>
          <w:color w:val="000000"/>
          <w:sz w:val="24"/>
          <w:szCs w:val="24"/>
          <w:lang w:val="ro-RO" w:eastAsia="en-US"/>
        </w:rPr>
        <w:t>sesiuni axate pe</w:t>
      </w:r>
      <w:r w:rsidR="009D12B7">
        <w:rPr>
          <w:color w:val="000000"/>
          <w:sz w:val="24"/>
          <w:szCs w:val="24"/>
          <w:lang w:val="ro-RO" w:eastAsia="en-US"/>
        </w:rPr>
        <w:t xml:space="preserve"> </w:t>
      </w:r>
      <w:r w:rsidR="00B66B41" w:rsidRPr="0056433E">
        <w:rPr>
          <w:color w:val="000000"/>
          <w:sz w:val="24"/>
          <w:szCs w:val="24"/>
          <w:lang w:val="ro-RO" w:eastAsia="en-US"/>
        </w:rPr>
        <w:t>abilități esențiale de viață, strategii de coping, managementul conflictelor și stresului, abilități de comunicare asertivă, sesiuni de terapie ocupațională</w:t>
      </w:r>
      <w:r w:rsidR="00B77254" w:rsidRPr="0056433E">
        <w:rPr>
          <w:color w:val="000000"/>
          <w:sz w:val="24"/>
          <w:szCs w:val="24"/>
          <w:lang w:val="ro-RO" w:eastAsia="en-US"/>
        </w:rPr>
        <w:t xml:space="preserve">. </w:t>
      </w:r>
      <w:r w:rsidR="009D12B7">
        <w:rPr>
          <w:color w:val="000000"/>
          <w:sz w:val="24"/>
          <w:szCs w:val="24"/>
          <w:lang w:val="ro-RO" w:eastAsia="en-US"/>
        </w:rPr>
        <w:t xml:space="preserve">Programul general de </w:t>
      </w:r>
      <w:r w:rsidR="00B66B41" w:rsidRPr="0056433E">
        <w:rPr>
          <w:color w:val="000000"/>
          <w:sz w:val="24"/>
          <w:szCs w:val="24"/>
          <w:lang w:val="ro-RO" w:eastAsia="en-US"/>
        </w:rPr>
        <w:t xml:space="preserve">orientare profesională </w:t>
      </w:r>
      <w:r w:rsidR="00B77254" w:rsidRPr="0056433E">
        <w:rPr>
          <w:color w:val="000000"/>
          <w:sz w:val="24"/>
          <w:szCs w:val="24"/>
          <w:lang w:val="ro-RO" w:eastAsia="en-US"/>
        </w:rPr>
        <w:t>va include</w:t>
      </w:r>
      <w:r w:rsidR="009D12B7">
        <w:rPr>
          <w:color w:val="000000"/>
          <w:sz w:val="24"/>
          <w:szCs w:val="24"/>
          <w:lang w:val="ro-RO" w:eastAsia="en-US"/>
        </w:rPr>
        <w:t xml:space="preserve"> </w:t>
      </w:r>
      <w:r w:rsidR="00B66B41" w:rsidRPr="0056433E">
        <w:rPr>
          <w:color w:val="000000"/>
          <w:sz w:val="24"/>
          <w:szCs w:val="24"/>
          <w:lang w:val="ro-RO" w:eastAsia="en-US"/>
        </w:rPr>
        <w:t>module</w:t>
      </w:r>
      <w:r w:rsidR="009D12B7">
        <w:rPr>
          <w:color w:val="000000"/>
          <w:sz w:val="24"/>
          <w:szCs w:val="24"/>
          <w:lang w:val="ro-RO" w:eastAsia="en-US"/>
        </w:rPr>
        <w:t xml:space="preserve"> </w:t>
      </w:r>
      <w:r w:rsidR="00B77254" w:rsidRPr="0056433E">
        <w:rPr>
          <w:color w:val="000000"/>
          <w:sz w:val="24"/>
          <w:szCs w:val="24"/>
          <w:lang w:val="ro-RO" w:eastAsia="en-US"/>
        </w:rPr>
        <w:t>axat</w:t>
      </w:r>
      <w:r w:rsidR="009D12B7">
        <w:rPr>
          <w:color w:val="000000"/>
          <w:sz w:val="24"/>
          <w:szCs w:val="24"/>
          <w:lang w:val="ro-RO" w:eastAsia="en-US"/>
        </w:rPr>
        <w:t xml:space="preserve">e </w:t>
      </w:r>
      <w:r w:rsidR="00B77254" w:rsidRPr="0056433E">
        <w:rPr>
          <w:color w:val="000000"/>
          <w:sz w:val="24"/>
          <w:szCs w:val="24"/>
          <w:lang w:val="ro-RO" w:eastAsia="en-US"/>
        </w:rPr>
        <w:t>pe</w:t>
      </w:r>
      <w:r w:rsidR="009D12B7">
        <w:rPr>
          <w:color w:val="000000"/>
          <w:sz w:val="24"/>
          <w:szCs w:val="24"/>
          <w:lang w:val="ro-RO" w:eastAsia="en-US"/>
        </w:rPr>
        <w:t xml:space="preserve"> elaborarea unui</w:t>
      </w:r>
      <w:r w:rsidR="00B66B41" w:rsidRPr="0056433E">
        <w:rPr>
          <w:color w:val="000000"/>
          <w:sz w:val="24"/>
          <w:szCs w:val="24"/>
          <w:lang w:val="ro-RO" w:eastAsia="en-US"/>
        </w:rPr>
        <w:t xml:space="preserve"> CV/scrisori de intenție, pregătire pentru interviul de angajare, îndrumare profesională bazată pe abilitățile supraviețuito</w:t>
      </w:r>
      <w:r w:rsidR="009D12B7">
        <w:rPr>
          <w:color w:val="000000"/>
          <w:sz w:val="24"/>
          <w:szCs w:val="24"/>
          <w:lang w:val="ro-RO" w:eastAsia="en-US"/>
        </w:rPr>
        <w:t>arelor</w:t>
      </w:r>
      <w:r w:rsidR="00B66B41" w:rsidRPr="0056433E">
        <w:rPr>
          <w:color w:val="000000"/>
          <w:sz w:val="24"/>
          <w:szCs w:val="24"/>
          <w:lang w:val="ro-RO" w:eastAsia="en-US"/>
        </w:rPr>
        <w:t>, cunoștințe de bază IT, educație financiară, abilități de antreprenoriat de bază.</w:t>
      </w:r>
      <w:r w:rsidR="009D12B7">
        <w:rPr>
          <w:color w:val="000000"/>
          <w:sz w:val="24"/>
          <w:szCs w:val="24"/>
          <w:lang w:val="ro-RO" w:eastAsia="en-US"/>
        </w:rPr>
        <w:t xml:space="preserve"> </w:t>
      </w:r>
      <w:r w:rsidR="00B77254" w:rsidRPr="0056433E">
        <w:rPr>
          <w:color w:val="000000"/>
          <w:sz w:val="24"/>
          <w:szCs w:val="24"/>
          <w:lang w:val="ro-RO" w:eastAsia="en-US"/>
        </w:rPr>
        <w:t>B</w:t>
      </w:r>
      <w:r w:rsidR="00B66B41" w:rsidRPr="0056433E">
        <w:rPr>
          <w:color w:val="000000"/>
          <w:sz w:val="24"/>
          <w:szCs w:val="24"/>
          <w:lang w:val="ro-RO" w:eastAsia="en-US"/>
        </w:rPr>
        <w:t>eneficiar</w:t>
      </w:r>
      <w:r w:rsidR="009D12B7">
        <w:rPr>
          <w:color w:val="000000"/>
          <w:sz w:val="24"/>
          <w:szCs w:val="24"/>
          <w:lang w:val="ro-RO" w:eastAsia="en-US"/>
        </w:rPr>
        <w:t>ele</w:t>
      </w:r>
      <w:r w:rsidR="00B66B41" w:rsidRPr="0056433E">
        <w:rPr>
          <w:color w:val="000000"/>
          <w:sz w:val="24"/>
          <w:szCs w:val="24"/>
          <w:lang w:val="ro-RO" w:eastAsia="en-US"/>
        </w:rPr>
        <w:t xml:space="preserve"> vor primi sprijin pentru a aplica la programe de formare a competențelor tehnice certificate</w:t>
      </w:r>
      <w:r w:rsidR="00EA34D3" w:rsidRPr="0056433E">
        <w:rPr>
          <w:color w:val="000000"/>
          <w:sz w:val="24"/>
          <w:szCs w:val="24"/>
          <w:lang w:val="ro-RO" w:eastAsia="en-US"/>
        </w:rPr>
        <w:t xml:space="preserve">. Aceste servicii vor fi furnizate în mai multe locații, inclusiv la sediul </w:t>
      </w:r>
      <w:r w:rsidR="009D12B7">
        <w:rPr>
          <w:color w:val="000000"/>
          <w:sz w:val="24"/>
          <w:szCs w:val="24"/>
          <w:lang w:val="ro-RO" w:eastAsia="en-US"/>
        </w:rPr>
        <w:t>CDF</w:t>
      </w:r>
      <w:r w:rsidR="00EA34D3" w:rsidRPr="0056433E">
        <w:rPr>
          <w:color w:val="000000"/>
          <w:sz w:val="24"/>
          <w:szCs w:val="24"/>
          <w:lang w:val="ro-RO" w:eastAsia="en-US"/>
        </w:rPr>
        <w:t xml:space="preserve">, </w:t>
      </w:r>
      <w:r w:rsidR="009D12B7">
        <w:rPr>
          <w:color w:val="000000"/>
          <w:sz w:val="24"/>
          <w:szCs w:val="24"/>
          <w:lang w:val="ro-RO" w:eastAsia="en-US"/>
        </w:rPr>
        <w:t>în oficiile organizațiilor subgrantate</w:t>
      </w:r>
      <w:r w:rsidR="00EA34D3" w:rsidRPr="0056433E">
        <w:rPr>
          <w:color w:val="000000"/>
          <w:sz w:val="24"/>
          <w:szCs w:val="24"/>
          <w:lang w:val="ro-RO" w:eastAsia="en-US"/>
        </w:rPr>
        <w:t xml:space="preserve">, </w:t>
      </w:r>
      <w:r w:rsidR="009D12B7">
        <w:rPr>
          <w:color w:val="000000"/>
          <w:sz w:val="24"/>
          <w:szCs w:val="24"/>
          <w:lang w:val="ro-RO" w:eastAsia="en-US"/>
        </w:rPr>
        <w:t>centre de plasament,</w:t>
      </w:r>
      <w:r w:rsidR="00EA34D3" w:rsidRPr="0056433E">
        <w:rPr>
          <w:color w:val="000000"/>
          <w:sz w:val="24"/>
          <w:szCs w:val="24"/>
          <w:lang w:val="ro-RO" w:eastAsia="en-US"/>
        </w:rPr>
        <w:t xml:space="preserve"> locuințe închiriate pentru supraviețuito</w:t>
      </w:r>
      <w:r w:rsidR="009D12B7">
        <w:rPr>
          <w:color w:val="000000"/>
          <w:sz w:val="24"/>
          <w:szCs w:val="24"/>
          <w:lang w:val="ro-RO" w:eastAsia="en-US"/>
        </w:rPr>
        <w:t>arele VF</w:t>
      </w:r>
      <w:r w:rsidR="00EA34D3" w:rsidRPr="0056433E">
        <w:rPr>
          <w:color w:val="000000"/>
          <w:sz w:val="24"/>
          <w:szCs w:val="24"/>
          <w:lang w:val="ro-RO" w:eastAsia="en-US"/>
        </w:rPr>
        <w:t xml:space="preserve"> </w:t>
      </w:r>
      <w:r w:rsidR="009D12B7">
        <w:rPr>
          <w:color w:val="000000"/>
          <w:sz w:val="24"/>
          <w:szCs w:val="24"/>
          <w:lang w:val="ro-RO" w:eastAsia="en-US"/>
        </w:rPr>
        <w:t xml:space="preserve">și </w:t>
      </w:r>
      <w:r w:rsidR="00EA34D3" w:rsidRPr="0056433E">
        <w:rPr>
          <w:color w:val="000000"/>
          <w:sz w:val="24"/>
          <w:szCs w:val="24"/>
          <w:lang w:val="ro-RO" w:eastAsia="en-US"/>
        </w:rPr>
        <w:t xml:space="preserve">VBG, </w:t>
      </w:r>
      <w:r w:rsidR="009D12B7">
        <w:rPr>
          <w:color w:val="000000"/>
          <w:sz w:val="24"/>
          <w:szCs w:val="24"/>
          <w:lang w:val="ro-RO" w:eastAsia="en-US"/>
        </w:rPr>
        <w:t>instituțiile</w:t>
      </w:r>
      <w:r w:rsidR="00EA34D3" w:rsidRPr="0056433E">
        <w:rPr>
          <w:color w:val="000000"/>
          <w:sz w:val="24"/>
          <w:szCs w:val="24"/>
          <w:lang w:val="ro-RO" w:eastAsia="en-US"/>
        </w:rPr>
        <w:t xml:space="preserve"> de asistență medicală, în instanțel</w:t>
      </w:r>
      <w:r w:rsidR="009D12B7">
        <w:rPr>
          <w:color w:val="000000"/>
          <w:sz w:val="24"/>
          <w:szCs w:val="24"/>
          <w:lang w:val="ro-RO" w:eastAsia="en-US"/>
        </w:rPr>
        <w:t>e judecătorești</w:t>
      </w:r>
      <w:r w:rsidR="00EA34D3" w:rsidRPr="0056433E">
        <w:rPr>
          <w:color w:val="000000"/>
          <w:sz w:val="24"/>
          <w:szCs w:val="24"/>
          <w:lang w:val="ro-RO" w:eastAsia="en-US"/>
        </w:rPr>
        <w:t xml:space="preserve"> și în alte locații, după caz.</w:t>
      </w:r>
    </w:p>
    <w:p w14:paraId="09B5379C" w14:textId="2DBE8E62" w:rsidR="00121861" w:rsidRPr="0056433E" w:rsidRDefault="00EA34D3" w:rsidP="00121861">
      <w:pPr>
        <w:widowControl/>
        <w:spacing w:after="200"/>
        <w:jc w:val="both"/>
        <w:rPr>
          <w:color w:val="000000"/>
          <w:sz w:val="24"/>
          <w:szCs w:val="24"/>
          <w:lang w:val="ro-RO" w:eastAsia="en-US"/>
        </w:rPr>
      </w:pPr>
      <w:r w:rsidRPr="0056433E">
        <w:rPr>
          <w:color w:val="000000"/>
          <w:sz w:val="24"/>
          <w:szCs w:val="24"/>
          <w:lang w:val="ro-RO" w:eastAsia="en-US"/>
        </w:rPr>
        <w:t xml:space="preserve">În cadrul Componentei 2, sesiunile de consolidare a capacităților și de formare vor fi organizate la Chișinău și în regiunile selectate </w:t>
      </w:r>
      <w:r w:rsidR="00852349">
        <w:rPr>
          <w:color w:val="000000"/>
          <w:sz w:val="24"/>
          <w:szCs w:val="24"/>
          <w:lang w:val="ro-RO" w:eastAsia="en-US"/>
        </w:rPr>
        <w:t>ale</w:t>
      </w:r>
      <w:r w:rsidRPr="0056433E">
        <w:rPr>
          <w:color w:val="000000"/>
          <w:sz w:val="24"/>
          <w:szCs w:val="24"/>
          <w:lang w:val="ro-RO" w:eastAsia="en-US"/>
        </w:rPr>
        <w:t xml:space="preserve"> </w:t>
      </w:r>
      <w:r w:rsidR="00852349">
        <w:rPr>
          <w:color w:val="000000"/>
          <w:sz w:val="24"/>
          <w:szCs w:val="24"/>
          <w:lang w:val="ro-RO" w:eastAsia="en-US"/>
        </w:rPr>
        <w:t>p</w:t>
      </w:r>
      <w:r w:rsidRPr="0056433E">
        <w:rPr>
          <w:color w:val="000000"/>
          <w:sz w:val="24"/>
          <w:szCs w:val="24"/>
          <w:lang w:val="ro-RO" w:eastAsia="en-US"/>
        </w:rPr>
        <w:t xml:space="preserve">roiect, în spații închiriate sau în </w:t>
      </w:r>
      <w:r w:rsidR="00852349">
        <w:rPr>
          <w:color w:val="000000"/>
          <w:sz w:val="24"/>
          <w:szCs w:val="24"/>
          <w:lang w:val="ro-RO" w:eastAsia="en-US"/>
        </w:rPr>
        <w:t xml:space="preserve">oficiile CDF </w:t>
      </w:r>
      <w:r w:rsidRPr="0056433E">
        <w:rPr>
          <w:color w:val="000000"/>
          <w:sz w:val="24"/>
          <w:szCs w:val="24"/>
          <w:lang w:val="ro-RO" w:eastAsia="en-US"/>
        </w:rPr>
        <w:t xml:space="preserve">sau </w:t>
      </w:r>
      <w:r w:rsidR="00852349">
        <w:rPr>
          <w:color w:val="000000"/>
          <w:sz w:val="24"/>
          <w:szCs w:val="24"/>
          <w:lang w:val="ro-RO" w:eastAsia="en-US"/>
        </w:rPr>
        <w:t>ale organizațiilor subgrantate</w:t>
      </w:r>
      <w:r w:rsidRPr="0056433E">
        <w:rPr>
          <w:color w:val="000000"/>
          <w:sz w:val="24"/>
          <w:szCs w:val="24"/>
          <w:lang w:val="ro-RO" w:eastAsia="en-US"/>
        </w:rPr>
        <w:t>.</w:t>
      </w:r>
    </w:p>
    <w:p w14:paraId="3A30290C" w14:textId="3CD1E0B8" w:rsidR="002A394A" w:rsidRPr="0056433E" w:rsidRDefault="00121861" w:rsidP="00F442C7">
      <w:pPr>
        <w:widowControl/>
        <w:spacing w:after="200"/>
        <w:jc w:val="both"/>
        <w:rPr>
          <w:i/>
          <w:iCs/>
          <w:lang w:val="ro-RO" w:eastAsia="en-US"/>
        </w:rPr>
      </w:pPr>
      <w:r w:rsidRPr="0056433E">
        <w:rPr>
          <w:color w:val="000000"/>
          <w:sz w:val="24"/>
          <w:szCs w:val="24"/>
          <w:lang w:val="ro-RO" w:eastAsia="en-US"/>
        </w:rPr>
        <w:t xml:space="preserve">Activitățile de sensibilizare desfășurate în cadrul Componentei </w:t>
      </w:r>
      <w:r w:rsidR="00852349">
        <w:rPr>
          <w:color w:val="000000"/>
          <w:sz w:val="24"/>
          <w:szCs w:val="24"/>
          <w:lang w:val="ro-RO" w:eastAsia="en-US"/>
        </w:rPr>
        <w:t>2</w:t>
      </w:r>
      <w:r w:rsidRPr="0056433E">
        <w:rPr>
          <w:color w:val="000000"/>
          <w:sz w:val="24"/>
          <w:szCs w:val="24"/>
          <w:lang w:val="ro-RO" w:eastAsia="en-US"/>
        </w:rPr>
        <w:t xml:space="preserve"> se vor desfășura în regiunile selectate </w:t>
      </w:r>
      <w:r w:rsidR="00852349">
        <w:rPr>
          <w:color w:val="000000"/>
          <w:sz w:val="24"/>
          <w:szCs w:val="24"/>
          <w:lang w:val="ro-RO" w:eastAsia="en-US"/>
        </w:rPr>
        <w:t>ale</w:t>
      </w:r>
      <w:r w:rsidRPr="0056433E">
        <w:rPr>
          <w:color w:val="000000"/>
          <w:sz w:val="24"/>
          <w:szCs w:val="24"/>
          <w:lang w:val="ro-RO" w:eastAsia="en-US"/>
        </w:rPr>
        <w:t xml:space="preserve"> Proiect</w:t>
      </w:r>
      <w:r w:rsidR="00852349">
        <w:rPr>
          <w:color w:val="000000"/>
          <w:sz w:val="24"/>
          <w:szCs w:val="24"/>
          <w:lang w:val="ro-RO" w:eastAsia="en-US"/>
        </w:rPr>
        <w:t>ului</w:t>
      </w:r>
      <w:r w:rsidRPr="0056433E">
        <w:rPr>
          <w:color w:val="000000"/>
          <w:sz w:val="24"/>
          <w:szCs w:val="24"/>
          <w:lang w:val="ro-RO" w:eastAsia="en-US"/>
        </w:rPr>
        <w:t xml:space="preserve">, </w:t>
      </w:r>
      <w:r w:rsidR="001B1196">
        <w:rPr>
          <w:color w:val="000000"/>
          <w:sz w:val="24"/>
          <w:szCs w:val="24"/>
          <w:lang w:val="ro-RO" w:eastAsia="en-US"/>
        </w:rPr>
        <w:t>în incinta</w:t>
      </w:r>
      <w:r w:rsidRPr="0056433E">
        <w:rPr>
          <w:color w:val="000000"/>
          <w:sz w:val="24"/>
          <w:szCs w:val="24"/>
          <w:lang w:val="ro-RO" w:eastAsia="en-US"/>
        </w:rPr>
        <w:t xml:space="preserve"> bibliotecilor publice, licee</w:t>
      </w:r>
      <w:r w:rsidR="001B1196">
        <w:rPr>
          <w:color w:val="000000"/>
          <w:sz w:val="24"/>
          <w:szCs w:val="24"/>
          <w:lang w:val="ro-RO" w:eastAsia="en-US"/>
        </w:rPr>
        <w:t>lor</w:t>
      </w:r>
      <w:r w:rsidRPr="0056433E">
        <w:rPr>
          <w:color w:val="000000"/>
          <w:sz w:val="24"/>
          <w:szCs w:val="24"/>
          <w:lang w:val="ro-RO" w:eastAsia="en-US"/>
        </w:rPr>
        <w:t xml:space="preserve"> sau alt</w:t>
      </w:r>
      <w:r w:rsidR="001B1196">
        <w:rPr>
          <w:color w:val="000000"/>
          <w:sz w:val="24"/>
          <w:szCs w:val="24"/>
          <w:lang w:val="ro-RO" w:eastAsia="en-US"/>
        </w:rPr>
        <w:t>or</w:t>
      </w:r>
      <w:r w:rsidRPr="0056433E">
        <w:rPr>
          <w:color w:val="000000"/>
          <w:sz w:val="24"/>
          <w:szCs w:val="24"/>
          <w:lang w:val="ro-RO" w:eastAsia="en-US"/>
        </w:rPr>
        <w:t xml:space="preserve"> locații identificate.</w:t>
      </w:r>
    </w:p>
    <w:p w14:paraId="5FED3917" w14:textId="77777777" w:rsidR="00064B5C" w:rsidRPr="0056433E" w:rsidRDefault="00064B5C" w:rsidP="002A394A">
      <w:pPr>
        <w:widowControl/>
        <w:jc w:val="both"/>
        <w:rPr>
          <w:color w:val="000000"/>
          <w:sz w:val="24"/>
          <w:szCs w:val="24"/>
          <w:lang w:val="ro-RO" w:eastAsia="en-US"/>
        </w:rPr>
      </w:pPr>
    </w:p>
    <w:p w14:paraId="6F796835" w14:textId="5806E8AF" w:rsidR="002A394A" w:rsidRPr="0056433E" w:rsidRDefault="002A394A" w:rsidP="00716A47">
      <w:pPr>
        <w:pStyle w:val="Heading2"/>
        <w:rPr>
          <w:lang w:val="ro-RO"/>
        </w:rPr>
      </w:pPr>
      <w:bookmarkStart w:id="36" w:name="_Toc92784118"/>
      <w:bookmarkStart w:id="37" w:name="_Toc170812963"/>
      <w:r w:rsidRPr="0056433E">
        <w:rPr>
          <w:lang w:val="ro-RO"/>
        </w:rPr>
        <w:t>3.2</w:t>
      </w:r>
      <w:r w:rsidR="00BF3AA1" w:rsidRPr="0056433E">
        <w:rPr>
          <w:lang w:val="ro-RO"/>
        </w:rPr>
        <w:tab/>
      </w:r>
      <w:r w:rsidRPr="0056433E">
        <w:rPr>
          <w:lang w:val="ro-RO"/>
        </w:rPr>
        <w:t>Riscuri de muncă</w:t>
      </w:r>
      <w:bookmarkEnd w:id="36"/>
      <w:bookmarkEnd w:id="37"/>
    </w:p>
    <w:p w14:paraId="78CD0456" w14:textId="77777777" w:rsidR="00064B5C" w:rsidRPr="0056433E" w:rsidRDefault="00064B5C" w:rsidP="002A394A">
      <w:pPr>
        <w:pStyle w:val="CommentText"/>
        <w:rPr>
          <w:sz w:val="24"/>
          <w:szCs w:val="24"/>
          <w:lang w:val="ro-RO" w:eastAsia="en-US"/>
        </w:rPr>
      </w:pPr>
    </w:p>
    <w:p w14:paraId="2F7CF4E3" w14:textId="4FE6EC9F" w:rsidR="004937E6" w:rsidRPr="0056433E" w:rsidRDefault="002A394A" w:rsidP="0005697C">
      <w:pPr>
        <w:pStyle w:val="CommentText"/>
        <w:jc w:val="both"/>
        <w:rPr>
          <w:color w:val="000000"/>
          <w:sz w:val="24"/>
          <w:szCs w:val="24"/>
          <w:lang w:val="ro-RO" w:eastAsia="en-US"/>
        </w:rPr>
      </w:pPr>
      <w:r w:rsidRPr="0056433E">
        <w:rPr>
          <w:sz w:val="24"/>
          <w:szCs w:val="24"/>
          <w:lang w:val="ro-RO" w:eastAsia="en-US"/>
        </w:rPr>
        <w:t xml:space="preserve">Principalele riscuri de muncă depind de tipul de activitate și de mediul fizic al locului de muncă. Pe baza </w:t>
      </w:r>
      <w:r w:rsidR="00206F37">
        <w:rPr>
          <w:sz w:val="24"/>
          <w:szCs w:val="24"/>
          <w:lang w:val="ro-RO" w:eastAsia="en-US"/>
        </w:rPr>
        <w:t xml:space="preserve">vastei </w:t>
      </w:r>
      <w:r w:rsidRPr="0056433E">
        <w:rPr>
          <w:sz w:val="24"/>
          <w:szCs w:val="24"/>
          <w:lang w:val="ro-RO" w:eastAsia="en-US"/>
        </w:rPr>
        <w:t xml:space="preserve">experiențe vaste de </w:t>
      </w:r>
      <w:r w:rsidR="00206F37">
        <w:rPr>
          <w:sz w:val="24"/>
          <w:szCs w:val="24"/>
          <w:lang w:val="ro-RO" w:eastAsia="en-US"/>
        </w:rPr>
        <w:t>muncă</w:t>
      </w:r>
      <w:r w:rsidRPr="0056433E">
        <w:rPr>
          <w:sz w:val="24"/>
          <w:szCs w:val="24"/>
          <w:lang w:val="ro-RO" w:eastAsia="en-US"/>
        </w:rPr>
        <w:t xml:space="preserve"> a </w:t>
      </w:r>
      <w:r w:rsidR="00206F37">
        <w:rPr>
          <w:sz w:val="24"/>
          <w:szCs w:val="24"/>
          <w:lang w:val="ro-RO" w:eastAsia="en-US"/>
        </w:rPr>
        <w:t>CDF</w:t>
      </w:r>
      <w:r w:rsidRPr="0056433E">
        <w:rPr>
          <w:sz w:val="24"/>
          <w:szCs w:val="24"/>
          <w:lang w:val="ro-RO" w:eastAsia="en-US"/>
        </w:rPr>
        <w:t xml:space="preserve"> în </w:t>
      </w:r>
      <w:r w:rsidR="00206F37">
        <w:rPr>
          <w:sz w:val="24"/>
          <w:szCs w:val="24"/>
          <w:lang w:val="ro-RO" w:eastAsia="en-US"/>
        </w:rPr>
        <w:t xml:space="preserve">domeniul </w:t>
      </w:r>
      <w:r w:rsidRPr="0056433E">
        <w:rPr>
          <w:sz w:val="24"/>
          <w:szCs w:val="24"/>
          <w:lang w:val="ro-RO" w:eastAsia="en-US"/>
        </w:rPr>
        <w:t>furniz</w:t>
      </w:r>
      <w:r w:rsidR="00206F37">
        <w:rPr>
          <w:sz w:val="24"/>
          <w:szCs w:val="24"/>
          <w:lang w:val="ro-RO" w:eastAsia="en-US"/>
        </w:rPr>
        <w:t>ării</w:t>
      </w:r>
      <w:r w:rsidRPr="0056433E">
        <w:rPr>
          <w:sz w:val="24"/>
          <w:szCs w:val="24"/>
          <w:lang w:val="ro-RO" w:eastAsia="en-US"/>
        </w:rPr>
        <w:t xml:space="preserve"> de asistență specializată </w:t>
      </w:r>
      <w:r w:rsidR="00206F37">
        <w:rPr>
          <w:sz w:val="24"/>
          <w:szCs w:val="24"/>
          <w:lang w:val="ro-RO" w:eastAsia="en-US"/>
        </w:rPr>
        <w:t>victimelor VF și</w:t>
      </w:r>
      <w:r w:rsidRPr="0056433E">
        <w:rPr>
          <w:sz w:val="24"/>
          <w:szCs w:val="24"/>
          <w:lang w:val="ro-RO" w:eastAsia="en-US"/>
        </w:rPr>
        <w:t xml:space="preserve"> VBG,</w:t>
      </w:r>
      <w:r w:rsidR="00206F37">
        <w:rPr>
          <w:sz w:val="24"/>
          <w:szCs w:val="24"/>
          <w:lang w:val="ro-RO" w:eastAsia="en-US"/>
        </w:rPr>
        <w:t xml:space="preserve"> </w:t>
      </w:r>
      <w:r w:rsidR="00206F37">
        <w:rPr>
          <w:color w:val="000000"/>
          <w:sz w:val="24"/>
          <w:szCs w:val="24"/>
          <w:lang w:val="ro-RO" w:eastAsia="en-US"/>
        </w:rPr>
        <w:t>se preconizează</w:t>
      </w:r>
      <w:r w:rsidRPr="0056433E">
        <w:rPr>
          <w:color w:val="000000"/>
          <w:sz w:val="24"/>
          <w:szCs w:val="24"/>
          <w:lang w:val="ro-RO" w:eastAsia="en-US"/>
        </w:rPr>
        <w:t xml:space="preserve"> c</w:t>
      </w:r>
      <w:r w:rsidR="00206F37">
        <w:rPr>
          <w:color w:val="000000"/>
          <w:sz w:val="24"/>
          <w:szCs w:val="24"/>
          <w:lang w:val="ro-RO" w:eastAsia="en-US"/>
        </w:rPr>
        <w:t>ă</w:t>
      </w:r>
      <w:r w:rsidRPr="0056433E">
        <w:rPr>
          <w:color w:val="000000"/>
          <w:sz w:val="24"/>
          <w:szCs w:val="24"/>
          <w:lang w:val="ro-RO" w:eastAsia="en-US"/>
        </w:rPr>
        <w:t xml:space="preserve"> riscurile de muncă asociate lucrătorilor direcți și contractați în cadrul Componentei 1 a proiectului să fie moderate, având în vedere procedurile de lucru și de </w:t>
      </w:r>
      <w:r w:rsidR="00206F37">
        <w:rPr>
          <w:color w:val="000000"/>
          <w:sz w:val="24"/>
          <w:szCs w:val="24"/>
          <w:lang w:val="ro-RO" w:eastAsia="en-US"/>
        </w:rPr>
        <w:t>securitate</w:t>
      </w:r>
      <w:r w:rsidRPr="0056433E">
        <w:rPr>
          <w:color w:val="000000"/>
          <w:sz w:val="24"/>
          <w:szCs w:val="24"/>
          <w:lang w:val="ro-RO" w:eastAsia="en-US"/>
        </w:rPr>
        <w:t xml:space="preserve"> deja </w:t>
      </w:r>
      <w:r w:rsidR="00206F37">
        <w:rPr>
          <w:color w:val="000000"/>
          <w:sz w:val="24"/>
          <w:szCs w:val="24"/>
          <w:lang w:val="ro-RO" w:eastAsia="en-US"/>
        </w:rPr>
        <w:t>instituite</w:t>
      </w:r>
      <w:r w:rsidRPr="0056433E">
        <w:rPr>
          <w:color w:val="000000"/>
          <w:sz w:val="24"/>
          <w:szCs w:val="24"/>
          <w:lang w:val="ro-RO" w:eastAsia="en-US"/>
        </w:rPr>
        <w:t xml:space="preserve"> la </w:t>
      </w:r>
      <w:r w:rsidR="00206F37">
        <w:rPr>
          <w:color w:val="000000"/>
          <w:sz w:val="24"/>
          <w:szCs w:val="24"/>
          <w:lang w:val="ro-RO" w:eastAsia="en-US"/>
        </w:rPr>
        <w:t>CDF</w:t>
      </w:r>
      <w:r w:rsidRPr="0056433E">
        <w:rPr>
          <w:color w:val="000000"/>
          <w:sz w:val="24"/>
          <w:szCs w:val="24"/>
          <w:lang w:val="ro-RO" w:eastAsia="en-US"/>
        </w:rPr>
        <w:t xml:space="preserve">. </w:t>
      </w:r>
      <w:r w:rsidR="00206F37">
        <w:rPr>
          <w:color w:val="000000"/>
          <w:sz w:val="24"/>
          <w:szCs w:val="24"/>
          <w:lang w:val="ro-RO" w:eastAsia="en-US"/>
        </w:rPr>
        <w:t>Se estimează</w:t>
      </w:r>
      <w:r w:rsidRPr="0056433E">
        <w:rPr>
          <w:color w:val="000000"/>
          <w:sz w:val="24"/>
          <w:szCs w:val="24"/>
          <w:lang w:val="ro-RO" w:eastAsia="en-US"/>
        </w:rPr>
        <w:t xml:space="preserve"> c</w:t>
      </w:r>
      <w:r w:rsidR="00206F37">
        <w:rPr>
          <w:color w:val="000000"/>
          <w:sz w:val="24"/>
          <w:szCs w:val="24"/>
          <w:lang w:val="ro-RO" w:eastAsia="en-US"/>
        </w:rPr>
        <w:t>ă</w:t>
      </w:r>
      <w:r w:rsidRPr="0056433E">
        <w:rPr>
          <w:color w:val="000000"/>
          <w:sz w:val="24"/>
          <w:szCs w:val="24"/>
          <w:lang w:val="ro-RO" w:eastAsia="en-US"/>
        </w:rPr>
        <w:t xml:space="preserve"> riscurile asociate componentelor doi și trei să fie scăzute.</w:t>
      </w:r>
    </w:p>
    <w:p w14:paraId="4C55BDF0" w14:textId="77777777" w:rsidR="002A394A" w:rsidRPr="0056433E" w:rsidRDefault="002A394A" w:rsidP="0005697C">
      <w:pPr>
        <w:widowControl/>
        <w:jc w:val="both"/>
        <w:rPr>
          <w:sz w:val="24"/>
          <w:szCs w:val="24"/>
          <w:lang w:val="ro-RO" w:eastAsia="en-US"/>
        </w:rPr>
      </w:pPr>
    </w:p>
    <w:p w14:paraId="10648CD6" w14:textId="32F375BC" w:rsidR="002A394A" w:rsidRPr="0056433E" w:rsidRDefault="00121861" w:rsidP="0005697C">
      <w:pPr>
        <w:widowControl/>
        <w:jc w:val="both"/>
        <w:rPr>
          <w:sz w:val="24"/>
          <w:szCs w:val="24"/>
          <w:lang w:val="ro-RO" w:eastAsia="en-US"/>
        </w:rPr>
      </w:pPr>
      <w:r w:rsidRPr="0056433E">
        <w:rPr>
          <w:sz w:val="24"/>
          <w:szCs w:val="24"/>
          <w:lang w:val="ro-RO" w:eastAsia="en-US"/>
        </w:rPr>
        <w:t xml:space="preserve">Riscurile majore pentru lucrătorii direcți (personalul </w:t>
      </w:r>
      <w:r w:rsidR="00FB7AAF">
        <w:rPr>
          <w:sz w:val="24"/>
          <w:szCs w:val="24"/>
          <w:lang w:val="ro-RO" w:eastAsia="en-US"/>
        </w:rPr>
        <w:t>a</w:t>
      </w:r>
      <w:r w:rsidRPr="0056433E">
        <w:rPr>
          <w:sz w:val="24"/>
          <w:szCs w:val="24"/>
          <w:lang w:val="ro-RO" w:eastAsia="en-US"/>
        </w:rPr>
        <w:t>ngajat</w:t>
      </w:r>
      <w:r w:rsidR="00FB7AAF">
        <w:rPr>
          <w:sz w:val="24"/>
          <w:szCs w:val="24"/>
          <w:lang w:val="ro-RO" w:eastAsia="en-US"/>
        </w:rPr>
        <w:t xml:space="preserve"> CDF</w:t>
      </w:r>
      <w:r w:rsidRPr="0056433E">
        <w:rPr>
          <w:sz w:val="24"/>
          <w:szCs w:val="24"/>
          <w:lang w:val="ro-RO" w:eastAsia="en-US"/>
        </w:rPr>
        <w:t xml:space="preserve">) și lucrătorii contractați (personalul angajat și </w:t>
      </w:r>
      <w:r w:rsidR="00FB7AAF">
        <w:rPr>
          <w:sz w:val="24"/>
          <w:szCs w:val="24"/>
          <w:lang w:val="ro-RO" w:eastAsia="en-US"/>
        </w:rPr>
        <w:t>contractat al organizațiilor subgrantate</w:t>
      </w:r>
      <w:r w:rsidRPr="0056433E">
        <w:rPr>
          <w:sz w:val="24"/>
          <w:szCs w:val="24"/>
          <w:lang w:val="ro-RO" w:eastAsia="en-US"/>
        </w:rPr>
        <w:t xml:space="preserve">) care oferă asistență specializată </w:t>
      </w:r>
      <w:r w:rsidR="00FB7AAF">
        <w:rPr>
          <w:sz w:val="24"/>
          <w:szCs w:val="24"/>
          <w:lang w:val="ro-RO" w:eastAsia="en-US"/>
        </w:rPr>
        <w:t>victimelor VF și</w:t>
      </w:r>
      <w:r w:rsidRPr="0056433E">
        <w:rPr>
          <w:sz w:val="24"/>
          <w:szCs w:val="24"/>
          <w:lang w:val="ro-RO" w:eastAsia="en-US"/>
        </w:rPr>
        <w:t xml:space="preserve"> VBG în Componenta 1 a proiectului sunt:</w:t>
      </w:r>
    </w:p>
    <w:p w14:paraId="7C7BAFC0" w14:textId="77777777" w:rsidR="002A394A" w:rsidRPr="0056433E" w:rsidRDefault="002A394A" w:rsidP="002A394A">
      <w:pPr>
        <w:widowControl/>
        <w:jc w:val="both"/>
        <w:rPr>
          <w:sz w:val="24"/>
          <w:szCs w:val="24"/>
          <w:lang w:val="ro-RO" w:eastAsia="en-US"/>
        </w:rPr>
      </w:pPr>
    </w:p>
    <w:p w14:paraId="134C9E1E" w14:textId="3F6A0E1F" w:rsidR="00D80366" w:rsidRPr="0056433E" w:rsidRDefault="00945AC9" w:rsidP="002E6CC2">
      <w:pPr>
        <w:widowControl/>
        <w:numPr>
          <w:ilvl w:val="0"/>
          <w:numId w:val="13"/>
        </w:numPr>
        <w:jc w:val="both"/>
        <w:rPr>
          <w:sz w:val="24"/>
          <w:szCs w:val="24"/>
          <w:lang w:val="ro-RO" w:eastAsia="en-US"/>
        </w:rPr>
      </w:pPr>
      <w:bookmarkStart w:id="38" w:name="_Hlk159005829"/>
      <w:r w:rsidRPr="0056433E">
        <w:rPr>
          <w:sz w:val="24"/>
          <w:szCs w:val="24"/>
          <w:lang w:val="ro-RO" w:eastAsia="en-US"/>
        </w:rPr>
        <w:t>comportament</w:t>
      </w:r>
      <w:r w:rsidR="00FB7AAF">
        <w:rPr>
          <w:sz w:val="24"/>
          <w:szCs w:val="24"/>
          <w:lang w:val="ro-RO" w:eastAsia="en-US"/>
        </w:rPr>
        <w:t>ul</w:t>
      </w:r>
      <w:r w:rsidRPr="0056433E">
        <w:rPr>
          <w:sz w:val="24"/>
          <w:szCs w:val="24"/>
          <w:lang w:val="ro-RO" w:eastAsia="en-US"/>
        </w:rPr>
        <w:t xml:space="preserve"> </w:t>
      </w:r>
      <w:r w:rsidR="00FB7AAF">
        <w:rPr>
          <w:sz w:val="24"/>
          <w:szCs w:val="24"/>
          <w:lang w:val="ro-RO" w:eastAsia="en-US"/>
        </w:rPr>
        <w:t>agresiv</w:t>
      </w:r>
      <w:r w:rsidRPr="0056433E">
        <w:rPr>
          <w:sz w:val="24"/>
          <w:szCs w:val="24"/>
          <w:lang w:val="ro-RO" w:eastAsia="en-US"/>
        </w:rPr>
        <w:t xml:space="preserve"> care are ca rezultat violenț</w:t>
      </w:r>
      <w:r w:rsidR="00FB7AAF">
        <w:rPr>
          <w:sz w:val="24"/>
          <w:szCs w:val="24"/>
          <w:lang w:val="ro-RO" w:eastAsia="en-US"/>
        </w:rPr>
        <w:t>a</w:t>
      </w:r>
      <w:r w:rsidRPr="0056433E">
        <w:rPr>
          <w:sz w:val="24"/>
          <w:szCs w:val="24"/>
          <w:lang w:val="ro-RO" w:eastAsia="en-US"/>
        </w:rPr>
        <w:t xml:space="preserve"> psihologică și/sau fizică față de personal sau deteriorarea </w:t>
      </w:r>
      <w:r w:rsidR="00FB7AAF">
        <w:rPr>
          <w:sz w:val="24"/>
          <w:szCs w:val="24"/>
          <w:lang w:val="ro-RO" w:eastAsia="en-US"/>
        </w:rPr>
        <w:t>bunurilor</w:t>
      </w:r>
      <w:r w:rsidRPr="0056433E">
        <w:rPr>
          <w:sz w:val="24"/>
          <w:szCs w:val="24"/>
          <w:lang w:val="ro-RO" w:eastAsia="en-US"/>
        </w:rPr>
        <w:t xml:space="preserve"> cauzate de </w:t>
      </w:r>
      <w:r w:rsidR="00FB7AAF">
        <w:rPr>
          <w:sz w:val="24"/>
          <w:szCs w:val="24"/>
          <w:lang w:val="ro-RO" w:eastAsia="en-US"/>
        </w:rPr>
        <w:t>agresori</w:t>
      </w:r>
      <w:r w:rsidRPr="0056433E">
        <w:rPr>
          <w:sz w:val="24"/>
          <w:szCs w:val="24"/>
          <w:lang w:val="ro-RO" w:eastAsia="en-US"/>
        </w:rPr>
        <w:t xml:space="preserve"> </w:t>
      </w:r>
      <w:r w:rsidR="00FB7AAF">
        <w:rPr>
          <w:sz w:val="24"/>
          <w:szCs w:val="24"/>
          <w:lang w:val="ro-RO" w:eastAsia="en-US"/>
        </w:rPr>
        <w:t>în legătură cu asistența acordată VF și</w:t>
      </w:r>
      <w:r w:rsidRPr="0056433E">
        <w:rPr>
          <w:sz w:val="24"/>
          <w:szCs w:val="24"/>
          <w:lang w:val="ro-RO" w:eastAsia="en-US"/>
        </w:rPr>
        <w:t xml:space="preserve"> VBG;</w:t>
      </w:r>
      <w:bookmarkStart w:id="39" w:name="_Hlk158975187"/>
      <w:bookmarkEnd w:id="39"/>
    </w:p>
    <w:bookmarkEnd w:id="38"/>
    <w:p w14:paraId="5D072E4A" w14:textId="76D11918" w:rsidR="00D80366" w:rsidRPr="0056433E" w:rsidRDefault="00D80366" w:rsidP="002E6CC2">
      <w:pPr>
        <w:widowControl/>
        <w:numPr>
          <w:ilvl w:val="0"/>
          <w:numId w:val="13"/>
        </w:numPr>
        <w:jc w:val="both"/>
        <w:rPr>
          <w:sz w:val="24"/>
          <w:szCs w:val="24"/>
          <w:lang w:val="ro-RO" w:eastAsia="en-US"/>
        </w:rPr>
      </w:pPr>
      <w:r w:rsidRPr="0056433E">
        <w:rPr>
          <w:sz w:val="24"/>
          <w:szCs w:val="24"/>
          <w:lang w:val="ro-RO" w:eastAsia="en-US"/>
        </w:rPr>
        <w:t>comportament</w:t>
      </w:r>
      <w:r w:rsidR="00FB7AAF">
        <w:rPr>
          <w:sz w:val="24"/>
          <w:szCs w:val="24"/>
          <w:lang w:val="ro-RO" w:eastAsia="en-US"/>
        </w:rPr>
        <w:t>ul</w:t>
      </w:r>
      <w:r w:rsidRPr="0056433E">
        <w:rPr>
          <w:sz w:val="24"/>
          <w:szCs w:val="24"/>
          <w:lang w:val="ro-RO" w:eastAsia="en-US"/>
        </w:rPr>
        <w:t xml:space="preserve"> agresiv care are ca rezultat agresiune psihologică și/sau fizică din partea beneficiar</w:t>
      </w:r>
      <w:r w:rsidR="00FB7AAF">
        <w:rPr>
          <w:sz w:val="24"/>
          <w:szCs w:val="24"/>
          <w:lang w:val="ro-RO" w:eastAsia="en-US"/>
        </w:rPr>
        <w:t>e</w:t>
      </w:r>
      <w:r w:rsidRPr="0056433E">
        <w:rPr>
          <w:sz w:val="24"/>
          <w:szCs w:val="24"/>
          <w:lang w:val="ro-RO" w:eastAsia="en-US"/>
        </w:rPr>
        <w:t>lor cu tulburări psihice (</w:t>
      </w:r>
      <w:r w:rsidR="00FB7AAF">
        <w:rPr>
          <w:sz w:val="24"/>
          <w:szCs w:val="24"/>
          <w:lang w:val="ro-RO" w:eastAsia="en-US"/>
        </w:rPr>
        <w:t xml:space="preserve">victime </w:t>
      </w:r>
      <w:r w:rsidRPr="0056433E">
        <w:rPr>
          <w:sz w:val="24"/>
          <w:szCs w:val="24"/>
          <w:lang w:val="ro-RO" w:eastAsia="en-US"/>
        </w:rPr>
        <w:t>VBG sau al</w:t>
      </w:r>
      <w:r w:rsidR="00FB7AAF">
        <w:rPr>
          <w:sz w:val="24"/>
          <w:szCs w:val="24"/>
          <w:lang w:val="ro-RO" w:eastAsia="en-US"/>
        </w:rPr>
        <w:t>tele</w:t>
      </w:r>
      <w:r w:rsidRPr="0056433E">
        <w:rPr>
          <w:sz w:val="24"/>
          <w:szCs w:val="24"/>
          <w:lang w:val="ro-RO" w:eastAsia="en-US"/>
        </w:rPr>
        <w:t>);</w:t>
      </w:r>
    </w:p>
    <w:p w14:paraId="0631F2F8" w14:textId="6843CE0A" w:rsidR="002D60F0" w:rsidRPr="0056433E" w:rsidRDefault="00D80366" w:rsidP="002E6CC2">
      <w:pPr>
        <w:widowControl/>
        <w:numPr>
          <w:ilvl w:val="0"/>
          <w:numId w:val="13"/>
        </w:numPr>
        <w:jc w:val="both"/>
        <w:rPr>
          <w:sz w:val="24"/>
          <w:szCs w:val="24"/>
          <w:lang w:val="ro-RO" w:eastAsia="en-US"/>
        </w:rPr>
      </w:pPr>
      <w:r w:rsidRPr="0056433E">
        <w:rPr>
          <w:sz w:val="24"/>
          <w:szCs w:val="24"/>
          <w:lang w:val="ro-RO" w:eastAsia="en-US"/>
        </w:rPr>
        <w:t>stres, epuizare profesională, oboseală mentală asociată lucrul</w:t>
      </w:r>
      <w:r w:rsidR="00FB7AAF">
        <w:rPr>
          <w:sz w:val="24"/>
          <w:szCs w:val="24"/>
          <w:lang w:val="ro-RO" w:eastAsia="en-US"/>
        </w:rPr>
        <w:t>ui</w:t>
      </w:r>
      <w:r w:rsidRPr="0056433E">
        <w:rPr>
          <w:sz w:val="24"/>
          <w:szCs w:val="24"/>
          <w:lang w:val="ro-RO" w:eastAsia="en-US"/>
        </w:rPr>
        <w:t xml:space="preserve"> cu </w:t>
      </w:r>
      <w:r w:rsidR="00FB7AAF">
        <w:rPr>
          <w:sz w:val="24"/>
          <w:szCs w:val="24"/>
          <w:lang w:val="ro-RO" w:eastAsia="en-US"/>
        </w:rPr>
        <w:t>victimele VF și</w:t>
      </w:r>
      <w:r w:rsidRPr="0056433E">
        <w:rPr>
          <w:sz w:val="24"/>
          <w:szCs w:val="24"/>
          <w:lang w:val="ro-RO" w:eastAsia="en-US"/>
        </w:rPr>
        <w:t xml:space="preserve"> VBG;</w:t>
      </w:r>
    </w:p>
    <w:p w14:paraId="7622FD2A" w14:textId="08CCF5FD" w:rsidR="005E4BFF" w:rsidRPr="0056433E" w:rsidRDefault="002D60F0" w:rsidP="00122336">
      <w:pPr>
        <w:widowControl/>
        <w:numPr>
          <w:ilvl w:val="0"/>
          <w:numId w:val="13"/>
        </w:numPr>
        <w:jc w:val="both"/>
        <w:rPr>
          <w:sz w:val="24"/>
          <w:szCs w:val="24"/>
          <w:lang w:val="ro-RO" w:eastAsia="en-US"/>
        </w:rPr>
      </w:pPr>
      <w:r w:rsidRPr="0056433E">
        <w:rPr>
          <w:sz w:val="24"/>
          <w:szCs w:val="24"/>
          <w:lang w:val="ro-RO" w:eastAsia="en-US"/>
        </w:rPr>
        <w:t>expunerea la boli contagioase din contactul cu beneficiar</w:t>
      </w:r>
      <w:r w:rsidR="00FB7AAF">
        <w:rPr>
          <w:sz w:val="24"/>
          <w:szCs w:val="24"/>
          <w:lang w:val="ro-RO" w:eastAsia="en-US"/>
        </w:rPr>
        <w:t>ele</w:t>
      </w:r>
      <w:r w:rsidRPr="0056433E">
        <w:rPr>
          <w:sz w:val="24"/>
          <w:szCs w:val="24"/>
          <w:lang w:val="ro-RO" w:eastAsia="en-US"/>
        </w:rPr>
        <w:t xml:space="preserve"> infecta</w:t>
      </w:r>
      <w:r w:rsidR="00FB7AAF">
        <w:rPr>
          <w:sz w:val="24"/>
          <w:szCs w:val="24"/>
          <w:lang w:val="ro-RO" w:eastAsia="en-US"/>
        </w:rPr>
        <w:t>te</w:t>
      </w:r>
      <w:r w:rsidRPr="0056433E">
        <w:rPr>
          <w:sz w:val="24"/>
          <w:szCs w:val="24"/>
          <w:lang w:val="ro-RO" w:eastAsia="en-US"/>
        </w:rPr>
        <w:t xml:space="preserve"> și riscul de transmitere a bolilor contagioase către familii (cum ar fi Covid-19).</w:t>
      </w:r>
    </w:p>
    <w:p w14:paraId="3A4494B6" w14:textId="77777777" w:rsidR="00D51BBE" w:rsidRPr="0056433E" w:rsidRDefault="00D51BBE" w:rsidP="00D51BBE">
      <w:pPr>
        <w:widowControl/>
        <w:ind w:left="360"/>
        <w:jc w:val="both"/>
        <w:rPr>
          <w:sz w:val="24"/>
          <w:szCs w:val="24"/>
          <w:lang w:val="ro-RO" w:eastAsia="en-US"/>
        </w:rPr>
      </w:pPr>
    </w:p>
    <w:p w14:paraId="51E95902" w14:textId="1C611809" w:rsidR="00D80366" w:rsidRPr="0056433E" w:rsidRDefault="00D51BBE" w:rsidP="00F442C7">
      <w:pPr>
        <w:widowControl/>
        <w:ind w:left="360"/>
        <w:jc w:val="both"/>
        <w:rPr>
          <w:sz w:val="24"/>
          <w:szCs w:val="24"/>
          <w:lang w:val="ro-RO" w:eastAsia="en-US"/>
        </w:rPr>
      </w:pPr>
      <w:r w:rsidRPr="0056433E">
        <w:rPr>
          <w:sz w:val="24"/>
          <w:szCs w:val="24"/>
          <w:lang w:val="ro-RO" w:eastAsia="en-US"/>
        </w:rPr>
        <w:lastRenderedPageBreak/>
        <w:t>În cadrul componentelor 2 și 3 ale proiectului, riscurile la care pot fi expuși lucrătorii sunt:</w:t>
      </w:r>
    </w:p>
    <w:p w14:paraId="301259ED" w14:textId="737C84E2" w:rsidR="002A394A" w:rsidRPr="0056433E" w:rsidRDefault="007458D1" w:rsidP="002E6CC2">
      <w:pPr>
        <w:widowControl/>
        <w:numPr>
          <w:ilvl w:val="0"/>
          <w:numId w:val="13"/>
        </w:numPr>
        <w:jc w:val="both"/>
        <w:rPr>
          <w:sz w:val="24"/>
          <w:szCs w:val="24"/>
          <w:lang w:val="ro-RO" w:eastAsia="en-US"/>
        </w:rPr>
      </w:pPr>
      <w:r w:rsidRPr="0056433E">
        <w:rPr>
          <w:sz w:val="24"/>
          <w:szCs w:val="24"/>
          <w:lang w:val="ro-RO" w:eastAsia="en-US"/>
        </w:rPr>
        <w:t xml:space="preserve">expunerea la boli contagioase în timpul </w:t>
      </w:r>
      <w:r w:rsidR="00FB7AAF">
        <w:rPr>
          <w:sz w:val="24"/>
          <w:szCs w:val="24"/>
          <w:lang w:val="ro-RO" w:eastAsia="en-US"/>
        </w:rPr>
        <w:t>instruirilor</w:t>
      </w:r>
      <w:r w:rsidRPr="0056433E">
        <w:rPr>
          <w:sz w:val="24"/>
          <w:szCs w:val="24"/>
          <w:lang w:val="ro-RO" w:eastAsia="en-US"/>
        </w:rPr>
        <w:t xml:space="preserve"> și evenimentelor de </w:t>
      </w:r>
      <w:r w:rsidR="00FB7AAF">
        <w:rPr>
          <w:sz w:val="24"/>
          <w:szCs w:val="24"/>
          <w:lang w:val="ro-RO" w:eastAsia="en-US"/>
        </w:rPr>
        <w:t>sensibilizare</w:t>
      </w:r>
      <w:r w:rsidRPr="0056433E">
        <w:rPr>
          <w:sz w:val="24"/>
          <w:szCs w:val="24"/>
          <w:lang w:val="ro-RO" w:eastAsia="en-US"/>
        </w:rPr>
        <w:t xml:space="preserve"> (cum ar fi Covid-19);</w:t>
      </w:r>
    </w:p>
    <w:p w14:paraId="6B3EA967" w14:textId="7770CB00" w:rsidR="007458D1" w:rsidRPr="0056433E" w:rsidRDefault="007458D1" w:rsidP="002E6CC2">
      <w:pPr>
        <w:widowControl/>
        <w:numPr>
          <w:ilvl w:val="0"/>
          <w:numId w:val="13"/>
        </w:numPr>
        <w:jc w:val="both"/>
        <w:rPr>
          <w:sz w:val="24"/>
          <w:szCs w:val="24"/>
          <w:lang w:val="ro-RO" w:eastAsia="en-US"/>
        </w:rPr>
      </w:pPr>
      <w:r w:rsidRPr="0056433E">
        <w:rPr>
          <w:sz w:val="24"/>
          <w:szCs w:val="24"/>
          <w:lang w:val="ro-RO" w:eastAsia="en-US"/>
        </w:rPr>
        <w:t xml:space="preserve">riscuri </w:t>
      </w:r>
      <w:r w:rsidR="00FB7AAF">
        <w:rPr>
          <w:sz w:val="24"/>
          <w:szCs w:val="24"/>
          <w:lang w:val="ro-RO" w:eastAsia="en-US"/>
        </w:rPr>
        <w:t>de transport</w:t>
      </w:r>
      <w:r w:rsidRPr="0056433E">
        <w:rPr>
          <w:sz w:val="24"/>
          <w:szCs w:val="24"/>
          <w:lang w:val="ro-RO" w:eastAsia="en-US"/>
        </w:rPr>
        <w:t xml:space="preserve"> în timpul călătoriilor la locurile de </w:t>
      </w:r>
      <w:r w:rsidR="00FB7AAF">
        <w:rPr>
          <w:sz w:val="24"/>
          <w:szCs w:val="24"/>
          <w:lang w:val="ro-RO" w:eastAsia="en-US"/>
        </w:rPr>
        <w:t>instruire</w:t>
      </w:r>
      <w:r w:rsidRPr="0056433E">
        <w:rPr>
          <w:sz w:val="24"/>
          <w:szCs w:val="24"/>
          <w:lang w:val="ro-RO" w:eastAsia="en-US"/>
        </w:rPr>
        <w:t xml:space="preserve"> și evenimentel</w:t>
      </w:r>
      <w:r w:rsidR="00FB7AAF">
        <w:rPr>
          <w:sz w:val="24"/>
          <w:szCs w:val="24"/>
          <w:lang w:val="ro-RO" w:eastAsia="en-US"/>
        </w:rPr>
        <w:t>e</w:t>
      </w:r>
      <w:r w:rsidRPr="0056433E">
        <w:rPr>
          <w:sz w:val="24"/>
          <w:szCs w:val="24"/>
          <w:lang w:val="ro-RO" w:eastAsia="en-US"/>
        </w:rPr>
        <w:t xml:space="preserve"> de </w:t>
      </w:r>
      <w:r w:rsidR="00FB7AAF">
        <w:rPr>
          <w:sz w:val="24"/>
          <w:szCs w:val="24"/>
          <w:lang w:val="ro-RO" w:eastAsia="en-US"/>
        </w:rPr>
        <w:t>sensibilizare</w:t>
      </w:r>
      <w:r w:rsidRPr="0056433E">
        <w:rPr>
          <w:sz w:val="24"/>
          <w:szCs w:val="24"/>
          <w:lang w:val="ro-RO" w:eastAsia="en-US"/>
        </w:rPr>
        <w:t>, cum ar fi accidentele rutiere;</w:t>
      </w:r>
    </w:p>
    <w:p w14:paraId="2B503772" w14:textId="0A0345D1" w:rsidR="007458D1" w:rsidRPr="0056433E" w:rsidRDefault="007458D1" w:rsidP="002E6CC2">
      <w:pPr>
        <w:widowControl/>
        <w:numPr>
          <w:ilvl w:val="0"/>
          <w:numId w:val="13"/>
        </w:numPr>
        <w:jc w:val="both"/>
        <w:rPr>
          <w:sz w:val="24"/>
          <w:szCs w:val="24"/>
          <w:lang w:val="ro-RO" w:eastAsia="en-US"/>
        </w:rPr>
      </w:pPr>
      <w:r w:rsidRPr="0056433E">
        <w:rPr>
          <w:sz w:val="24"/>
          <w:szCs w:val="24"/>
          <w:lang w:val="ro-RO" w:eastAsia="en-US"/>
        </w:rPr>
        <w:t xml:space="preserve">risc de agresiune verbală în timpul sesiunilor de informare cu populația tânără și adultă privind prevenirea și combaterea </w:t>
      </w:r>
      <w:r w:rsidR="00FB7AAF">
        <w:rPr>
          <w:sz w:val="24"/>
          <w:szCs w:val="24"/>
          <w:lang w:val="ro-RO" w:eastAsia="en-US"/>
        </w:rPr>
        <w:t xml:space="preserve">VF și </w:t>
      </w:r>
      <w:r w:rsidRPr="0056433E">
        <w:rPr>
          <w:sz w:val="24"/>
          <w:szCs w:val="24"/>
          <w:lang w:val="ro-RO" w:eastAsia="en-US"/>
        </w:rPr>
        <w:t>VBG.</w:t>
      </w:r>
    </w:p>
    <w:p w14:paraId="1816D9C8" w14:textId="77777777" w:rsidR="002A394A" w:rsidRPr="0056433E" w:rsidRDefault="002A394A" w:rsidP="002A394A">
      <w:pPr>
        <w:widowControl/>
        <w:ind w:left="720"/>
        <w:jc w:val="both"/>
        <w:rPr>
          <w:sz w:val="24"/>
          <w:szCs w:val="24"/>
          <w:lang w:val="ro-RO" w:eastAsia="en-US"/>
        </w:rPr>
      </w:pPr>
    </w:p>
    <w:p w14:paraId="38C60D2C" w14:textId="2159F1BA" w:rsidR="002A394A" w:rsidRPr="0056433E" w:rsidRDefault="000A5E74" w:rsidP="00F442C7">
      <w:pPr>
        <w:widowControl/>
        <w:jc w:val="both"/>
        <w:rPr>
          <w:lang w:val="ro-RO" w:eastAsia="en-US"/>
        </w:rPr>
      </w:pPr>
      <w:r w:rsidRPr="0056433E">
        <w:rPr>
          <w:sz w:val="24"/>
          <w:szCs w:val="24"/>
          <w:lang w:val="ro-RO" w:eastAsia="en-US"/>
        </w:rPr>
        <w:t>Unele riscuri de muncă ar putea fi asociate cu activitatea de muncă a furnizorilor</w:t>
      </w:r>
      <w:r w:rsidR="00F66EAA">
        <w:rPr>
          <w:sz w:val="24"/>
          <w:szCs w:val="24"/>
          <w:lang w:val="ro-RO" w:eastAsia="en-US"/>
        </w:rPr>
        <w:t xml:space="preserve"> și prestatorilor</w:t>
      </w:r>
      <w:r w:rsidRPr="0056433E">
        <w:rPr>
          <w:sz w:val="24"/>
          <w:szCs w:val="24"/>
          <w:lang w:val="ro-RO" w:eastAsia="en-US"/>
        </w:rPr>
        <w:t xml:space="preserve"> primari/lucrătorilor lor. Pentru lucrătorii implicați în componenta unu a proiectului în calitate de lucrători primari ai furnizorilor care furnizează servicii de </w:t>
      </w:r>
      <w:r w:rsidR="003E3E4A">
        <w:rPr>
          <w:sz w:val="24"/>
          <w:szCs w:val="24"/>
          <w:lang w:val="ro-RO" w:eastAsia="en-US"/>
        </w:rPr>
        <w:t xml:space="preserve">chirie </w:t>
      </w:r>
      <w:r w:rsidRPr="0056433E">
        <w:rPr>
          <w:sz w:val="24"/>
          <w:szCs w:val="24"/>
          <w:lang w:val="ro-RO" w:eastAsia="en-US"/>
        </w:rPr>
        <w:t xml:space="preserve">locuințe, există riscul unui comportament agresiv care duce la violență psihologică și/sau fizică sau la deteriorarea </w:t>
      </w:r>
      <w:r w:rsidR="003E3E4A">
        <w:rPr>
          <w:sz w:val="24"/>
          <w:szCs w:val="24"/>
          <w:lang w:val="ro-RO" w:eastAsia="en-US"/>
        </w:rPr>
        <w:t>bunurilor</w:t>
      </w:r>
      <w:r w:rsidRPr="0056433E">
        <w:rPr>
          <w:sz w:val="24"/>
          <w:szCs w:val="24"/>
          <w:lang w:val="ro-RO" w:eastAsia="en-US"/>
        </w:rPr>
        <w:t xml:space="preserve"> cauzate de </w:t>
      </w:r>
      <w:r w:rsidR="003E3E4A">
        <w:rPr>
          <w:sz w:val="24"/>
          <w:szCs w:val="24"/>
          <w:lang w:val="ro-RO" w:eastAsia="en-US"/>
        </w:rPr>
        <w:t>agresori în privința victimelor VF și</w:t>
      </w:r>
      <w:r w:rsidRPr="0056433E">
        <w:rPr>
          <w:sz w:val="24"/>
          <w:szCs w:val="24"/>
          <w:lang w:val="ro-RO" w:eastAsia="en-US"/>
        </w:rPr>
        <w:t xml:space="preserve"> VBG </w:t>
      </w:r>
      <w:r w:rsidR="003E3E4A">
        <w:rPr>
          <w:sz w:val="24"/>
          <w:szCs w:val="24"/>
          <w:lang w:val="ro-RO" w:eastAsia="en-US"/>
        </w:rPr>
        <w:t>plsate</w:t>
      </w:r>
      <w:r w:rsidRPr="0056433E">
        <w:rPr>
          <w:sz w:val="24"/>
          <w:szCs w:val="24"/>
          <w:lang w:val="ro-RO" w:eastAsia="en-US"/>
        </w:rPr>
        <w:t xml:space="preserve"> în apartamente</w:t>
      </w:r>
      <w:r w:rsidR="003E3E4A">
        <w:rPr>
          <w:sz w:val="24"/>
          <w:szCs w:val="24"/>
          <w:lang w:val="ro-RO" w:eastAsia="en-US"/>
        </w:rPr>
        <w:t>le</w:t>
      </w:r>
      <w:r w:rsidRPr="0056433E">
        <w:rPr>
          <w:sz w:val="24"/>
          <w:szCs w:val="24"/>
          <w:lang w:val="ro-RO" w:eastAsia="en-US"/>
        </w:rPr>
        <w:t xml:space="preserve"> </w:t>
      </w:r>
      <w:r w:rsidR="003E3E4A">
        <w:rPr>
          <w:sz w:val="24"/>
          <w:szCs w:val="24"/>
          <w:lang w:val="ro-RO" w:eastAsia="en-US"/>
        </w:rPr>
        <w:t>î</w:t>
      </w:r>
      <w:r w:rsidRPr="0056433E">
        <w:rPr>
          <w:sz w:val="24"/>
          <w:szCs w:val="24"/>
          <w:lang w:val="ro-RO" w:eastAsia="en-US"/>
        </w:rPr>
        <w:t>nchiriate.</w:t>
      </w:r>
    </w:p>
    <w:p w14:paraId="20F41F23" w14:textId="1CD86F17" w:rsidR="002A394A" w:rsidRPr="0056433E" w:rsidRDefault="002A394A" w:rsidP="008171A9">
      <w:pPr>
        <w:jc w:val="both"/>
        <w:rPr>
          <w:sz w:val="24"/>
          <w:szCs w:val="24"/>
          <w:lang w:val="ro-RO" w:eastAsia="en-US"/>
        </w:rPr>
      </w:pPr>
      <w:r w:rsidRPr="0056433E">
        <w:rPr>
          <w:sz w:val="24"/>
          <w:szCs w:val="24"/>
          <w:lang w:val="ro-RO" w:eastAsia="en-US"/>
        </w:rPr>
        <w:t xml:space="preserve">Alte riscuri </w:t>
      </w:r>
      <w:r w:rsidR="003E3E4A">
        <w:rPr>
          <w:sz w:val="24"/>
          <w:szCs w:val="24"/>
          <w:lang w:val="ro-RO" w:eastAsia="en-US"/>
        </w:rPr>
        <w:t>evaluate</w:t>
      </w:r>
      <w:r w:rsidRPr="0056433E">
        <w:rPr>
          <w:sz w:val="24"/>
          <w:szCs w:val="24"/>
          <w:lang w:val="ro-RO" w:eastAsia="en-US"/>
        </w:rPr>
        <w:t xml:space="preserve"> includ:</w:t>
      </w:r>
    </w:p>
    <w:p w14:paraId="00B8B697" w14:textId="77777777" w:rsidR="000D00B9" w:rsidRPr="0056433E" w:rsidRDefault="000D00B9" w:rsidP="008171A9">
      <w:pPr>
        <w:jc w:val="both"/>
        <w:rPr>
          <w:sz w:val="24"/>
          <w:szCs w:val="24"/>
          <w:lang w:val="ro-RO" w:eastAsia="en-US"/>
        </w:rPr>
      </w:pPr>
    </w:p>
    <w:p w14:paraId="3EF3C8F1" w14:textId="3D3B2AAA" w:rsidR="002A394A" w:rsidRPr="0056433E" w:rsidRDefault="002A394A" w:rsidP="002E6CC2">
      <w:pPr>
        <w:widowControl/>
        <w:numPr>
          <w:ilvl w:val="0"/>
          <w:numId w:val="7"/>
        </w:numPr>
        <w:autoSpaceDE w:val="0"/>
        <w:autoSpaceDN w:val="0"/>
        <w:adjustRightInd w:val="0"/>
        <w:spacing w:after="200"/>
        <w:ind w:left="426" w:hanging="284"/>
        <w:jc w:val="both"/>
        <w:rPr>
          <w:spacing w:val="-1"/>
          <w:sz w:val="24"/>
          <w:szCs w:val="24"/>
          <w:lang w:val="ro-RO" w:eastAsia="en-US"/>
        </w:rPr>
      </w:pPr>
      <w:r w:rsidRPr="0056433E">
        <w:rPr>
          <w:b/>
          <w:bCs/>
          <w:spacing w:val="-1"/>
          <w:sz w:val="24"/>
          <w:szCs w:val="24"/>
          <w:lang w:val="ro-RO" w:eastAsia="en-US"/>
        </w:rPr>
        <w:t>Muncă forțată</w:t>
      </w:r>
      <w:r w:rsidRPr="0056433E">
        <w:rPr>
          <w:sz w:val="24"/>
          <w:szCs w:val="24"/>
          <w:lang w:val="ro-RO" w:eastAsia="en-US"/>
        </w:rPr>
        <w:t xml:space="preserve">. Proiectul nu prezintă riscuri de muncă forțată. Toți vânzătorii și furnizorii contractați vor fi obligați, conform contractului, să </w:t>
      </w:r>
      <w:r w:rsidR="003E3E4A">
        <w:rPr>
          <w:sz w:val="24"/>
          <w:szCs w:val="24"/>
          <w:lang w:val="ro-RO" w:eastAsia="en-US"/>
        </w:rPr>
        <w:t>nu utilizeze</w:t>
      </w:r>
      <w:r w:rsidRPr="0056433E">
        <w:rPr>
          <w:sz w:val="24"/>
          <w:szCs w:val="24"/>
          <w:lang w:val="ro-RO" w:eastAsia="en-US"/>
        </w:rPr>
        <w:t xml:space="preserve"> munc</w:t>
      </w:r>
      <w:r w:rsidR="003E3E4A">
        <w:rPr>
          <w:sz w:val="24"/>
          <w:szCs w:val="24"/>
          <w:lang w:val="ro-RO" w:eastAsia="en-US"/>
        </w:rPr>
        <w:t>a</w:t>
      </w:r>
      <w:r w:rsidRPr="0056433E">
        <w:rPr>
          <w:sz w:val="24"/>
          <w:szCs w:val="24"/>
          <w:lang w:val="ro-RO" w:eastAsia="en-US"/>
        </w:rPr>
        <w:t xml:space="preserve"> forțat</w:t>
      </w:r>
      <w:r w:rsidR="003E3E4A">
        <w:rPr>
          <w:sz w:val="24"/>
          <w:szCs w:val="24"/>
          <w:lang w:val="ro-RO" w:eastAsia="en-US"/>
        </w:rPr>
        <w:t>ă</w:t>
      </w:r>
      <w:r w:rsidRPr="0056433E">
        <w:rPr>
          <w:sz w:val="24"/>
          <w:szCs w:val="24"/>
          <w:lang w:val="ro-RO" w:eastAsia="en-US"/>
        </w:rPr>
        <w:t>, în timp ce personalul de proiect responsabil va monitoriza și raporta absența muncii forțate.</w:t>
      </w:r>
      <w:bookmarkStart w:id="40" w:name="_Hlk159006206"/>
      <w:bookmarkEnd w:id="40"/>
    </w:p>
    <w:p w14:paraId="29708EC2" w14:textId="6F3DE460" w:rsidR="00BE5930" w:rsidRPr="00875275" w:rsidRDefault="002A394A" w:rsidP="002E6CC2">
      <w:pPr>
        <w:pStyle w:val="CommentText"/>
        <w:numPr>
          <w:ilvl w:val="0"/>
          <w:numId w:val="7"/>
        </w:numPr>
        <w:ind w:left="450"/>
        <w:jc w:val="both"/>
        <w:rPr>
          <w:sz w:val="24"/>
          <w:szCs w:val="24"/>
          <w:lang w:val="ro-RO" w:eastAsia="en-US"/>
        </w:rPr>
      </w:pPr>
      <w:r w:rsidRPr="00875275">
        <w:rPr>
          <w:b/>
          <w:bCs/>
          <w:spacing w:val="-1"/>
          <w:sz w:val="24"/>
          <w:szCs w:val="24"/>
          <w:lang w:val="ro-RO" w:eastAsia="en-US"/>
        </w:rPr>
        <w:t>Munca copiilor.</w:t>
      </w:r>
      <w:r w:rsidR="003E3E4A" w:rsidRPr="00875275">
        <w:rPr>
          <w:spacing w:val="-1"/>
          <w:sz w:val="24"/>
          <w:szCs w:val="24"/>
          <w:lang w:val="ro-RO" w:eastAsia="en-US"/>
        </w:rPr>
        <w:t xml:space="preserve"> </w:t>
      </w:r>
      <w:r w:rsidR="003A72D8" w:rsidRPr="00875275">
        <w:rPr>
          <w:sz w:val="24"/>
          <w:szCs w:val="24"/>
          <w:lang w:val="ro-RO" w:eastAsia="en-US"/>
        </w:rPr>
        <w:t xml:space="preserve">Proiectul nu prezintă riscuri de </w:t>
      </w:r>
      <w:r w:rsidR="003E3E4A" w:rsidRPr="00875275">
        <w:rPr>
          <w:sz w:val="24"/>
          <w:szCs w:val="24"/>
          <w:lang w:val="ro-RO" w:eastAsia="en-US"/>
        </w:rPr>
        <w:t xml:space="preserve">utilizare a </w:t>
      </w:r>
      <w:r w:rsidR="003A72D8" w:rsidRPr="00875275">
        <w:rPr>
          <w:sz w:val="24"/>
          <w:szCs w:val="24"/>
          <w:lang w:val="ro-RO" w:eastAsia="en-US"/>
        </w:rPr>
        <w:t>munc</w:t>
      </w:r>
      <w:r w:rsidR="003E3E4A" w:rsidRPr="00875275">
        <w:rPr>
          <w:sz w:val="24"/>
          <w:szCs w:val="24"/>
          <w:lang w:val="ro-RO" w:eastAsia="en-US"/>
        </w:rPr>
        <w:t>ii</w:t>
      </w:r>
      <w:r w:rsidR="003A72D8" w:rsidRPr="00875275">
        <w:rPr>
          <w:sz w:val="24"/>
          <w:szCs w:val="24"/>
          <w:lang w:val="ro-RO" w:eastAsia="en-US"/>
        </w:rPr>
        <w:t xml:space="preserve"> copiilor. Deși Codul Muncii permite în anumite condiții munca persoanelor cu vârsta de 15 ani și peste, nicio persoană sub 18 ani nu va fi angajată sau </w:t>
      </w:r>
      <w:r w:rsidR="003E3E4A" w:rsidRPr="00875275">
        <w:rPr>
          <w:sz w:val="24"/>
          <w:szCs w:val="24"/>
          <w:lang w:val="ro-RO" w:eastAsia="en-US"/>
        </w:rPr>
        <w:t>contractată</w:t>
      </w:r>
      <w:r w:rsidR="003A72D8" w:rsidRPr="00875275">
        <w:rPr>
          <w:sz w:val="24"/>
          <w:szCs w:val="24"/>
          <w:lang w:val="ro-RO" w:eastAsia="en-US"/>
        </w:rPr>
        <w:t xml:space="preserve"> în cadrul Proiectului.</w:t>
      </w:r>
    </w:p>
    <w:p w14:paraId="0603E1C2" w14:textId="77777777" w:rsidR="003B126D" w:rsidRPr="00875275" w:rsidRDefault="003B126D" w:rsidP="00F442C7">
      <w:pPr>
        <w:widowControl/>
        <w:autoSpaceDE w:val="0"/>
        <w:autoSpaceDN w:val="0"/>
        <w:adjustRightInd w:val="0"/>
        <w:ind w:left="284"/>
        <w:jc w:val="both"/>
        <w:rPr>
          <w:sz w:val="24"/>
          <w:szCs w:val="24"/>
          <w:lang w:val="ro-RO" w:eastAsia="en-US"/>
        </w:rPr>
      </w:pPr>
    </w:p>
    <w:p w14:paraId="422AC206" w14:textId="0CF292C4" w:rsidR="00DF034C" w:rsidRPr="00C46919" w:rsidRDefault="003B126D" w:rsidP="006C3CEB">
      <w:pPr>
        <w:widowControl/>
        <w:numPr>
          <w:ilvl w:val="0"/>
          <w:numId w:val="7"/>
        </w:numPr>
        <w:autoSpaceDE w:val="0"/>
        <w:autoSpaceDN w:val="0"/>
        <w:adjustRightInd w:val="0"/>
        <w:jc w:val="both"/>
        <w:rPr>
          <w:noProof/>
          <w:sz w:val="24"/>
          <w:szCs w:val="24"/>
          <w:lang w:val="ro-RO"/>
        </w:rPr>
      </w:pPr>
      <w:r w:rsidRPr="00C46919">
        <w:rPr>
          <w:b/>
          <w:bCs/>
          <w:noProof/>
          <w:sz w:val="24"/>
          <w:szCs w:val="24"/>
          <w:lang w:val="ro-RO"/>
        </w:rPr>
        <w:t>Exploatarea și abuzul sexual și hărțuirea și abuzul sexual.</w:t>
      </w:r>
      <w:r w:rsidR="003E3E4A" w:rsidRPr="00C46919">
        <w:rPr>
          <w:b/>
          <w:bCs/>
          <w:noProof/>
          <w:sz w:val="24"/>
          <w:szCs w:val="24"/>
          <w:lang w:val="ro-RO"/>
        </w:rPr>
        <w:t xml:space="preserve"> </w:t>
      </w:r>
      <w:r w:rsidR="00DF034C" w:rsidRPr="00C46919">
        <w:rPr>
          <w:noProof/>
          <w:sz w:val="24"/>
          <w:szCs w:val="24"/>
          <w:lang w:val="ro-RO"/>
        </w:rPr>
        <w:t>Există unele riscuri de exploatare și abuz sexual și hărțuire sexuală (</w:t>
      </w:r>
      <w:r w:rsidR="003E3E4A" w:rsidRPr="00C46919">
        <w:rPr>
          <w:noProof/>
          <w:sz w:val="24"/>
          <w:szCs w:val="24"/>
          <w:lang w:val="ro-RO"/>
        </w:rPr>
        <w:t>EAS</w:t>
      </w:r>
      <w:r w:rsidR="00DF034C" w:rsidRPr="00C46919">
        <w:rPr>
          <w:noProof/>
          <w:sz w:val="24"/>
          <w:szCs w:val="24"/>
          <w:lang w:val="ro-RO"/>
        </w:rPr>
        <w:t>/</w:t>
      </w:r>
      <w:r w:rsidR="003E3E4A" w:rsidRPr="00C46919">
        <w:rPr>
          <w:noProof/>
          <w:sz w:val="24"/>
          <w:szCs w:val="24"/>
          <w:lang w:val="ro-RO"/>
        </w:rPr>
        <w:t>HS</w:t>
      </w:r>
      <w:r w:rsidR="00DF034C" w:rsidRPr="00C46919">
        <w:rPr>
          <w:noProof/>
          <w:sz w:val="24"/>
          <w:szCs w:val="24"/>
          <w:lang w:val="ro-RO"/>
        </w:rPr>
        <w:t>) care rezultă din interacțiunile lucrătorilor Proiect</w:t>
      </w:r>
      <w:r w:rsidR="003E3E4A" w:rsidRPr="00C46919">
        <w:rPr>
          <w:noProof/>
          <w:sz w:val="24"/>
          <w:szCs w:val="24"/>
          <w:lang w:val="ro-RO"/>
        </w:rPr>
        <w:t>ului</w:t>
      </w:r>
      <w:r w:rsidR="00DF034C" w:rsidRPr="00C46919">
        <w:rPr>
          <w:noProof/>
          <w:sz w:val="24"/>
          <w:szCs w:val="24"/>
          <w:lang w:val="ro-RO"/>
        </w:rPr>
        <w:t xml:space="preserve"> cu </w:t>
      </w:r>
      <w:r w:rsidR="003E3E4A" w:rsidRPr="00C46919">
        <w:rPr>
          <w:noProof/>
          <w:sz w:val="24"/>
          <w:szCs w:val="24"/>
          <w:lang w:val="ro-RO"/>
        </w:rPr>
        <w:t>victimele VF și</w:t>
      </w:r>
      <w:r w:rsidR="00DF034C" w:rsidRPr="00C46919">
        <w:rPr>
          <w:noProof/>
          <w:sz w:val="24"/>
          <w:szCs w:val="24"/>
          <w:lang w:val="ro-RO"/>
        </w:rPr>
        <w:t xml:space="preserve"> VBG, inclusiv </w:t>
      </w:r>
      <w:r w:rsidR="003E3E4A" w:rsidRPr="00C46919">
        <w:rPr>
          <w:noProof/>
          <w:sz w:val="24"/>
          <w:szCs w:val="24"/>
          <w:lang w:val="ro-RO"/>
        </w:rPr>
        <w:t xml:space="preserve">cu </w:t>
      </w:r>
      <w:r w:rsidR="00DF034C" w:rsidRPr="00C46919">
        <w:rPr>
          <w:noProof/>
          <w:sz w:val="24"/>
          <w:szCs w:val="24"/>
          <w:lang w:val="ro-RO"/>
        </w:rPr>
        <w:t xml:space="preserve">copiii, care </w:t>
      </w:r>
      <w:r w:rsidR="003E3E4A" w:rsidRPr="00C46919">
        <w:rPr>
          <w:noProof/>
          <w:sz w:val="24"/>
          <w:szCs w:val="24"/>
          <w:lang w:val="ro-RO"/>
        </w:rPr>
        <w:t xml:space="preserve">beneficiază de </w:t>
      </w:r>
      <w:r w:rsidR="00DF034C" w:rsidRPr="00C46919">
        <w:rPr>
          <w:noProof/>
          <w:sz w:val="24"/>
          <w:szCs w:val="24"/>
          <w:lang w:val="ro-RO"/>
        </w:rPr>
        <w:t xml:space="preserve">servicii în cadrul proiectului și sunt considerați vulnerabili. Există, de asemenea, riscuri </w:t>
      </w:r>
      <w:r w:rsidR="003E3E4A" w:rsidRPr="00C46919">
        <w:rPr>
          <w:noProof/>
          <w:sz w:val="24"/>
          <w:szCs w:val="24"/>
          <w:lang w:val="ro-RO"/>
        </w:rPr>
        <w:t>EAS</w:t>
      </w:r>
      <w:r w:rsidR="00DF034C" w:rsidRPr="00C46919">
        <w:rPr>
          <w:noProof/>
          <w:sz w:val="24"/>
          <w:szCs w:val="24"/>
          <w:lang w:val="ro-RO"/>
        </w:rPr>
        <w:t>/</w:t>
      </w:r>
      <w:r w:rsidR="003E3E4A" w:rsidRPr="00C46919">
        <w:rPr>
          <w:noProof/>
          <w:sz w:val="24"/>
          <w:szCs w:val="24"/>
          <w:lang w:val="ro-RO"/>
        </w:rPr>
        <w:t>HS</w:t>
      </w:r>
      <w:r w:rsidR="00DF034C" w:rsidRPr="00C46919">
        <w:rPr>
          <w:noProof/>
          <w:sz w:val="24"/>
          <w:szCs w:val="24"/>
          <w:lang w:val="ro-RO"/>
        </w:rPr>
        <w:t xml:space="preserve"> </w:t>
      </w:r>
      <w:r w:rsidR="00D123BC" w:rsidRPr="00C46919">
        <w:rPr>
          <w:noProof/>
          <w:sz w:val="24"/>
          <w:szCs w:val="24"/>
          <w:lang w:val="ro-RO"/>
        </w:rPr>
        <w:t>pentru</w:t>
      </w:r>
      <w:r w:rsidR="00DF034C" w:rsidRPr="00C46919">
        <w:rPr>
          <w:noProof/>
          <w:sz w:val="24"/>
          <w:szCs w:val="24"/>
          <w:lang w:val="ro-RO"/>
        </w:rPr>
        <w:t xml:space="preserve"> lucrători</w:t>
      </w:r>
      <w:r w:rsidR="00D123BC" w:rsidRPr="00C46919">
        <w:rPr>
          <w:noProof/>
          <w:sz w:val="24"/>
          <w:szCs w:val="24"/>
          <w:lang w:val="ro-RO"/>
        </w:rPr>
        <w:t>i</w:t>
      </w:r>
      <w:r w:rsidR="00DF034C" w:rsidRPr="00C46919">
        <w:rPr>
          <w:noProof/>
          <w:sz w:val="24"/>
          <w:szCs w:val="24"/>
          <w:lang w:val="ro-RO"/>
        </w:rPr>
        <w:t xml:space="preserve"> proiect</w:t>
      </w:r>
      <w:r w:rsidR="00D123BC" w:rsidRPr="00C46919">
        <w:rPr>
          <w:noProof/>
          <w:sz w:val="24"/>
          <w:szCs w:val="24"/>
          <w:lang w:val="ro-RO"/>
        </w:rPr>
        <w:t>ului</w:t>
      </w:r>
      <w:r w:rsidR="00DF034C" w:rsidRPr="00C46919">
        <w:rPr>
          <w:noProof/>
          <w:sz w:val="24"/>
          <w:szCs w:val="24"/>
          <w:lang w:val="ro-RO"/>
        </w:rPr>
        <w:t xml:space="preserve">, ca în orice loc de muncă. Riscurile </w:t>
      </w:r>
      <w:r w:rsidR="00D123BC" w:rsidRPr="00C46919">
        <w:rPr>
          <w:noProof/>
          <w:sz w:val="24"/>
          <w:szCs w:val="24"/>
          <w:lang w:val="ro-RO"/>
        </w:rPr>
        <w:t xml:space="preserve">EAS/HS </w:t>
      </w:r>
      <w:r w:rsidR="00DF034C" w:rsidRPr="00C46919">
        <w:rPr>
          <w:noProof/>
          <w:sz w:val="24"/>
          <w:szCs w:val="24"/>
          <w:lang w:val="ro-RO"/>
        </w:rPr>
        <w:t>pot apărea și în contextul interacțiunilor lucrătorilor proiect</w:t>
      </w:r>
      <w:r w:rsidR="00D123BC" w:rsidRPr="00C46919">
        <w:rPr>
          <w:noProof/>
          <w:sz w:val="24"/>
          <w:szCs w:val="24"/>
          <w:lang w:val="ro-RO"/>
        </w:rPr>
        <w:t>ului</w:t>
      </w:r>
      <w:r w:rsidR="00DF034C" w:rsidRPr="00C46919">
        <w:rPr>
          <w:noProof/>
          <w:sz w:val="24"/>
          <w:szCs w:val="24"/>
          <w:lang w:val="ro-RO"/>
        </w:rPr>
        <w:t xml:space="preserve"> sau </w:t>
      </w:r>
      <w:r w:rsidR="00D123BC" w:rsidRPr="00C46919">
        <w:rPr>
          <w:noProof/>
          <w:sz w:val="24"/>
          <w:szCs w:val="24"/>
          <w:lang w:val="ro-RO"/>
        </w:rPr>
        <w:t>victimelor</w:t>
      </w:r>
      <w:r w:rsidR="00DF034C" w:rsidRPr="00C46919">
        <w:rPr>
          <w:noProof/>
          <w:sz w:val="24"/>
          <w:szCs w:val="24"/>
          <w:lang w:val="ro-RO"/>
        </w:rPr>
        <w:t xml:space="preserve"> VBG cu furnizorii/</w:t>
      </w:r>
      <w:r w:rsidR="00D123BC" w:rsidRPr="00C46919">
        <w:rPr>
          <w:noProof/>
          <w:sz w:val="24"/>
          <w:szCs w:val="24"/>
          <w:lang w:val="ro-RO"/>
        </w:rPr>
        <w:t>prestatorii</w:t>
      </w:r>
      <w:r w:rsidR="00DF034C" w:rsidRPr="00C46919">
        <w:rPr>
          <w:noProof/>
          <w:sz w:val="24"/>
          <w:szCs w:val="24"/>
          <w:lang w:val="ro-RO"/>
        </w:rPr>
        <w:t xml:space="preserve">, în special </w:t>
      </w:r>
      <w:r w:rsidR="00D123BC" w:rsidRPr="00C46919">
        <w:rPr>
          <w:noProof/>
          <w:sz w:val="24"/>
          <w:szCs w:val="24"/>
          <w:lang w:val="ro-RO"/>
        </w:rPr>
        <w:t>victimele</w:t>
      </w:r>
      <w:r w:rsidR="00DF034C" w:rsidRPr="00C46919">
        <w:rPr>
          <w:noProof/>
          <w:sz w:val="24"/>
          <w:szCs w:val="24"/>
          <w:lang w:val="ro-RO"/>
        </w:rPr>
        <w:t xml:space="preserve"> plasa</w:t>
      </w:r>
      <w:r w:rsidR="00D123BC" w:rsidRPr="00C46919">
        <w:rPr>
          <w:noProof/>
          <w:sz w:val="24"/>
          <w:szCs w:val="24"/>
          <w:lang w:val="ro-RO"/>
        </w:rPr>
        <w:t>te</w:t>
      </w:r>
      <w:r w:rsidR="00DF034C" w:rsidRPr="00C46919">
        <w:rPr>
          <w:noProof/>
          <w:sz w:val="24"/>
          <w:szCs w:val="24"/>
          <w:lang w:val="ro-RO"/>
        </w:rPr>
        <w:t xml:space="preserve"> în apartamente închiriate. </w:t>
      </w:r>
      <w:r w:rsidR="00D123BC" w:rsidRPr="00C46919">
        <w:rPr>
          <w:noProof/>
          <w:sz w:val="24"/>
          <w:szCs w:val="24"/>
          <w:lang w:val="ro-RO"/>
        </w:rPr>
        <w:t>Deși</w:t>
      </w:r>
      <w:r w:rsidR="00DF034C" w:rsidRPr="00C46919">
        <w:rPr>
          <w:noProof/>
          <w:sz w:val="24"/>
          <w:szCs w:val="24"/>
          <w:lang w:val="ro-RO"/>
        </w:rPr>
        <w:t xml:space="preserve"> aceste riscuri sunt estimate a fi scăzute spre moderate,</w:t>
      </w:r>
      <w:r w:rsidR="00D123BC" w:rsidRPr="00C46919">
        <w:rPr>
          <w:noProof/>
          <w:sz w:val="24"/>
          <w:szCs w:val="24"/>
          <w:lang w:val="ro-RO"/>
        </w:rPr>
        <w:t xml:space="preserve"> pentru toți lucrătorii proiectului va fi instituită obligația de a respecta </w:t>
      </w:r>
      <w:r w:rsidR="002A394A" w:rsidRPr="00C46919">
        <w:rPr>
          <w:noProof/>
          <w:sz w:val="24"/>
          <w:szCs w:val="24"/>
          <w:lang w:val="ro-RO"/>
        </w:rPr>
        <w:t xml:space="preserve">Codul de </w:t>
      </w:r>
      <w:r w:rsidR="00D123BC" w:rsidRPr="00C46919">
        <w:rPr>
          <w:noProof/>
          <w:sz w:val="24"/>
          <w:szCs w:val="24"/>
          <w:lang w:val="ro-RO"/>
        </w:rPr>
        <w:t xml:space="preserve">etică și </w:t>
      </w:r>
      <w:r w:rsidR="002A394A" w:rsidRPr="00C46919">
        <w:rPr>
          <w:noProof/>
          <w:sz w:val="24"/>
          <w:szCs w:val="24"/>
          <w:lang w:val="ro-RO"/>
        </w:rPr>
        <w:t xml:space="preserve">conduită </w:t>
      </w:r>
      <w:r w:rsidR="00D123BC" w:rsidRPr="00C46919">
        <w:rPr>
          <w:noProof/>
          <w:sz w:val="24"/>
          <w:szCs w:val="24"/>
          <w:lang w:val="ro-RO"/>
        </w:rPr>
        <w:t xml:space="preserve">CDF (Anexa 1), inclusiv Codul de conduită privind protecția copilului (Anexa 2) și </w:t>
      </w:r>
      <w:r w:rsidR="00C46919" w:rsidRPr="00C46919">
        <w:rPr>
          <w:noProof/>
          <w:sz w:val="24"/>
          <w:szCs w:val="24"/>
          <w:lang w:val="ro-RO"/>
        </w:rPr>
        <w:t>Politică Internă privind prevenirea, depistarea, înregistrarea, raportarea și examinarea cazurilor de hărțuire sexuală, exploatare și abuz sexual în activitatea A.O. „Centrul de Drept al Femeilor”</w:t>
      </w:r>
      <w:r w:rsidR="00D123BC" w:rsidRPr="00C46919">
        <w:rPr>
          <w:noProof/>
          <w:sz w:val="24"/>
          <w:szCs w:val="24"/>
          <w:lang w:val="ro-RO"/>
        </w:rPr>
        <w:t xml:space="preserve"> (Politica SEA) (Anexa 3)</w:t>
      </w:r>
      <w:bookmarkStart w:id="41" w:name="_Hlk159011197"/>
      <w:r w:rsidR="00D123BC" w:rsidRPr="00C46919">
        <w:rPr>
          <w:noProof/>
          <w:sz w:val="24"/>
          <w:szCs w:val="24"/>
          <w:lang w:val="ro-RO"/>
        </w:rPr>
        <w:t xml:space="preserve">, iar contractele de prestări servicii vor include </w:t>
      </w:r>
      <w:r w:rsidR="00875275" w:rsidRPr="00C46919">
        <w:rPr>
          <w:noProof/>
          <w:sz w:val="24"/>
          <w:szCs w:val="24"/>
          <w:lang w:val="ro-RO"/>
        </w:rPr>
        <w:t>clauze de prevenire și combatere</w:t>
      </w:r>
      <w:r w:rsidR="00875275" w:rsidRPr="00C46919">
        <w:rPr>
          <w:lang w:val="en-US"/>
        </w:rPr>
        <w:t xml:space="preserve"> </w:t>
      </w:r>
      <w:r w:rsidR="00875275" w:rsidRPr="00C46919">
        <w:rPr>
          <w:noProof/>
          <w:sz w:val="24"/>
          <w:szCs w:val="24"/>
          <w:lang w:val="ro-RO"/>
        </w:rPr>
        <w:t xml:space="preserve">EAS/HS </w:t>
      </w:r>
      <w:r w:rsidR="00DF034C" w:rsidRPr="00C46919">
        <w:rPr>
          <w:noProof/>
          <w:sz w:val="24"/>
          <w:szCs w:val="24"/>
          <w:lang w:val="ro-RO"/>
        </w:rPr>
        <w:t>.</w:t>
      </w:r>
      <w:bookmarkEnd w:id="41"/>
    </w:p>
    <w:p w14:paraId="1BC08DC7" w14:textId="77777777" w:rsidR="008171A9" w:rsidRPr="0056433E" w:rsidRDefault="008171A9" w:rsidP="002A394A">
      <w:pPr>
        <w:jc w:val="both"/>
        <w:rPr>
          <w:lang w:val="ro-RO" w:eastAsia="en-US"/>
        </w:rPr>
      </w:pPr>
    </w:p>
    <w:p w14:paraId="60F6EF5A" w14:textId="6D3BA5D9" w:rsidR="002A394A" w:rsidRPr="0056433E" w:rsidRDefault="002A394A" w:rsidP="00716A47">
      <w:pPr>
        <w:pStyle w:val="Heading2"/>
        <w:rPr>
          <w:lang w:val="ro-RO"/>
        </w:rPr>
      </w:pPr>
      <w:bookmarkStart w:id="42" w:name="_Toc92784119"/>
      <w:bookmarkStart w:id="43" w:name="_Toc170812964"/>
      <w:r w:rsidRPr="0056433E">
        <w:rPr>
          <w:lang w:val="ro-RO"/>
        </w:rPr>
        <w:t>3.3</w:t>
      </w:r>
      <w:r w:rsidR="00BF3AA1" w:rsidRPr="0056433E">
        <w:rPr>
          <w:lang w:val="ro-RO"/>
        </w:rPr>
        <w:tab/>
      </w:r>
      <w:r w:rsidRPr="0056433E">
        <w:rPr>
          <w:lang w:val="ro-RO"/>
        </w:rPr>
        <w:t xml:space="preserve">Planificarea altor </w:t>
      </w:r>
      <w:r w:rsidR="00875275">
        <w:rPr>
          <w:lang w:val="ro-RO"/>
        </w:rPr>
        <w:t>m</w:t>
      </w:r>
      <w:r w:rsidRPr="0056433E">
        <w:rPr>
          <w:lang w:val="ro-RO"/>
        </w:rPr>
        <w:t xml:space="preserve">ăsuri de </w:t>
      </w:r>
      <w:bookmarkEnd w:id="42"/>
      <w:r w:rsidR="00875275">
        <w:rPr>
          <w:lang w:val="ro-RO"/>
        </w:rPr>
        <w:t>reducere a riscurilor</w:t>
      </w:r>
      <w:bookmarkEnd w:id="43"/>
    </w:p>
    <w:p w14:paraId="7C4936B8" w14:textId="77777777" w:rsidR="002A394A" w:rsidRPr="0056433E" w:rsidRDefault="002A394A" w:rsidP="008171A9">
      <w:pPr>
        <w:widowControl/>
        <w:autoSpaceDE w:val="0"/>
        <w:autoSpaceDN w:val="0"/>
        <w:adjustRightInd w:val="0"/>
        <w:ind w:right="289"/>
        <w:jc w:val="both"/>
        <w:rPr>
          <w:bCs/>
          <w:color w:val="000000"/>
          <w:sz w:val="24"/>
          <w:szCs w:val="24"/>
          <w:lang w:val="ro-RO" w:eastAsia="en-US"/>
        </w:rPr>
      </w:pPr>
    </w:p>
    <w:p w14:paraId="1FC527AF" w14:textId="1067762C" w:rsidR="002A394A" w:rsidRPr="0056433E" w:rsidRDefault="002A394A" w:rsidP="008171A9">
      <w:pPr>
        <w:widowControl/>
        <w:autoSpaceDE w:val="0"/>
        <w:autoSpaceDN w:val="0"/>
        <w:adjustRightInd w:val="0"/>
        <w:ind w:right="288"/>
        <w:jc w:val="both"/>
        <w:rPr>
          <w:b/>
          <w:i/>
          <w:iCs/>
          <w:color w:val="000000"/>
          <w:sz w:val="24"/>
          <w:szCs w:val="24"/>
          <w:lang w:val="ro-RO" w:eastAsia="en-US"/>
        </w:rPr>
      </w:pPr>
      <w:r w:rsidRPr="0056433E">
        <w:rPr>
          <w:b/>
          <w:i/>
          <w:iCs/>
          <w:color w:val="000000"/>
          <w:sz w:val="24"/>
          <w:szCs w:val="24"/>
          <w:lang w:val="ro-RO" w:eastAsia="en-US"/>
        </w:rPr>
        <w:t>Managementul muncii și măsuri de sănătate și securitate în muncă:</w:t>
      </w:r>
    </w:p>
    <w:p w14:paraId="6C2D2809" w14:textId="77777777" w:rsidR="008171A9" w:rsidRPr="0056433E" w:rsidRDefault="008171A9" w:rsidP="008171A9">
      <w:pPr>
        <w:widowControl/>
        <w:autoSpaceDE w:val="0"/>
        <w:autoSpaceDN w:val="0"/>
        <w:adjustRightInd w:val="0"/>
        <w:ind w:right="288"/>
        <w:jc w:val="both"/>
        <w:rPr>
          <w:b/>
          <w:color w:val="000000"/>
          <w:sz w:val="24"/>
          <w:szCs w:val="24"/>
          <w:lang w:val="ro-RO" w:eastAsia="en-US"/>
        </w:rPr>
      </w:pPr>
    </w:p>
    <w:p w14:paraId="42E18843" w14:textId="115AA1A1" w:rsidR="005E4BFF" w:rsidRPr="0056433E" w:rsidRDefault="005E4BFF" w:rsidP="002E6CC2">
      <w:pPr>
        <w:widowControl/>
        <w:numPr>
          <w:ilvl w:val="0"/>
          <w:numId w:val="12"/>
        </w:numPr>
        <w:autoSpaceDE w:val="0"/>
        <w:autoSpaceDN w:val="0"/>
        <w:adjustRightInd w:val="0"/>
        <w:ind w:right="288"/>
        <w:jc w:val="both"/>
        <w:rPr>
          <w:color w:val="000000"/>
          <w:sz w:val="24"/>
          <w:szCs w:val="24"/>
          <w:lang w:val="ro-RO" w:eastAsia="en-US"/>
        </w:rPr>
      </w:pPr>
      <w:r w:rsidRPr="0056433E">
        <w:rPr>
          <w:color w:val="000000"/>
          <w:sz w:val="24"/>
          <w:szCs w:val="24"/>
          <w:lang w:val="ro-RO" w:eastAsia="en-US"/>
        </w:rPr>
        <w:t xml:space="preserve">Proces de recrutare riguros pentru lucrătorii angajați și </w:t>
      </w:r>
      <w:r w:rsidR="00875275">
        <w:rPr>
          <w:color w:val="000000"/>
          <w:sz w:val="24"/>
          <w:szCs w:val="24"/>
          <w:lang w:val="ro-RO" w:eastAsia="en-US"/>
        </w:rPr>
        <w:t>contractaț</w:t>
      </w:r>
      <w:r w:rsidRPr="0056433E">
        <w:rPr>
          <w:color w:val="000000"/>
          <w:sz w:val="24"/>
          <w:szCs w:val="24"/>
          <w:lang w:val="ro-RO" w:eastAsia="en-US"/>
        </w:rPr>
        <w:t xml:space="preserve">i, inclusiv în conformitate cu Politica internă </w:t>
      </w:r>
      <w:r w:rsidR="00875275">
        <w:rPr>
          <w:color w:val="000000"/>
          <w:sz w:val="24"/>
          <w:szCs w:val="24"/>
          <w:lang w:val="ro-RO" w:eastAsia="en-US"/>
        </w:rPr>
        <w:t>CDF</w:t>
      </w:r>
      <w:r w:rsidRPr="0056433E">
        <w:rPr>
          <w:color w:val="000000"/>
          <w:sz w:val="24"/>
          <w:szCs w:val="24"/>
          <w:lang w:val="ro-RO" w:eastAsia="en-US"/>
        </w:rPr>
        <w:t xml:space="preserve"> privind </w:t>
      </w:r>
      <w:r w:rsidR="00875275">
        <w:rPr>
          <w:color w:val="000000"/>
          <w:sz w:val="24"/>
          <w:szCs w:val="24"/>
          <w:lang w:val="ro-RO" w:eastAsia="en-US"/>
        </w:rPr>
        <w:t>EAS</w:t>
      </w:r>
      <w:r w:rsidRPr="0056433E">
        <w:rPr>
          <w:color w:val="000000"/>
          <w:sz w:val="24"/>
          <w:szCs w:val="24"/>
          <w:lang w:val="ro-RO" w:eastAsia="en-US"/>
        </w:rPr>
        <w:t xml:space="preserve"> (verificarea referințelor personale, declarația personală de lipsă de incidente </w:t>
      </w:r>
      <w:r w:rsidR="00875275">
        <w:rPr>
          <w:color w:val="000000"/>
          <w:sz w:val="24"/>
          <w:szCs w:val="24"/>
          <w:lang w:val="ro-RO" w:eastAsia="en-US"/>
        </w:rPr>
        <w:t>EAS</w:t>
      </w:r>
      <w:r w:rsidRPr="0056433E">
        <w:rPr>
          <w:color w:val="000000"/>
          <w:sz w:val="24"/>
          <w:szCs w:val="24"/>
          <w:lang w:val="ro-RO" w:eastAsia="en-US"/>
        </w:rPr>
        <w:t xml:space="preserve"> anterioare);</w:t>
      </w:r>
    </w:p>
    <w:p w14:paraId="69901B58" w14:textId="2432D59C" w:rsidR="002A394A" w:rsidRPr="0056433E" w:rsidRDefault="00875275" w:rsidP="002E6CC2">
      <w:pPr>
        <w:widowControl/>
        <w:numPr>
          <w:ilvl w:val="0"/>
          <w:numId w:val="12"/>
        </w:numPr>
        <w:autoSpaceDE w:val="0"/>
        <w:autoSpaceDN w:val="0"/>
        <w:adjustRightInd w:val="0"/>
        <w:ind w:right="288"/>
        <w:jc w:val="both"/>
        <w:rPr>
          <w:color w:val="000000"/>
          <w:sz w:val="24"/>
          <w:szCs w:val="24"/>
          <w:lang w:val="ro-RO" w:eastAsia="en-US"/>
        </w:rPr>
      </w:pPr>
      <w:r>
        <w:rPr>
          <w:color w:val="000000"/>
          <w:sz w:val="24"/>
          <w:szCs w:val="24"/>
          <w:lang w:val="ro-RO" w:eastAsia="en-US"/>
        </w:rPr>
        <w:t>E</w:t>
      </w:r>
      <w:r w:rsidR="002A394A" w:rsidRPr="0056433E">
        <w:rPr>
          <w:color w:val="000000"/>
          <w:sz w:val="24"/>
          <w:szCs w:val="24"/>
          <w:lang w:val="ro-RO" w:eastAsia="en-US"/>
        </w:rPr>
        <w:t>viden</w:t>
      </w:r>
      <w:r>
        <w:rPr>
          <w:color w:val="000000"/>
          <w:sz w:val="24"/>
          <w:szCs w:val="24"/>
          <w:lang w:val="ro-RO" w:eastAsia="en-US"/>
        </w:rPr>
        <w:t>ț</w:t>
      </w:r>
      <w:r w:rsidR="002A394A" w:rsidRPr="0056433E">
        <w:rPr>
          <w:color w:val="000000"/>
          <w:sz w:val="24"/>
          <w:szCs w:val="24"/>
          <w:lang w:val="ro-RO" w:eastAsia="en-US"/>
        </w:rPr>
        <w:t xml:space="preserve">a procesului de recrutare </w:t>
      </w:r>
      <w:r>
        <w:rPr>
          <w:color w:val="000000"/>
          <w:sz w:val="24"/>
          <w:szCs w:val="24"/>
          <w:lang w:val="ro-RO" w:eastAsia="en-US"/>
        </w:rPr>
        <w:t>ș</w:t>
      </w:r>
      <w:r w:rsidR="002A394A" w:rsidRPr="0056433E">
        <w:rPr>
          <w:color w:val="000000"/>
          <w:sz w:val="24"/>
          <w:szCs w:val="24"/>
          <w:lang w:val="ro-RO" w:eastAsia="en-US"/>
        </w:rPr>
        <w:t>i angajare a lucr</w:t>
      </w:r>
      <w:r>
        <w:rPr>
          <w:color w:val="000000"/>
          <w:sz w:val="24"/>
          <w:szCs w:val="24"/>
          <w:lang w:val="ro-RO" w:eastAsia="en-US"/>
        </w:rPr>
        <w:t>ă</w:t>
      </w:r>
      <w:r w:rsidR="002A394A" w:rsidRPr="0056433E">
        <w:rPr>
          <w:color w:val="000000"/>
          <w:sz w:val="24"/>
          <w:szCs w:val="24"/>
          <w:lang w:val="ro-RO" w:eastAsia="en-US"/>
        </w:rPr>
        <w:t>torilor contracta</w:t>
      </w:r>
      <w:r>
        <w:rPr>
          <w:color w:val="000000"/>
          <w:sz w:val="24"/>
          <w:szCs w:val="24"/>
          <w:lang w:val="ro-RO" w:eastAsia="en-US"/>
        </w:rPr>
        <w:t>ț</w:t>
      </w:r>
      <w:r w:rsidR="002A394A" w:rsidRPr="0056433E">
        <w:rPr>
          <w:color w:val="000000"/>
          <w:sz w:val="24"/>
          <w:szCs w:val="24"/>
          <w:lang w:val="ro-RO" w:eastAsia="en-US"/>
        </w:rPr>
        <w:t>i;</w:t>
      </w:r>
    </w:p>
    <w:p w14:paraId="5875F6B4" w14:textId="071B0307" w:rsidR="002A394A" w:rsidRPr="0056433E" w:rsidRDefault="002A394A" w:rsidP="002E6CC2">
      <w:pPr>
        <w:widowControl/>
        <w:numPr>
          <w:ilvl w:val="0"/>
          <w:numId w:val="12"/>
        </w:numPr>
        <w:autoSpaceDE w:val="0"/>
        <w:autoSpaceDN w:val="0"/>
        <w:adjustRightInd w:val="0"/>
        <w:ind w:right="288"/>
        <w:jc w:val="both"/>
        <w:rPr>
          <w:color w:val="000000"/>
          <w:sz w:val="24"/>
          <w:szCs w:val="24"/>
          <w:lang w:val="ro-RO" w:eastAsia="en-US"/>
        </w:rPr>
      </w:pPr>
      <w:r w:rsidRPr="0056433E">
        <w:rPr>
          <w:color w:val="000000"/>
          <w:sz w:val="24"/>
          <w:szCs w:val="24"/>
          <w:lang w:val="ro-RO" w:eastAsia="en-US"/>
        </w:rPr>
        <w:t>Comunicarea clară a fișei postului și a condițiilor de angajare lucrătorilor contractați;</w:t>
      </w:r>
    </w:p>
    <w:p w14:paraId="324FDBD1" w14:textId="78B1A1F6" w:rsidR="003B5F69" w:rsidRPr="0056433E" w:rsidRDefault="00875275" w:rsidP="002E6CC2">
      <w:pPr>
        <w:widowControl/>
        <w:numPr>
          <w:ilvl w:val="0"/>
          <w:numId w:val="12"/>
        </w:numPr>
        <w:autoSpaceDE w:val="0"/>
        <w:autoSpaceDN w:val="0"/>
        <w:adjustRightInd w:val="0"/>
        <w:ind w:right="288"/>
        <w:jc w:val="both"/>
        <w:rPr>
          <w:color w:val="000000"/>
          <w:sz w:val="24"/>
          <w:szCs w:val="24"/>
          <w:lang w:val="ro-RO" w:eastAsia="en-US"/>
        </w:rPr>
      </w:pPr>
      <w:r>
        <w:rPr>
          <w:color w:val="000000"/>
          <w:sz w:val="24"/>
          <w:szCs w:val="24"/>
          <w:lang w:val="ro-RO" w:eastAsia="en-US"/>
        </w:rPr>
        <w:t xml:space="preserve">Instruire </w:t>
      </w:r>
      <w:r w:rsidR="005E4BFF" w:rsidRPr="0056433E">
        <w:rPr>
          <w:color w:val="000000"/>
          <w:sz w:val="24"/>
          <w:szCs w:val="24"/>
          <w:lang w:val="ro-RO" w:eastAsia="en-US"/>
        </w:rPr>
        <w:t xml:space="preserve">privind Codul de </w:t>
      </w:r>
      <w:r>
        <w:rPr>
          <w:color w:val="000000"/>
          <w:sz w:val="24"/>
          <w:szCs w:val="24"/>
          <w:lang w:val="ro-RO" w:eastAsia="en-US"/>
        </w:rPr>
        <w:t xml:space="preserve">etică și </w:t>
      </w:r>
      <w:r w:rsidR="005E4BFF" w:rsidRPr="0056433E">
        <w:rPr>
          <w:color w:val="000000"/>
          <w:sz w:val="24"/>
          <w:szCs w:val="24"/>
          <w:lang w:val="ro-RO" w:eastAsia="en-US"/>
        </w:rPr>
        <w:t xml:space="preserve">conduită </w:t>
      </w:r>
      <w:r>
        <w:rPr>
          <w:color w:val="000000"/>
          <w:sz w:val="24"/>
          <w:szCs w:val="24"/>
          <w:lang w:val="ro-RO" w:eastAsia="en-US"/>
        </w:rPr>
        <w:t>CDF</w:t>
      </w:r>
      <w:r w:rsidR="005E4BFF" w:rsidRPr="0056433E">
        <w:rPr>
          <w:color w:val="000000"/>
          <w:sz w:val="24"/>
          <w:szCs w:val="24"/>
          <w:lang w:val="ro-RO" w:eastAsia="en-US"/>
        </w:rPr>
        <w:t xml:space="preserve">, protecția copilului și prevederile politicii </w:t>
      </w:r>
      <w:r>
        <w:rPr>
          <w:color w:val="000000"/>
          <w:sz w:val="24"/>
          <w:szCs w:val="24"/>
          <w:lang w:val="ro-RO" w:eastAsia="en-US"/>
        </w:rPr>
        <w:t>EAS</w:t>
      </w:r>
      <w:r w:rsidR="005E4BFF" w:rsidRPr="0056433E">
        <w:rPr>
          <w:color w:val="000000"/>
          <w:sz w:val="24"/>
          <w:szCs w:val="24"/>
          <w:lang w:val="ro-RO" w:eastAsia="en-US"/>
        </w:rPr>
        <w:t xml:space="preserve"> pentru lucrătorii direcți ai Proiectului</w:t>
      </w:r>
      <w:r w:rsidR="007A1F4E" w:rsidRPr="0056433E">
        <w:rPr>
          <w:color w:val="000000"/>
          <w:sz w:val="24"/>
          <w:szCs w:val="24"/>
          <w:lang w:val="ro-RO" w:eastAsia="en-US"/>
        </w:rPr>
        <w:t>.</w:t>
      </w:r>
      <w:r w:rsidR="005441EF" w:rsidRPr="0056433E">
        <w:rPr>
          <w:color w:val="000000"/>
          <w:sz w:val="24"/>
          <w:szCs w:val="24"/>
          <w:lang w:val="ro-RO" w:eastAsia="en-US"/>
        </w:rPr>
        <w:t xml:space="preserve"> </w:t>
      </w:r>
      <w:r w:rsidR="007A1F4E" w:rsidRPr="0056433E">
        <w:rPr>
          <w:color w:val="000000"/>
          <w:sz w:val="24"/>
          <w:szCs w:val="24"/>
          <w:lang w:val="ro-RO" w:eastAsia="en-US"/>
        </w:rPr>
        <w:t>La angajare</w:t>
      </w:r>
      <w:r w:rsidR="00DA1A81" w:rsidRPr="0056433E">
        <w:rPr>
          <w:color w:val="000000"/>
          <w:sz w:val="24"/>
          <w:szCs w:val="24"/>
          <w:lang w:val="ro-RO" w:eastAsia="en-US"/>
        </w:rPr>
        <w:t>,</w:t>
      </w:r>
      <w:r>
        <w:rPr>
          <w:color w:val="000000"/>
          <w:sz w:val="24"/>
          <w:szCs w:val="24"/>
          <w:lang w:val="ro-RO" w:eastAsia="en-US"/>
        </w:rPr>
        <w:t xml:space="preserve"> </w:t>
      </w:r>
      <w:r w:rsidR="007A1F4E" w:rsidRPr="0056433E">
        <w:rPr>
          <w:color w:val="000000"/>
          <w:sz w:val="24"/>
          <w:szCs w:val="24"/>
          <w:lang w:val="ro-RO" w:eastAsia="en-US"/>
        </w:rPr>
        <w:t xml:space="preserve">toți noii angajați </w:t>
      </w:r>
      <w:r>
        <w:rPr>
          <w:color w:val="000000"/>
          <w:sz w:val="24"/>
          <w:szCs w:val="24"/>
          <w:lang w:val="ro-RO" w:eastAsia="en-US"/>
        </w:rPr>
        <w:t>CDF</w:t>
      </w:r>
      <w:r w:rsidR="007A1F4E" w:rsidRPr="0056433E">
        <w:rPr>
          <w:color w:val="000000"/>
          <w:sz w:val="24"/>
          <w:szCs w:val="24"/>
          <w:lang w:val="ro-RO" w:eastAsia="en-US"/>
        </w:rPr>
        <w:t xml:space="preserve"> </w:t>
      </w:r>
      <w:r>
        <w:rPr>
          <w:color w:val="000000"/>
          <w:sz w:val="24"/>
          <w:szCs w:val="24"/>
          <w:lang w:val="ro-RO" w:eastAsia="en-US"/>
        </w:rPr>
        <w:t>vor fi informați cu privire la</w:t>
      </w:r>
      <w:r w:rsidR="007A1F4E" w:rsidRPr="0056433E">
        <w:rPr>
          <w:color w:val="000000"/>
          <w:sz w:val="24"/>
          <w:szCs w:val="24"/>
          <w:lang w:val="ro-RO" w:eastAsia="en-US"/>
        </w:rPr>
        <w:t xml:space="preserve"> Codul de</w:t>
      </w:r>
      <w:r>
        <w:rPr>
          <w:color w:val="000000"/>
          <w:sz w:val="24"/>
          <w:szCs w:val="24"/>
          <w:lang w:val="ro-RO" w:eastAsia="en-US"/>
        </w:rPr>
        <w:t xml:space="preserve"> e</w:t>
      </w:r>
      <w:r w:rsidR="00DA1A81" w:rsidRPr="0056433E">
        <w:rPr>
          <w:color w:val="000000"/>
          <w:sz w:val="24"/>
          <w:szCs w:val="24"/>
          <w:lang w:val="ro-RO" w:eastAsia="en-US"/>
        </w:rPr>
        <w:t>tic</w:t>
      </w:r>
      <w:r>
        <w:rPr>
          <w:color w:val="000000"/>
          <w:sz w:val="24"/>
          <w:szCs w:val="24"/>
          <w:lang w:val="ro-RO" w:eastAsia="en-US"/>
        </w:rPr>
        <w:t>ă</w:t>
      </w:r>
      <w:r w:rsidR="00DA1A81" w:rsidRPr="0056433E">
        <w:rPr>
          <w:color w:val="000000"/>
          <w:sz w:val="24"/>
          <w:szCs w:val="24"/>
          <w:lang w:val="ro-RO" w:eastAsia="en-US"/>
        </w:rPr>
        <w:t xml:space="preserve"> și</w:t>
      </w:r>
      <w:r>
        <w:rPr>
          <w:color w:val="000000"/>
          <w:sz w:val="24"/>
          <w:szCs w:val="24"/>
          <w:lang w:val="ro-RO" w:eastAsia="en-US"/>
        </w:rPr>
        <w:t xml:space="preserve"> c</w:t>
      </w:r>
      <w:r w:rsidR="007A1F4E" w:rsidRPr="0056433E">
        <w:rPr>
          <w:color w:val="000000"/>
          <w:sz w:val="24"/>
          <w:szCs w:val="24"/>
          <w:lang w:val="ro-RO" w:eastAsia="en-US"/>
        </w:rPr>
        <w:t>onduit</w:t>
      </w:r>
      <w:r>
        <w:rPr>
          <w:color w:val="000000"/>
          <w:sz w:val="24"/>
          <w:szCs w:val="24"/>
          <w:lang w:val="ro-RO" w:eastAsia="en-US"/>
        </w:rPr>
        <w:t>ă</w:t>
      </w:r>
      <w:r w:rsidR="007A1F4E" w:rsidRPr="0056433E">
        <w:rPr>
          <w:color w:val="000000"/>
          <w:sz w:val="24"/>
          <w:szCs w:val="24"/>
          <w:lang w:val="ro-RO" w:eastAsia="en-US"/>
        </w:rPr>
        <w:t xml:space="preserve"> și toate politicile aferente</w:t>
      </w:r>
      <w:r>
        <w:rPr>
          <w:color w:val="000000"/>
          <w:sz w:val="24"/>
          <w:szCs w:val="24"/>
          <w:lang w:val="ro-RO" w:eastAsia="en-US"/>
        </w:rPr>
        <w:t xml:space="preserve"> </w:t>
      </w:r>
      <w:r w:rsidR="00DA1A81" w:rsidRPr="0056433E">
        <w:rPr>
          <w:color w:val="000000"/>
          <w:sz w:val="24"/>
          <w:szCs w:val="24"/>
          <w:lang w:val="ro-RO" w:eastAsia="en-US"/>
        </w:rPr>
        <w:t>(</w:t>
      </w:r>
      <w:r>
        <w:rPr>
          <w:color w:val="000000"/>
          <w:sz w:val="24"/>
          <w:szCs w:val="24"/>
          <w:lang w:val="ro-RO" w:eastAsia="en-US"/>
        </w:rPr>
        <w:t>confirmat</w:t>
      </w:r>
      <w:r w:rsidR="00DA1A81" w:rsidRPr="0056433E">
        <w:rPr>
          <w:color w:val="000000"/>
          <w:sz w:val="24"/>
          <w:szCs w:val="24"/>
          <w:lang w:val="ro-RO" w:eastAsia="en-US"/>
        </w:rPr>
        <w:t xml:space="preserve"> </w:t>
      </w:r>
      <w:r>
        <w:rPr>
          <w:color w:val="000000"/>
          <w:sz w:val="24"/>
          <w:szCs w:val="24"/>
          <w:lang w:val="ro-RO" w:eastAsia="en-US"/>
        </w:rPr>
        <w:t xml:space="preserve">prin </w:t>
      </w:r>
      <w:r w:rsidR="00DA1A81" w:rsidRPr="0056433E">
        <w:rPr>
          <w:color w:val="000000"/>
          <w:sz w:val="24"/>
          <w:szCs w:val="24"/>
          <w:lang w:val="ro-RO" w:eastAsia="en-US"/>
        </w:rPr>
        <w:t xml:space="preserve">semnătura lor). În funcţie de nivelul de interacţiune al angajatului </w:t>
      </w:r>
      <w:r>
        <w:rPr>
          <w:color w:val="000000"/>
          <w:sz w:val="24"/>
          <w:szCs w:val="24"/>
          <w:lang w:val="ro-RO" w:eastAsia="en-US"/>
        </w:rPr>
        <w:t>cu victimele VF și VBG</w:t>
      </w:r>
      <w:r w:rsidR="00DA1A81" w:rsidRPr="0056433E">
        <w:rPr>
          <w:color w:val="000000"/>
          <w:sz w:val="24"/>
          <w:szCs w:val="24"/>
          <w:lang w:val="ro-RO" w:eastAsia="en-US"/>
        </w:rPr>
        <w:t>,</w:t>
      </w:r>
      <w:r>
        <w:rPr>
          <w:color w:val="000000"/>
          <w:sz w:val="24"/>
          <w:szCs w:val="24"/>
          <w:lang w:val="ro-RO" w:eastAsia="en-US"/>
        </w:rPr>
        <w:t xml:space="preserve"> vor fi realizate și </w:t>
      </w:r>
      <w:r w:rsidR="00DA1A81" w:rsidRPr="0056433E">
        <w:rPr>
          <w:color w:val="000000"/>
          <w:sz w:val="24"/>
          <w:szCs w:val="24"/>
          <w:lang w:val="ro-RO" w:eastAsia="en-US"/>
        </w:rPr>
        <w:t xml:space="preserve">alte </w:t>
      </w:r>
      <w:r>
        <w:rPr>
          <w:color w:val="000000"/>
          <w:sz w:val="24"/>
          <w:szCs w:val="24"/>
          <w:lang w:val="ro-RO" w:eastAsia="en-US"/>
        </w:rPr>
        <w:t>instruiri</w:t>
      </w:r>
      <w:r w:rsidR="00DA1A81" w:rsidRPr="0056433E">
        <w:rPr>
          <w:color w:val="000000"/>
          <w:sz w:val="24"/>
          <w:szCs w:val="24"/>
          <w:lang w:val="ro-RO" w:eastAsia="en-US"/>
        </w:rPr>
        <w:t xml:space="preserve"> la locul de muncă de </w:t>
      </w:r>
      <w:r>
        <w:rPr>
          <w:color w:val="000000"/>
          <w:sz w:val="24"/>
          <w:szCs w:val="24"/>
          <w:lang w:val="ro-RO" w:eastAsia="en-US"/>
        </w:rPr>
        <w:t xml:space="preserve">către </w:t>
      </w:r>
      <w:r w:rsidR="00DA1A81" w:rsidRPr="0056433E">
        <w:rPr>
          <w:color w:val="000000"/>
          <w:sz w:val="24"/>
          <w:szCs w:val="24"/>
          <w:lang w:val="ro-RO" w:eastAsia="en-US"/>
        </w:rPr>
        <w:lastRenderedPageBreak/>
        <w:t xml:space="preserve">Coordonatorul Serviciului de </w:t>
      </w:r>
      <w:r w:rsidR="00EE626E">
        <w:rPr>
          <w:color w:val="000000"/>
          <w:sz w:val="24"/>
          <w:szCs w:val="24"/>
          <w:lang w:val="ro-RO" w:eastAsia="en-US"/>
        </w:rPr>
        <w:t>a</w:t>
      </w:r>
      <w:r w:rsidR="00DA1A81" w:rsidRPr="0056433E">
        <w:rPr>
          <w:color w:val="000000"/>
          <w:sz w:val="24"/>
          <w:szCs w:val="24"/>
          <w:lang w:val="ro-RO" w:eastAsia="en-US"/>
        </w:rPr>
        <w:t>sisten</w:t>
      </w:r>
      <w:r>
        <w:rPr>
          <w:color w:val="000000"/>
          <w:sz w:val="24"/>
          <w:szCs w:val="24"/>
          <w:lang w:val="ro-RO" w:eastAsia="en-US"/>
        </w:rPr>
        <w:t>ță</w:t>
      </w:r>
      <w:r w:rsidR="00DA1A81" w:rsidRPr="0056433E">
        <w:rPr>
          <w:color w:val="000000"/>
          <w:sz w:val="24"/>
          <w:szCs w:val="24"/>
          <w:lang w:val="ro-RO" w:eastAsia="en-US"/>
        </w:rPr>
        <w:t xml:space="preserve"> </w:t>
      </w:r>
      <w:r>
        <w:rPr>
          <w:color w:val="000000"/>
          <w:sz w:val="24"/>
          <w:szCs w:val="24"/>
          <w:lang w:val="ro-RO" w:eastAsia="en-US"/>
        </w:rPr>
        <w:t>specializ</w:t>
      </w:r>
      <w:r w:rsidR="00EE626E">
        <w:rPr>
          <w:color w:val="000000"/>
          <w:sz w:val="24"/>
          <w:szCs w:val="24"/>
          <w:lang w:val="ro-RO" w:eastAsia="en-US"/>
        </w:rPr>
        <w:t>a</w:t>
      </w:r>
      <w:r>
        <w:rPr>
          <w:color w:val="000000"/>
          <w:sz w:val="24"/>
          <w:szCs w:val="24"/>
          <w:lang w:val="ro-RO" w:eastAsia="en-US"/>
        </w:rPr>
        <w:t>tă</w:t>
      </w:r>
      <w:r w:rsidR="00DA1A81" w:rsidRPr="0056433E">
        <w:rPr>
          <w:color w:val="000000"/>
          <w:sz w:val="24"/>
          <w:szCs w:val="24"/>
          <w:lang w:val="ro-RO" w:eastAsia="en-US"/>
        </w:rPr>
        <w:t xml:space="preserve">. </w:t>
      </w:r>
      <w:r>
        <w:rPr>
          <w:color w:val="000000"/>
          <w:sz w:val="24"/>
          <w:szCs w:val="24"/>
          <w:lang w:val="ro-RO" w:eastAsia="en-US"/>
        </w:rPr>
        <w:t>Toate</w:t>
      </w:r>
      <w:r w:rsidR="00DA1A81" w:rsidRPr="0056433E">
        <w:rPr>
          <w:color w:val="000000"/>
          <w:sz w:val="24"/>
          <w:szCs w:val="24"/>
          <w:lang w:val="ro-RO" w:eastAsia="en-US"/>
        </w:rPr>
        <w:t xml:space="preserve"> contracte</w:t>
      </w:r>
      <w:r>
        <w:rPr>
          <w:color w:val="000000"/>
          <w:sz w:val="24"/>
          <w:szCs w:val="24"/>
          <w:lang w:val="ro-RO" w:eastAsia="en-US"/>
        </w:rPr>
        <w:t>le</w:t>
      </w:r>
      <w:r w:rsidR="00DA1A81" w:rsidRPr="0056433E">
        <w:rPr>
          <w:color w:val="000000"/>
          <w:sz w:val="24"/>
          <w:szCs w:val="24"/>
          <w:lang w:val="ro-RO" w:eastAsia="en-US"/>
        </w:rPr>
        <w:t xml:space="preserve"> de </w:t>
      </w:r>
      <w:r>
        <w:rPr>
          <w:color w:val="000000"/>
          <w:sz w:val="24"/>
          <w:szCs w:val="24"/>
          <w:lang w:val="ro-RO" w:eastAsia="en-US"/>
        </w:rPr>
        <w:t xml:space="preserve">prestări </w:t>
      </w:r>
      <w:r w:rsidR="00DA1A81" w:rsidRPr="0056433E">
        <w:rPr>
          <w:color w:val="000000"/>
          <w:sz w:val="24"/>
          <w:szCs w:val="24"/>
          <w:lang w:val="ro-RO" w:eastAsia="en-US"/>
        </w:rPr>
        <w:t>servicii cu</w:t>
      </w:r>
      <w:r>
        <w:rPr>
          <w:color w:val="000000"/>
          <w:sz w:val="24"/>
          <w:szCs w:val="24"/>
          <w:lang w:val="ro-RO" w:eastAsia="en-US"/>
        </w:rPr>
        <w:t xml:space="preserve"> </w:t>
      </w:r>
      <w:r w:rsidR="00DA1A81" w:rsidRPr="0056433E">
        <w:rPr>
          <w:color w:val="000000"/>
          <w:sz w:val="24"/>
          <w:szCs w:val="24"/>
          <w:lang w:val="ro-RO" w:eastAsia="en-US"/>
        </w:rPr>
        <w:t xml:space="preserve">lucrătorii contractați vor include </w:t>
      </w:r>
      <w:r>
        <w:rPr>
          <w:color w:val="000000"/>
          <w:sz w:val="24"/>
          <w:szCs w:val="24"/>
          <w:lang w:val="ro-RO" w:eastAsia="en-US"/>
        </w:rPr>
        <w:t>clauze EAS</w:t>
      </w:r>
      <w:r w:rsidR="00DA1A81" w:rsidRPr="0056433E">
        <w:rPr>
          <w:color w:val="000000"/>
          <w:sz w:val="24"/>
          <w:szCs w:val="24"/>
          <w:lang w:val="ro-RO" w:eastAsia="en-US"/>
        </w:rPr>
        <w:t xml:space="preserve">. </w:t>
      </w:r>
    </w:p>
    <w:p w14:paraId="40863B45" w14:textId="6BB16ECD" w:rsidR="002A394A" w:rsidRPr="0056433E" w:rsidRDefault="00EE626E" w:rsidP="002E6CC2">
      <w:pPr>
        <w:widowControl/>
        <w:numPr>
          <w:ilvl w:val="0"/>
          <w:numId w:val="12"/>
        </w:numPr>
        <w:autoSpaceDE w:val="0"/>
        <w:autoSpaceDN w:val="0"/>
        <w:adjustRightInd w:val="0"/>
        <w:ind w:right="288"/>
        <w:jc w:val="both"/>
        <w:rPr>
          <w:color w:val="000000"/>
          <w:sz w:val="24"/>
          <w:szCs w:val="24"/>
          <w:lang w:val="ro-RO" w:eastAsia="en-US"/>
        </w:rPr>
      </w:pPr>
      <w:r>
        <w:rPr>
          <w:color w:val="000000"/>
          <w:sz w:val="24"/>
          <w:szCs w:val="24"/>
          <w:lang w:val="ro-RO" w:eastAsia="en-US"/>
        </w:rPr>
        <w:t>S</w:t>
      </w:r>
      <w:r w:rsidR="002A394A" w:rsidRPr="0056433E">
        <w:rPr>
          <w:color w:val="000000"/>
          <w:sz w:val="24"/>
          <w:szCs w:val="24"/>
          <w:lang w:val="ro-RO" w:eastAsia="en-US"/>
        </w:rPr>
        <w:t xml:space="preserve">istem de acces securizat la </w:t>
      </w:r>
      <w:r>
        <w:rPr>
          <w:color w:val="000000"/>
          <w:sz w:val="24"/>
          <w:szCs w:val="24"/>
          <w:lang w:val="ro-RO" w:eastAsia="en-US"/>
        </w:rPr>
        <w:t>oficiul</w:t>
      </w:r>
      <w:r w:rsidR="002A394A" w:rsidRPr="0056433E">
        <w:rPr>
          <w:color w:val="000000"/>
          <w:sz w:val="24"/>
          <w:szCs w:val="24"/>
          <w:lang w:val="ro-RO" w:eastAsia="en-US"/>
        </w:rPr>
        <w:t xml:space="preserve"> Proiectului, inclusiv un interfon video cu deschidere a ușii pentru a preveni accesul </w:t>
      </w:r>
      <w:r>
        <w:rPr>
          <w:color w:val="000000"/>
          <w:sz w:val="24"/>
          <w:szCs w:val="24"/>
          <w:lang w:val="ro-RO" w:eastAsia="en-US"/>
        </w:rPr>
        <w:t>agresorilor</w:t>
      </w:r>
      <w:r w:rsidR="002A394A" w:rsidRPr="0056433E">
        <w:rPr>
          <w:color w:val="000000"/>
          <w:sz w:val="24"/>
          <w:szCs w:val="24"/>
          <w:lang w:val="ro-RO" w:eastAsia="en-US"/>
        </w:rPr>
        <w:t xml:space="preserve"> în incintă. De asemenea, în cadrul proiectului este prevăzută posibilitatea instalării unui buton de alarmă la sediu;</w:t>
      </w:r>
    </w:p>
    <w:p w14:paraId="101EAC4C" w14:textId="423BD1EA" w:rsidR="003D5A89" w:rsidRPr="0056433E" w:rsidRDefault="003D5A89" w:rsidP="002E6CC2">
      <w:pPr>
        <w:widowControl/>
        <w:numPr>
          <w:ilvl w:val="0"/>
          <w:numId w:val="12"/>
        </w:numPr>
        <w:autoSpaceDE w:val="0"/>
        <w:autoSpaceDN w:val="0"/>
        <w:adjustRightInd w:val="0"/>
        <w:ind w:right="288"/>
        <w:jc w:val="both"/>
        <w:rPr>
          <w:color w:val="000000"/>
          <w:sz w:val="24"/>
          <w:szCs w:val="24"/>
          <w:lang w:val="ro-RO" w:eastAsia="en-US"/>
        </w:rPr>
      </w:pPr>
      <w:r w:rsidRPr="0056433E">
        <w:rPr>
          <w:color w:val="000000"/>
          <w:sz w:val="24"/>
          <w:szCs w:val="24"/>
          <w:lang w:val="ro-RO" w:eastAsia="en-US"/>
        </w:rPr>
        <w:t>Furnizarea echipamentului individual de protecție (mănuși, măști etc.) pentru prevenirea răspândirii bolilor infecțioase;</w:t>
      </w:r>
    </w:p>
    <w:p w14:paraId="00D54501" w14:textId="00C5736C" w:rsidR="002A394A" w:rsidRPr="0056433E" w:rsidRDefault="002A394A" w:rsidP="002E6CC2">
      <w:pPr>
        <w:widowControl/>
        <w:numPr>
          <w:ilvl w:val="0"/>
          <w:numId w:val="12"/>
        </w:numPr>
        <w:autoSpaceDE w:val="0"/>
        <w:autoSpaceDN w:val="0"/>
        <w:adjustRightInd w:val="0"/>
        <w:ind w:right="288"/>
        <w:jc w:val="both"/>
        <w:rPr>
          <w:color w:val="000000"/>
          <w:sz w:val="24"/>
          <w:szCs w:val="24"/>
          <w:lang w:val="ro-RO" w:eastAsia="en-US"/>
        </w:rPr>
      </w:pPr>
      <w:r w:rsidRPr="0056433E">
        <w:rPr>
          <w:color w:val="000000"/>
          <w:sz w:val="24"/>
          <w:szCs w:val="24"/>
          <w:lang w:val="ro-RO" w:eastAsia="en-US"/>
        </w:rPr>
        <w:t>Stabili</w:t>
      </w:r>
      <w:r w:rsidR="00EE626E">
        <w:rPr>
          <w:color w:val="000000"/>
          <w:sz w:val="24"/>
          <w:szCs w:val="24"/>
          <w:lang w:val="ro-RO" w:eastAsia="en-US"/>
        </w:rPr>
        <w:t>rea</w:t>
      </w:r>
      <w:r w:rsidRPr="0056433E">
        <w:rPr>
          <w:color w:val="000000"/>
          <w:sz w:val="24"/>
          <w:szCs w:val="24"/>
          <w:lang w:val="ro-RO" w:eastAsia="en-US"/>
        </w:rPr>
        <w:t xml:space="preserve"> și implementa</w:t>
      </w:r>
      <w:r w:rsidR="00EE626E">
        <w:rPr>
          <w:color w:val="000000"/>
          <w:sz w:val="24"/>
          <w:szCs w:val="24"/>
          <w:lang w:val="ro-RO" w:eastAsia="en-US"/>
        </w:rPr>
        <w:t>rea</w:t>
      </w:r>
      <w:r w:rsidRPr="0056433E">
        <w:rPr>
          <w:color w:val="000000"/>
          <w:sz w:val="24"/>
          <w:szCs w:val="24"/>
          <w:lang w:val="ro-RO" w:eastAsia="en-US"/>
        </w:rPr>
        <w:t xml:space="preserve"> </w:t>
      </w:r>
      <w:r w:rsidR="00EE626E">
        <w:rPr>
          <w:color w:val="000000"/>
          <w:sz w:val="24"/>
          <w:szCs w:val="24"/>
          <w:lang w:val="ro-RO" w:eastAsia="en-US"/>
        </w:rPr>
        <w:t>unei</w:t>
      </w:r>
      <w:r w:rsidRPr="0056433E">
        <w:rPr>
          <w:color w:val="000000"/>
          <w:sz w:val="24"/>
          <w:szCs w:val="24"/>
          <w:lang w:val="ro-RO" w:eastAsia="en-US"/>
        </w:rPr>
        <w:t xml:space="preserve"> procedur</w:t>
      </w:r>
      <w:r w:rsidR="00EE626E">
        <w:rPr>
          <w:color w:val="000000"/>
          <w:sz w:val="24"/>
          <w:szCs w:val="24"/>
          <w:lang w:val="ro-RO" w:eastAsia="en-US"/>
        </w:rPr>
        <w:t>i</w:t>
      </w:r>
      <w:r w:rsidRPr="0056433E">
        <w:rPr>
          <w:color w:val="000000"/>
          <w:sz w:val="24"/>
          <w:szCs w:val="24"/>
          <w:lang w:val="ro-RO" w:eastAsia="en-US"/>
        </w:rPr>
        <w:t xml:space="preserve"> pentru documentarea incidentelor specifice, cum ar fi accidentele de muncă, bolile sau alte accidente legate de proiect. </w:t>
      </w:r>
      <w:r w:rsidR="00EE626E">
        <w:rPr>
          <w:color w:val="000000"/>
          <w:sz w:val="24"/>
          <w:szCs w:val="24"/>
          <w:lang w:val="ro-RO" w:eastAsia="en-US"/>
        </w:rPr>
        <w:t>Ținerea</w:t>
      </w:r>
      <w:r w:rsidRPr="0056433E">
        <w:rPr>
          <w:color w:val="000000"/>
          <w:sz w:val="24"/>
          <w:szCs w:val="24"/>
          <w:lang w:val="ro-RO" w:eastAsia="en-US"/>
        </w:rPr>
        <w:t xml:space="preserve"> evidențe</w:t>
      </w:r>
      <w:r w:rsidR="00EE626E">
        <w:rPr>
          <w:color w:val="000000"/>
          <w:sz w:val="24"/>
          <w:szCs w:val="24"/>
          <w:lang w:val="ro-RO" w:eastAsia="en-US"/>
        </w:rPr>
        <w:t>i</w:t>
      </w:r>
      <w:r w:rsidRPr="0056433E">
        <w:rPr>
          <w:color w:val="000000"/>
          <w:sz w:val="24"/>
          <w:szCs w:val="24"/>
          <w:lang w:val="ro-RO" w:eastAsia="en-US"/>
        </w:rPr>
        <w:t>;</w:t>
      </w:r>
    </w:p>
    <w:p w14:paraId="6AA64BFA" w14:textId="6853BF26" w:rsidR="002A394A" w:rsidRPr="0056433E" w:rsidRDefault="00EE626E" w:rsidP="002E6CC2">
      <w:pPr>
        <w:widowControl/>
        <w:numPr>
          <w:ilvl w:val="0"/>
          <w:numId w:val="12"/>
        </w:numPr>
        <w:autoSpaceDE w:val="0"/>
        <w:autoSpaceDN w:val="0"/>
        <w:adjustRightInd w:val="0"/>
        <w:ind w:right="288"/>
        <w:jc w:val="both"/>
        <w:rPr>
          <w:color w:val="000000"/>
          <w:sz w:val="24"/>
          <w:szCs w:val="24"/>
          <w:lang w:val="ro-RO" w:eastAsia="en-US"/>
        </w:rPr>
      </w:pPr>
      <w:r>
        <w:rPr>
          <w:color w:val="000000"/>
          <w:sz w:val="24"/>
          <w:szCs w:val="24"/>
          <w:lang w:val="ro-RO" w:eastAsia="en-US"/>
        </w:rPr>
        <w:t>Instituirea</w:t>
      </w:r>
      <w:r w:rsidR="00477550" w:rsidRPr="0056433E">
        <w:rPr>
          <w:color w:val="000000"/>
          <w:sz w:val="24"/>
          <w:szCs w:val="24"/>
          <w:lang w:val="ro-RO" w:eastAsia="en-US"/>
        </w:rPr>
        <w:t xml:space="preserve"> și opera</w:t>
      </w:r>
      <w:r>
        <w:rPr>
          <w:color w:val="000000"/>
          <w:sz w:val="24"/>
          <w:szCs w:val="24"/>
          <w:lang w:val="ro-RO" w:eastAsia="en-US"/>
        </w:rPr>
        <w:t>rea</w:t>
      </w:r>
      <w:r w:rsidR="00477550" w:rsidRPr="0056433E">
        <w:rPr>
          <w:color w:val="000000"/>
          <w:sz w:val="24"/>
          <w:szCs w:val="24"/>
          <w:lang w:val="ro-RO" w:eastAsia="en-US"/>
        </w:rPr>
        <w:t xml:space="preserve"> un</w:t>
      </w:r>
      <w:r>
        <w:rPr>
          <w:color w:val="000000"/>
          <w:sz w:val="24"/>
          <w:szCs w:val="24"/>
          <w:lang w:val="ro-RO" w:eastAsia="en-US"/>
        </w:rPr>
        <w:t>ui</w:t>
      </w:r>
      <w:r w:rsidR="00477550" w:rsidRPr="0056433E">
        <w:rPr>
          <w:color w:val="000000"/>
          <w:sz w:val="24"/>
          <w:szCs w:val="24"/>
          <w:lang w:val="ro-RO" w:eastAsia="en-US"/>
        </w:rPr>
        <w:t xml:space="preserve"> mecanism de reclamații care să </w:t>
      </w:r>
      <w:r>
        <w:rPr>
          <w:color w:val="000000"/>
          <w:sz w:val="24"/>
          <w:szCs w:val="24"/>
          <w:lang w:val="ro-RO" w:eastAsia="en-US"/>
        </w:rPr>
        <w:t>consemneze</w:t>
      </w:r>
      <w:r w:rsidR="00477550" w:rsidRPr="0056433E">
        <w:rPr>
          <w:color w:val="000000"/>
          <w:sz w:val="24"/>
          <w:szCs w:val="24"/>
          <w:lang w:val="ro-RO" w:eastAsia="en-US"/>
        </w:rPr>
        <w:t xml:space="preserve"> </w:t>
      </w:r>
      <w:r>
        <w:rPr>
          <w:color w:val="000000"/>
          <w:sz w:val="24"/>
          <w:szCs w:val="24"/>
          <w:lang w:val="ro-RO" w:eastAsia="en-US"/>
        </w:rPr>
        <w:t>problemele semnalate</w:t>
      </w:r>
      <w:r w:rsidR="00477550" w:rsidRPr="0056433E">
        <w:rPr>
          <w:color w:val="000000"/>
          <w:sz w:val="24"/>
          <w:szCs w:val="24"/>
          <w:lang w:val="ro-RO" w:eastAsia="en-US"/>
        </w:rPr>
        <w:t xml:space="preserve"> de lucrători, așa cum este descris în </w:t>
      </w:r>
      <w:r>
        <w:rPr>
          <w:color w:val="000000"/>
          <w:sz w:val="24"/>
          <w:szCs w:val="24"/>
          <w:lang w:val="ro-RO" w:eastAsia="en-US"/>
        </w:rPr>
        <w:t>prezentul PMM</w:t>
      </w:r>
      <w:r w:rsidR="00477550" w:rsidRPr="0056433E">
        <w:rPr>
          <w:color w:val="000000"/>
          <w:sz w:val="24"/>
          <w:szCs w:val="24"/>
          <w:lang w:val="ro-RO" w:eastAsia="en-US"/>
        </w:rPr>
        <w:t>.</w:t>
      </w:r>
    </w:p>
    <w:p w14:paraId="3A19121C" w14:textId="77777777" w:rsidR="008171A9" w:rsidRPr="0056433E" w:rsidRDefault="008171A9" w:rsidP="008171A9">
      <w:pPr>
        <w:widowControl/>
        <w:autoSpaceDE w:val="0"/>
        <w:autoSpaceDN w:val="0"/>
        <w:adjustRightInd w:val="0"/>
        <w:ind w:right="288"/>
        <w:jc w:val="both"/>
        <w:rPr>
          <w:color w:val="000000"/>
          <w:sz w:val="24"/>
          <w:szCs w:val="24"/>
          <w:lang w:val="ro-RO" w:eastAsia="en-US"/>
        </w:rPr>
      </w:pPr>
    </w:p>
    <w:p w14:paraId="29B21B38" w14:textId="77777777" w:rsidR="008171A9" w:rsidRPr="0056433E" w:rsidRDefault="008171A9" w:rsidP="008171A9">
      <w:pPr>
        <w:widowControl/>
        <w:jc w:val="both"/>
        <w:rPr>
          <w:b/>
          <w:sz w:val="24"/>
          <w:szCs w:val="24"/>
          <w:lang w:val="ro-RO" w:eastAsia="en-US"/>
        </w:rPr>
      </w:pPr>
    </w:p>
    <w:p w14:paraId="2B17B489" w14:textId="3D01B532" w:rsidR="002A394A" w:rsidRPr="0056433E" w:rsidRDefault="002A394A" w:rsidP="008171A9">
      <w:pPr>
        <w:widowControl/>
        <w:jc w:val="both"/>
        <w:rPr>
          <w:b/>
          <w:i/>
          <w:iCs/>
          <w:sz w:val="24"/>
          <w:szCs w:val="24"/>
          <w:lang w:val="ro-RO" w:eastAsia="en-US"/>
        </w:rPr>
      </w:pPr>
      <w:r w:rsidRPr="0056433E">
        <w:rPr>
          <w:b/>
          <w:i/>
          <w:iCs/>
          <w:sz w:val="24"/>
          <w:szCs w:val="24"/>
          <w:lang w:val="ro-RO" w:eastAsia="en-US"/>
        </w:rPr>
        <w:t>Prevenirea incidenței exploatării și abuzului sexual/hărțuirea sexuală:</w:t>
      </w:r>
    </w:p>
    <w:p w14:paraId="37A517C1" w14:textId="77777777" w:rsidR="008171A9" w:rsidRPr="0056433E" w:rsidRDefault="008171A9" w:rsidP="008171A9">
      <w:pPr>
        <w:widowControl/>
        <w:autoSpaceDE w:val="0"/>
        <w:autoSpaceDN w:val="0"/>
        <w:adjustRightInd w:val="0"/>
        <w:jc w:val="both"/>
        <w:rPr>
          <w:color w:val="000000"/>
          <w:sz w:val="24"/>
          <w:szCs w:val="24"/>
          <w:lang w:val="ro-RO" w:eastAsia="en-US"/>
        </w:rPr>
      </w:pPr>
      <w:bookmarkStart w:id="44" w:name="bookmark0"/>
      <w:bookmarkEnd w:id="44"/>
    </w:p>
    <w:p w14:paraId="5F88F917" w14:textId="262EEC72" w:rsidR="00E2199F" w:rsidRPr="0056433E" w:rsidRDefault="00E2199F" w:rsidP="00E2199F">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Violența </w:t>
      </w:r>
      <w:r w:rsidR="00EE626E">
        <w:rPr>
          <w:color w:val="000000"/>
          <w:sz w:val="24"/>
          <w:szCs w:val="24"/>
          <w:lang w:val="ro-RO" w:eastAsia="en-US"/>
        </w:rPr>
        <w:t xml:space="preserve">în </w:t>
      </w:r>
      <w:r w:rsidRPr="0056433E">
        <w:rPr>
          <w:color w:val="000000"/>
          <w:sz w:val="24"/>
          <w:szCs w:val="24"/>
          <w:lang w:val="ro-RO" w:eastAsia="en-US"/>
        </w:rPr>
        <w:t>bază pe gen (</w:t>
      </w:r>
      <w:r w:rsidR="00EE626E">
        <w:rPr>
          <w:color w:val="000000"/>
          <w:sz w:val="24"/>
          <w:szCs w:val="24"/>
          <w:lang w:val="ro-RO" w:eastAsia="en-US"/>
        </w:rPr>
        <w:t>VBG</w:t>
      </w:r>
      <w:r w:rsidRPr="0056433E">
        <w:rPr>
          <w:color w:val="000000"/>
          <w:sz w:val="24"/>
          <w:szCs w:val="24"/>
          <w:lang w:val="ro-RO" w:eastAsia="en-US"/>
        </w:rPr>
        <w:t>) este un termen umbrelă pentru orice act dăunător care este săvârșit împotriva voinței unei persoane și care se bazează pe diferențele atribuite social (adică, de gen) între bărbați și femei. Include acte care provoacă vătămări sau suferințe fizice, sexuale sau mentale, amenințări cu astfel de acte, constrângere și privare de libertate.</w:t>
      </w:r>
    </w:p>
    <w:p w14:paraId="5013703E" w14:textId="41AA6782" w:rsidR="00E2199F" w:rsidRPr="0056433E" w:rsidRDefault="00E2199F" w:rsidP="00E2199F">
      <w:pPr>
        <w:widowControl/>
        <w:autoSpaceDE w:val="0"/>
        <w:autoSpaceDN w:val="0"/>
        <w:adjustRightInd w:val="0"/>
        <w:spacing w:before="240"/>
        <w:jc w:val="both"/>
        <w:rPr>
          <w:color w:val="000000"/>
          <w:sz w:val="24"/>
          <w:szCs w:val="24"/>
          <w:lang w:val="ro-RO" w:eastAsia="en-US"/>
        </w:rPr>
      </w:pPr>
      <w:r w:rsidRPr="0056433E">
        <w:rPr>
          <w:color w:val="000000"/>
          <w:sz w:val="24"/>
          <w:szCs w:val="24"/>
          <w:lang w:val="ro-RO" w:eastAsia="en-US"/>
        </w:rPr>
        <w:t>Exploatarea și abuzul sexual (</w:t>
      </w:r>
      <w:r w:rsidR="00DE69A5">
        <w:rPr>
          <w:color w:val="000000"/>
          <w:sz w:val="24"/>
          <w:szCs w:val="24"/>
          <w:lang w:val="ro-RO" w:eastAsia="en-US"/>
        </w:rPr>
        <w:t>EAS</w:t>
      </w:r>
      <w:r w:rsidRPr="0056433E">
        <w:rPr>
          <w:color w:val="000000"/>
          <w:sz w:val="24"/>
          <w:szCs w:val="24"/>
          <w:lang w:val="ro-RO" w:eastAsia="en-US"/>
        </w:rPr>
        <w:t xml:space="preserve">) este definită ca orice abuz real sau </w:t>
      </w:r>
      <w:r w:rsidR="00DE69A5">
        <w:rPr>
          <w:color w:val="000000"/>
          <w:sz w:val="24"/>
          <w:szCs w:val="24"/>
          <w:lang w:val="ro-RO" w:eastAsia="en-US"/>
        </w:rPr>
        <w:t>tentativă de abuz</w:t>
      </w:r>
      <w:r w:rsidRPr="0056433E">
        <w:rPr>
          <w:color w:val="000000"/>
          <w:sz w:val="24"/>
          <w:szCs w:val="24"/>
          <w:lang w:val="ro-RO" w:eastAsia="en-US"/>
        </w:rPr>
        <w:t xml:space="preserve"> </w:t>
      </w:r>
      <w:r w:rsidR="00DE69A5">
        <w:rPr>
          <w:color w:val="000000"/>
          <w:sz w:val="24"/>
          <w:szCs w:val="24"/>
          <w:lang w:val="ro-RO" w:eastAsia="en-US"/>
        </w:rPr>
        <w:t>a unei</w:t>
      </w:r>
      <w:r w:rsidRPr="0056433E">
        <w:rPr>
          <w:color w:val="000000"/>
          <w:sz w:val="24"/>
          <w:szCs w:val="24"/>
          <w:lang w:val="ro-RO" w:eastAsia="en-US"/>
        </w:rPr>
        <w:t xml:space="preserve"> poziți</w:t>
      </w:r>
      <w:r w:rsidR="00DE69A5">
        <w:rPr>
          <w:color w:val="000000"/>
          <w:sz w:val="24"/>
          <w:szCs w:val="24"/>
          <w:lang w:val="ro-RO" w:eastAsia="en-US"/>
        </w:rPr>
        <w:t>i</w:t>
      </w:r>
      <w:r w:rsidRPr="0056433E">
        <w:rPr>
          <w:color w:val="000000"/>
          <w:sz w:val="24"/>
          <w:szCs w:val="24"/>
          <w:lang w:val="ro-RO" w:eastAsia="en-US"/>
        </w:rPr>
        <w:t xml:space="preserve"> de vulnerabilitate, </w:t>
      </w:r>
      <w:r w:rsidR="00DE69A5">
        <w:rPr>
          <w:color w:val="000000"/>
          <w:sz w:val="24"/>
          <w:szCs w:val="24"/>
          <w:lang w:val="ro-RO" w:eastAsia="en-US"/>
        </w:rPr>
        <w:t xml:space="preserve">diferență de </w:t>
      </w:r>
      <w:r w:rsidRPr="0056433E">
        <w:rPr>
          <w:color w:val="000000"/>
          <w:sz w:val="24"/>
          <w:szCs w:val="24"/>
          <w:lang w:val="ro-RO" w:eastAsia="en-US"/>
        </w:rPr>
        <w:t xml:space="preserve">putere diferențială sau încredere, în scopuri sexuale, inclusiv, dar fără a se limita la, </w:t>
      </w:r>
      <w:bookmarkStart w:id="45" w:name="_Hlk170767385"/>
      <w:r w:rsidRPr="0056433E">
        <w:rPr>
          <w:color w:val="000000"/>
          <w:sz w:val="24"/>
          <w:szCs w:val="24"/>
          <w:lang w:val="ro-RO" w:eastAsia="en-US"/>
        </w:rPr>
        <w:t>profit</w:t>
      </w:r>
      <w:r w:rsidR="00DE69A5">
        <w:rPr>
          <w:color w:val="000000"/>
          <w:sz w:val="24"/>
          <w:szCs w:val="24"/>
          <w:lang w:val="ro-RO" w:eastAsia="en-US"/>
        </w:rPr>
        <w:t>ul</w:t>
      </w:r>
      <w:r w:rsidRPr="0056433E">
        <w:rPr>
          <w:color w:val="000000"/>
          <w:sz w:val="24"/>
          <w:szCs w:val="24"/>
          <w:lang w:val="ro-RO" w:eastAsia="en-US"/>
        </w:rPr>
        <w:t xml:space="preserve"> </w:t>
      </w:r>
      <w:r w:rsidR="00DE69A5">
        <w:rPr>
          <w:color w:val="000000"/>
          <w:sz w:val="24"/>
          <w:szCs w:val="24"/>
          <w:lang w:val="ro-RO" w:eastAsia="en-US"/>
        </w:rPr>
        <w:t>bănesc</w:t>
      </w:r>
      <w:r w:rsidRPr="0056433E">
        <w:rPr>
          <w:color w:val="000000"/>
          <w:sz w:val="24"/>
          <w:szCs w:val="24"/>
          <w:lang w:val="ro-RO" w:eastAsia="en-US"/>
        </w:rPr>
        <w:t xml:space="preserve">, social sau politic din exploatarea sexuală a </w:t>
      </w:r>
      <w:r w:rsidR="00DE69A5">
        <w:rPr>
          <w:color w:val="000000"/>
          <w:sz w:val="24"/>
          <w:szCs w:val="24"/>
          <w:lang w:val="ro-RO" w:eastAsia="en-US"/>
        </w:rPr>
        <w:t>unei alte persoane</w:t>
      </w:r>
      <w:bookmarkEnd w:id="45"/>
      <w:r w:rsidRPr="0056433E">
        <w:rPr>
          <w:color w:val="000000"/>
          <w:sz w:val="24"/>
          <w:szCs w:val="24"/>
          <w:lang w:val="ro-RO" w:eastAsia="en-US"/>
        </w:rPr>
        <w:t>.</w:t>
      </w:r>
    </w:p>
    <w:p w14:paraId="14C5CF45" w14:textId="77777777" w:rsidR="00E2199F" w:rsidRPr="0056433E" w:rsidRDefault="00E2199F" w:rsidP="00E2199F">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Abuz sexual: „Intruziunea fizică reală sau amenințată de natură sexuală, fie prin forță, fie în condiții inegale sau coercitive.”</w:t>
      </w:r>
    </w:p>
    <w:p w14:paraId="03AD4E41" w14:textId="2EDCE5FE" w:rsidR="00E2199F" w:rsidRPr="0056433E" w:rsidRDefault="00E2199F" w:rsidP="00E2199F">
      <w:pPr>
        <w:widowControl/>
        <w:autoSpaceDE w:val="0"/>
        <w:autoSpaceDN w:val="0"/>
        <w:adjustRightInd w:val="0"/>
        <w:spacing w:before="240"/>
        <w:jc w:val="both"/>
        <w:rPr>
          <w:color w:val="000000"/>
          <w:sz w:val="24"/>
          <w:szCs w:val="24"/>
          <w:lang w:val="ro-RO" w:eastAsia="en-US"/>
        </w:rPr>
      </w:pPr>
      <w:r w:rsidRPr="0056433E">
        <w:rPr>
          <w:color w:val="000000"/>
          <w:sz w:val="24"/>
          <w:szCs w:val="24"/>
          <w:lang w:val="ro-RO" w:eastAsia="en-US"/>
        </w:rPr>
        <w:t>Hărțuirea sexuală (</w:t>
      </w:r>
      <w:r w:rsidR="00DE69A5">
        <w:rPr>
          <w:color w:val="000000"/>
          <w:sz w:val="24"/>
          <w:szCs w:val="24"/>
          <w:lang w:val="ro-RO" w:eastAsia="en-US"/>
        </w:rPr>
        <w:t>HS</w:t>
      </w:r>
      <w:r w:rsidRPr="0056433E">
        <w:rPr>
          <w:color w:val="000000"/>
          <w:sz w:val="24"/>
          <w:szCs w:val="24"/>
          <w:lang w:val="ro-RO" w:eastAsia="en-US"/>
        </w:rPr>
        <w:t>) este orice avans sexual nedorit, cerere de favoruri sexuale și orice alt comportament verbal sau fizic de natură sexuală.</w:t>
      </w:r>
    </w:p>
    <w:p w14:paraId="22A15069" w14:textId="77777777" w:rsidR="00E2199F" w:rsidRPr="0056433E" w:rsidRDefault="00E2199F" w:rsidP="008171A9">
      <w:pPr>
        <w:widowControl/>
        <w:autoSpaceDE w:val="0"/>
        <w:autoSpaceDN w:val="0"/>
        <w:adjustRightInd w:val="0"/>
        <w:jc w:val="both"/>
        <w:rPr>
          <w:color w:val="000000"/>
          <w:sz w:val="24"/>
          <w:szCs w:val="24"/>
          <w:lang w:val="ro-RO" w:eastAsia="en-US"/>
        </w:rPr>
      </w:pPr>
    </w:p>
    <w:p w14:paraId="4775C070" w14:textId="39A4E4BE" w:rsidR="002A394A" w:rsidRPr="0056433E" w:rsidRDefault="00DE69A5" w:rsidP="00C46919">
      <w:pPr>
        <w:widowControl/>
        <w:autoSpaceDE w:val="0"/>
        <w:autoSpaceDN w:val="0"/>
        <w:adjustRightInd w:val="0"/>
        <w:jc w:val="both"/>
        <w:rPr>
          <w:color w:val="000000"/>
          <w:sz w:val="24"/>
          <w:szCs w:val="24"/>
          <w:lang w:val="ro-RO" w:eastAsia="en-US"/>
        </w:rPr>
      </w:pPr>
      <w:r>
        <w:rPr>
          <w:color w:val="000000"/>
          <w:sz w:val="24"/>
          <w:szCs w:val="24"/>
          <w:lang w:val="ro-RO" w:eastAsia="en-US"/>
        </w:rPr>
        <w:t>CDF</w:t>
      </w:r>
      <w:r w:rsidR="003D5A89" w:rsidRPr="0056433E">
        <w:rPr>
          <w:color w:val="000000"/>
          <w:sz w:val="24"/>
          <w:szCs w:val="24"/>
          <w:lang w:val="ro-RO" w:eastAsia="en-US"/>
        </w:rPr>
        <w:t xml:space="preserve"> are o </w:t>
      </w:r>
      <w:r w:rsidR="003D5A89" w:rsidRPr="00C46919">
        <w:rPr>
          <w:color w:val="000000"/>
          <w:sz w:val="24"/>
          <w:szCs w:val="24"/>
          <w:lang w:val="ro-RO" w:eastAsia="en-US"/>
        </w:rPr>
        <w:t xml:space="preserve">Politică internă </w:t>
      </w:r>
      <w:r w:rsidR="00C46919" w:rsidRPr="00C46919">
        <w:rPr>
          <w:color w:val="000000"/>
          <w:sz w:val="24"/>
          <w:szCs w:val="24"/>
          <w:lang w:val="ro-RO" w:eastAsia="en-US"/>
        </w:rPr>
        <w:t>privind prevenirea, depistarea, înregistrarea, raportarea și examinarea cazurilor de hărțuire sexuală, exploatare și abuz sexual</w:t>
      </w:r>
      <w:r w:rsidR="003D5A89" w:rsidRPr="0056433E">
        <w:rPr>
          <w:color w:val="000000"/>
          <w:sz w:val="24"/>
          <w:szCs w:val="24"/>
          <w:lang w:val="ro-RO" w:eastAsia="en-US"/>
        </w:rPr>
        <w:t>, care urmărește să creeze un mediu sigur, respectuos și nediscriminatoriu pentru toți lucrătorii săi</w:t>
      </w:r>
      <w:r>
        <w:rPr>
          <w:color w:val="000000"/>
          <w:sz w:val="24"/>
          <w:szCs w:val="24"/>
          <w:lang w:val="ro-RO" w:eastAsia="en-US"/>
        </w:rPr>
        <w:t>,</w:t>
      </w:r>
      <w:r w:rsidR="003D5A89" w:rsidRPr="0056433E">
        <w:rPr>
          <w:color w:val="000000"/>
          <w:sz w:val="24"/>
          <w:szCs w:val="24"/>
          <w:lang w:val="ro-RO" w:eastAsia="en-US"/>
        </w:rPr>
        <w:t xml:space="preserve"> angajați sau contractați</w:t>
      </w:r>
      <w:r>
        <w:rPr>
          <w:color w:val="000000"/>
          <w:sz w:val="24"/>
          <w:szCs w:val="24"/>
          <w:lang w:val="ro-RO" w:eastAsia="en-US"/>
        </w:rPr>
        <w:t>,</w:t>
      </w:r>
      <w:r w:rsidR="003D5A89" w:rsidRPr="0056433E">
        <w:rPr>
          <w:color w:val="000000"/>
          <w:sz w:val="24"/>
          <w:szCs w:val="24"/>
          <w:lang w:val="ro-RO" w:eastAsia="en-US"/>
        </w:rPr>
        <w:t xml:space="preserve"> și beneficiari. Politica stabilește principiile și procedurile pentru prevenirea, identificarea, înregistrarea, raportarea și investigarea tuturor cazurilor de hărțuire sexuală, exploatare și abuz și va guverna toate activitățile desfășurate în cadrul acestui Proiect de către </w:t>
      </w:r>
      <w:r>
        <w:rPr>
          <w:color w:val="000000"/>
          <w:sz w:val="24"/>
          <w:szCs w:val="24"/>
          <w:lang w:val="ro-RO" w:eastAsia="en-US"/>
        </w:rPr>
        <w:t>CDF, organizațiile subgrantate</w:t>
      </w:r>
      <w:r w:rsidR="003D5A89" w:rsidRPr="0056433E">
        <w:rPr>
          <w:color w:val="000000"/>
          <w:sz w:val="24"/>
          <w:szCs w:val="24"/>
          <w:lang w:val="ro-RO" w:eastAsia="en-US"/>
        </w:rPr>
        <w:t xml:space="preserve"> și contractorii </w:t>
      </w:r>
      <w:r>
        <w:rPr>
          <w:color w:val="000000"/>
          <w:sz w:val="24"/>
          <w:szCs w:val="24"/>
          <w:lang w:val="ro-RO" w:eastAsia="en-US"/>
        </w:rPr>
        <w:t>lor</w:t>
      </w:r>
      <w:r w:rsidR="003D5A89" w:rsidRPr="0056433E">
        <w:rPr>
          <w:color w:val="000000"/>
          <w:sz w:val="24"/>
          <w:szCs w:val="24"/>
          <w:lang w:val="ro-RO" w:eastAsia="en-US"/>
        </w:rPr>
        <w:t>.</w:t>
      </w:r>
    </w:p>
    <w:p w14:paraId="66645743" w14:textId="77777777" w:rsidR="008171A9" w:rsidRPr="0056433E" w:rsidRDefault="008171A9" w:rsidP="008171A9">
      <w:pPr>
        <w:widowControl/>
        <w:autoSpaceDE w:val="0"/>
        <w:autoSpaceDN w:val="0"/>
        <w:adjustRightInd w:val="0"/>
        <w:jc w:val="both"/>
        <w:rPr>
          <w:sz w:val="24"/>
          <w:szCs w:val="24"/>
          <w:lang w:val="ro-RO" w:eastAsia="en-US"/>
        </w:rPr>
      </w:pPr>
    </w:p>
    <w:p w14:paraId="09DE59A9" w14:textId="4D07F28E" w:rsidR="002A394A" w:rsidRPr="0056433E" w:rsidRDefault="002A394A" w:rsidP="0043560C">
      <w:pPr>
        <w:widowControl/>
        <w:kinsoku w:val="0"/>
        <w:overflowPunct w:val="0"/>
        <w:autoSpaceDE w:val="0"/>
        <w:autoSpaceDN w:val="0"/>
        <w:adjustRightInd w:val="0"/>
        <w:ind w:right="114"/>
        <w:jc w:val="both"/>
        <w:rPr>
          <w:b/>
          <w:i/>
          <w:iCs/>
          <w:spacing w:val="-1"/>
          <w:sz w:val="24"/>
          <w:szCs w:val="24"/>
          <w:lang w:val="ro-RO" w:eastAsia="en-US"/>
        </w:rPr>
      </w:pPr>
      <w:r w:rsidRPr="0056433E">
        <w:rPr>
          <w:b/>
          <w:i/>
          <w:iCs/>
          <w:spacing w:val="-1"/>
          <w:sz w:val="24"/>
          <w:szCs w:val="24"/>
          <w:lang w:val="ro-RO" w:eastAsia="en-US"/>
        </w:rPr>
        <w:t xml:space="preserve">Prevenirea riscurilor muncii forțate și </w:t>
      </w:r>
      <w:r w:rsidR="00C46919">
        <w:rPr>
          <w:b/>
          <w:i/>
          <w:iCs/>
          <w:spacing w:val="-1"/>
          <w:sz w:val="24"/>
          <w:szCs w:val="24"/>
          <w:lang w:val="ro-RO" w:eastAsia="en-US"/>
        </w:rPr>
        <w:t>muncii</w:t>
      </w:r>
      <w:r w:rsidRPr="0056433E">
        <w:rPr>
          <w:b/>
          <w:i/>
          <w:iCs/>
          <w:spacing w:val="-1"/>
          <w:sz w:val="24"/>
          <w:szCs w:val="24"/>
          <w:lang w:val="ro-RO" w:eastAsia="en-US"/>
        </w:rPr>
        <w:t xml:space="preserve"> copiilor</w:t>
      </w:r>
    </w:p>
    <w:p w14:paraId="3C7EBF85" w14:textId="77777777" w:rsidR="008171A9" w:rsidRPr="0056433E" w:rsidRDefault="008171A9" w:rsidP="008171A9">
      <w:pPr>
        <w:widowControl/>
        <w:kinsoku w:val="0"/>
        <w:overflowPunct w:val="0"/>
        <w:autoSpaceDE w:val="0"/>
        <w:autoSpaceDN w:val="0"/>
        <w:adjustRightInd w:val="0"/>
        <w:ind w:left="39" w:right="114"/>
        <w:jc w:val="both"/>
        <w:rPr>
          <w:spacing w:val="-1"/>
          <w:sz w:val="24"/>
          <w:szCs w:val="24"/>
          <w:lang w:val="ro-RO" w:eastAsia="en-US"/>
        </w:rPr>
      </w:pPr>
    </w:p>
    <w:p w14:paraId="32225A99" w14:textId="7B987DB2" w:rsidR="002A394A" w:rsidRPr="0056433E" w:rsidRDefault="002A394A" w:rsidP="008171A9">
      <w:pPr>
        <w:widowControl/>
        <w:kinsoku w:val="0"/>
        <w:overflowPunct w:val="0"/>
        <w:autoSpaceDE w:val="0"/>
        <w:autoSpaceDN w:val="0"/>
        <w:adjustRightInd w:val="0"/>
        <w:ind w:left="39" w:right="114"/>
        <w:jc w:val="both"/>
        <w:rPr>
          <w:spacing w:val="-1"/>
          <w:sz w:val="24"/>
          <w:szCs w:val="24"/>
          <w:lang w:val="ro-RO" w:eastAsia="en-US"/>
        </w:rPr>
      </w:pPr>
      <w:r w:rsidRPr="0056433E">
        <w:rPr>
          <w:spacing w:val="-1"/>
          <w:sz w:val="24"/>
          <w:szCs w:val="24"/>
          <w:lang w:val="ro-RO" w:eastAsia="en-US"/>
        </w:rPr>
        <w:t xml:space="preserve">Munca copiilor va fi </w:t>
      </w:r>
      <w:r w:rsidR="00DE69A5">
        <w:rPr>
          <w:spacing w:val="-1"/>
          <w:sz w:val="24"/>
          <w:szCs w:val="24"/>
          <w:lang w:val="ro-RO" w:eastAsia="en-US"/>
        </w:rPr>
        <w:t>evitată</w:t>
      </w:r>
      <w:r w:rsidRPr="0056433E">
        <w:rPr>
          <w:spacing w:val="-1"/>
          <w:sz w:val="24"/>
          <w:szCs w:val="24"/>
          <w:lang w:val="ro-RO" w:eastAsia="en-US"/>
        </w:rPr>
        <w:t xml:space="preserve"> prin certificarea vârstei </w:t>
      </w:r>
      <w:r w:rsidR="00DE69A5">
        <w:rPr>
          <w:spacing w:val="-1"/>
          <w:sz w:val="24"/>
          <w:szCs w:val="24"/>
          <w:lang w:val="ro-RO" w:eastAsia="en-US"/>
        </w:rPr>
        <w:t>lucrătorilor</w:t>
      </w:r>
      <w:r w:rsidRPr="0056433E">
        <w:rPr>
          <w:spacing w:val="-1"/>
          <w:sz w:val="24"/>
          <w:szCs w:val="24"/>
          <w:lang w:val="ro-RO" w:eastAsia="en-US"/>
        </w:rPr>
        <w:t>. Acest lucru se va face cu ajutorul documentelor naționale de identificare.</w:t>
      </w:r>
    </w:p>
    <w:p w14:paraId="6AFA6DE1" w14:textId="77777777" w:rsidR="002A394A" w:rsidRPr="0056433E" w:rsidRDefault="002A394A" w:rsidP="008171A9">
      <w:pPr>
        <w:widowControl/>
        <w:kinsoku w:val="0"/>
        <w:overflowPunct w:val="0"/>
        <w:autoSpaceDE w:val="0"/>
        <w:autoSpaceDN w:val="0"/>
        <w:adjustRightInd w:val="0"/>
        <w:ind w:left="39" w:right="114"/>
        <w:jc w:val="both"/>
        <w:rPr>
          <w:spacing w:val="-1"/>
          <w:sz w:val="24"/>
          <w:szCs w:val="24"/>
          <w:lang w:val="ro-RO" w:eastAsia="en-US"/>
        </w:rPr>
      </w:pPr>
    </w:p>
    <w:p w14:paraId="245649D3" w14:textId="5531580C" w:rsidR="002A394A" w:rsidRPr="0056433E" w:rsidRDefault="00A86587" w:rsidP="008171A9">
      <w:pPr>
        <w:widowControl/>
        <w:jc w:val="both"/>
        <w:rPr>
          <w:sz w:val="24"/>
          <w:szCs w:val="24"/>
          <w:lang w:val="ro-RO" w:eastAsia="en-US"/>
        </w:rPr>
      </w:pPr>
      <w:r w:rsidRPr="0056433E">
        <w:rPr>
          <w:sz w:val="24"/>
          <w:szCs w:val="24"/>
          <w:lang w:val="ro-RO" w:eastAsia="en-US"/>
        </w:rPr>
        <w:t xml:space="preserve">Atât </w:t>
      </w:r>
      <w:r w:rsidR="00DE69A5">
        <w:rPr>
          <w:sz w:val="24"/>
          <w:szCs w:val="24"/>
          <w:lang w:val="ro-RO" w:eastAsia="en-US"/>
        </w:rPr>
        <w:t>CDF</w:t>
      </w:r>
      <w:r w:rsidRPr="0056433E">
        <w:rPr>
          <w:sz w:val="24"/>
          <w:szCs w:val="24"/>
          <w:lang w:val="ro-RO" w:eastAsia="en-US"/>
        </w:rPr>
        <w:t xml:space="preserve">, cât și </w:t>
      </w:r>
      <w:r w:rsidR="00DE69A5">
        <w:rPr>
          <w:sz w:val="24"/>
          <w:szCs w:val="24"/>
          <w:lang w:val="ro-RO" w:eastAsia="en-US"/>
        </w:rPr>
        <w:t>organizațiile subgrantate</w:t>
      </w:r>
      <w:r w:rsidRPr="0056433E">
        <w:rPr>
          <w:sz w:val="24"/>
          <w:szCs w:val="24"/>
          <w:lang w:val="ro-RO" w:eastAsia="en-US"/>
        </w:rPr>
        <w:t xml:space="preserve"> vor avea contracte scrise cu lucrătorii lor, în concordanță cu obiectivele ESS2 și în conformitate cu </w:t>
      </w:r>
      <w:r w:rsidR="00DE69A5">
        <w:rPr>
          <w:sz w:val="24"/>
          <w:szCs w:val="24"/>
          <w:lang w:val="ro-RO" w:eastAsia="en-US"/>
        </w:rPr>
        <w:t>PMM</w:t>
      </w:r>
      <w:r w:rsidRPr="0056433E">
        <w:rPr>
          <w:sz w:val="24"/>
          <w:szCs w:val="24"/>
          <w:lang w:val="ro-RO" w:eastAsia="en-US"/>
        </w:rPr>
        <w:t xml:space="preserve">, </w:t>
      </w:r>
      <w:r w:rsidR="00DE69A5">
        <w:rPr>
          <w:sz w:val="24"/>
          <w:szCs w:val="24"/>
          <w:lang w:val="ro-RO" w:eastAsia="en-US"/>
        </w:rPr>
        <w:t>în care se vor interzice</w:t>
      </w:r>
      <w:r w:rsidRPr="0056433E">
        <w:rPr>
          <w:sz w:val="24"/>
          <w:szCs w:val="24"/>
          <w:lang w:val="ro-RO" w:eastAsia="en-US"/>
        </w:rPr>
        <w:t xml:space="preserve"> în mod ex</w:t>
      </w:r>
      <w:r w:rsidR="00DE69A5">
        <w:rPr>
          <w:sz w:val="24"/>
          <w:szCs w:val="24"/>
          <w:lang w:val="ro-RO" w:eastAsia="en-US"/>
        </w:rPr>
        <w:t>pres</w:t>
      </w:r>
      <w:r w:rsidRPr="0056433E">
        <w:rPr>
          <w:sz w:val="24"/>
          <w:szCs w:val="24"/>
          <w:lang w:val="ro-RO" w:eastAsia="en-US"/>
        </w:rPr>
        <w:t xml:space="preserve"> munca copiilor și munca forțată.</w:t>
      </w:r>
    </w:p>
    <w:p w14:paraId="4B32E4C3" w14:textId="15B581FB" w:rsidR="00121861" w:rsidRPr="0056433E" w:rsidRDefault="00121861" w:rsidP="008171A9">
      <w:pPr>
        <w:widowControl/>
        <w:jc w:val="both"/>
        <w:rPr>
          <w:sz w:val="24"/>
          <w:szCs w:val="24"/>
          <w:lang w:val="ro-RO" w:eastAsia="en-US"/>
        </w:rPr>
      </w:pPr>
    </w:p>
    <w:p w14:paraId="6F4838AC" w14:textId="2CCB52AA" w:rsidR="00121861" w:rsidRPr="0056433E" w:rsidRDefault="00121861" w:rsidP="008171A9">
      <w:pPr>
        <w:widowControl/>
        <w:jc w:val="both"/>
        <w:rPr>
          <w:b/>
          <w:i/>
          <w:iCs/>
          <w:spacing w:val="-1"/>
          <w:sz w:val="24"/>
          <w:szCs w:val="24"/>
          <w:lang w:val="ro-RO" w:eastAsia="en-US"/>
        </w:rPr>
      </w:pPr>
      <w:r w:rsidRPr="0056433E">
        <w:rPr>
          <w:b/>
          <w:i/>
          <w:iCs/>
          <w:spacing w:val="-1"/>
          <w:sz w:val="24"/>
          <w:szCs w:val="24"/>
          <w:lang w:val="ro-RO" w:eastAsia="en-US"/>
        </w:rPr>
        <w:t>Protecția copiilor beneficiari ai asistenței de specialitate</w:t>
      </w:r>
    </w:p>
    <w:p w14:paraId="04BF2023" w14:textId="1CB6DF17" w:rsidR="003806AA" w:rsidRPr="0056433E" w:rsidRDefault="003806AA" w:rsidP="008171A9">
      <w:pPr>
        <w:widowControl/>
        <w:jc w:val="both"/>
        <w:rPr>
          <w:sz w:val="24"/>
          <w:szCs w:val="24"/>
          <w:lang w:val="ro-RO" w:eastAsia="en-US"/>
        </w:rPr>
      </w:pPr>
      <w:r w:rsidRPr="0056433E">
        <w:rPr>
          <w:sz w:val="24"/>
          <w:szCs w:val="24"/>
          <w:lang w:val="ro-RO" w:eastAsia="en-US"/>
        </w:rPr>
        <w:t xml:space="preserve">Având în vedere că printre beneficiarii asistenței specializate </w:t>
      </w:r>
      <w:r w:rsidR="0080354F">
        <w:rPr>
          <w:sz w:val="24"/>
          <w:szCs w:val="24"/>
          <w:lang w:val="ro-RO" w:eastAsia="en-US"/>
        </w:rPr>
        <w:t>CDF</w:t>
      </w:r>
      <w:r w:rsidRPr="0056433E">
        <w:rPr>
          <w:sz w:val="24"/>
          <w:szCs w:val="24"/>
          <w:lang w:val="ro-RO" w:eastAsia="en-US"/>
        </w:rPr>
        <w:t xml:space="preserve"> se numără și </w:t>
      </w:r>
      <w:r w:rsidR="0080354F">
        <w:rPr>
          <w:sz w:val="24"/>
          <w:szCs w:val="24"/>
          <w:lang w:val="ro-RO" w:eastAsia="en-US"/>
        </w:rPr>
        <w:t>victimele VF și</w:t>
      </w:r>
      <w:r w:rsidRPr="0056433E">
        <w:rPr>
          <w:sz w:val="24"/>
          <w:szCs w:val="24"/>
          <w:lang w:val="ro-RO" w:eastAsia="en-US"/>
        </w:rPr>
        <w:t xml:space="preserve"> VBG cu copii, </w:t>
      </w:r>
      <w:r w:rsidR="0080354F">
        <w:rPr>
          <w:sz w:val="24"/>
          <w:szCs w:val="24"/>
          <w:lang w:val="ro-RO" w:eastAsia="en-US"/>
        </w:rPr>
        <w:t>CDF</w:t>
      </w:r>
      <w:r w:rsidRPr="0056433E">
        <w:rPr>
          <w:sz w:val="24"/>
          <w:szCs w:val="24"/>
          <w:lang w:val="ro-RO" w:eastAsia="en-US"/>
        </w:rPr>
        <w:t xml:space="preserve"> are un Cod de Conduită </w:t>
      </w:r>
      <w:r w:rsidR="0080354F">
        <w:rPr>
          <w:sz w:val="24"/>
          <w:szCs w:val="24"/>
          <w:lang w:val="ro-RO" w:eastAsia="en-US"/>
        </w:rPr>
        <w:t>privind</w:t>
      </w:r>
      <w:r w:rsidRPr="0056433E">
        <w:rPr>
          <w:sz w:val="24"/>
          <w:szCs w:val="24"/>
          <w:lang w:val="ro-RO" w:eastAsia="en-US"/>
        </w:rPr>
        <w:t xml:space="preserve"> </w:t>
      </w:r>
      <w:r w:rsidR="0080354F">
        <w:rPr>
          <w:sz w:val="24"/>
          <w:szCs w:val="24"/>
          <w:lang w:val="ro-RO" w:eastAsia="en-US"/>
        </w:rPr>
        <w:t>p</w:t>
      </w:r>
      <w:r w:rsidRPr="0056433E">
        <w:rPr>
          <w:sz w:val="24"/>
          <w:szCs w:val="24"/>
          <w:lang w:val="ro-RO" w:eastAsia="en-US"/>
        </w:rPr>
        <w:t xml:space="preserve">rotecția </w:t>
      </w:r>
      <w:r w:rsidR="0080354F">
        <w:rPr>
          <w:sz w:val="24"/>
          <w:szCs w:val="24"/>
          <w:lang w:val="ro-RO" w:eastAsia="en-US"/>
        </w:rPr>
        <w:t>c</w:t>
      </w:r>
      <w:r w:rsidRPr="0056433E">
        <w:rPr>
          <w:sz w:val="24"/>
          <w:szCs w:val="24"/>
          <w:lang w:val="ro-RO" w:eastAsia="en-US"/>
        </w:rPr>
        <w:t xml:space="preserve">opilului care stabilește principiile de protecție și regulile de comportament față de copii ale tuturor lucrătorilor direcți și contractați </w:t>
      </w:r>
      <w:r w:rsidR="0080354F">
        <w:rPr>
          <w:sz w:val="24"/>
          <w:szCs w:val="24"/>
          <w:lang w:val="ro-RO" w:eastAsia="en-US"/>
        </w:rPr>
        <w:lastRenderedPageBreak/>
        <w:t>CDF</w:t>
      </w:r>
      <w:r w:rsidRPr="0056433E">
        <w:rPr>
          <w:sz w:val="24"/>
          <w:szCs w:val="24"/>
          <w:lang w:val="ro-RO" w:eastAsia="en-US"/>
        </w:rPr>
        <w:t xml:space="preserve">. </w:t>
      </w:r>
      <w:r w:rsidR="0080354F">
        <w:rPr>
          <w:sz w:val="24"/>
          <w:szCs w:val="24"/>
          <w:lang w:val="ro-RO" w:eastAsia="en-US"/>
        </w:rPr>
        <w:t>Organizațiile subgrantate</w:t>
      </w:r>
      <w:r w:rsidRPr="0056433E">
        <w:rPr>
          <w:sz w:val="24"/>
          <w:szCs w:val="24"/>
          <w:lang w:val="ro-RO" w:eastAsia="en-US"/>
        </w:rPr>
        <w:t xml:space="preserve"> vor fi obliga</w:t>
      </w:r>
      <w:r w:rsidR="0080354F">
        <w:rPr>
          <w:sz w:val="24"/>
          <w:szCs w:val="24"/>
          <w:lang w:val="ro-RO" w:eastAsia="en-US"/>
        </w:rPr>
        <w:t>te</w:t>
      </w:r>
      <w:r w:rsidRPr="0056433E">
        <w:rPr>
          <w:sz w:val="24"/>
          <w:szCs w:val="24"/>
          <w:lang w:val="ro-RO" w:eastAsia="en-US"/>
        </w:rPr>
        <w:t xml:space="preserve"> să </w:t>
      </w:r>
      <w:r w:rsidR="0080354F">
        <w:rPr>
          <w:sz w:val="24"/>
          <w:szCs w:val="24"/>
          <w:lang w:val="ro-RO" w:eastAsia="en-US"/>
        </w:rPr>
        <w:t>adopte</w:t>
      </w:r>
      <w:r w:rsidRPr="0056433E">
        <w:rPr>
          <w:sz w:val="24"/>
          <w:szCs w:val="24"/>
          <w:lang w:val="ro-RO" w:eastAsia="en-US"/>
        </w:rPr>
        <w:t xml:space="preserve"> un cod de conduită </w:t>
      </w:r>
      <w:r w:rsidR="0080354F">
        <w:rPr>
          <w:sz w:val="24"/>
          <w:szCs w:val="24"/>
          <w:lang w:val="ro-RO" w:eastAsia="en-US"/>
        </w:rPr>
        <w:t>similar</w:t>
      </w:r>
      <w:r w:rsidRPr="0056433E">
        <w:rPr>
          <w:sz w:val="24"/>
          <w:szCs w:val="24"/>
          <w:lang w:val="ro-RO" w:eastAsia="en-US"/>
        </w:rPr>
        <w:t xml:space="preserve"> sau să respecte regulile de conduită </w:t>
      </w:r>
      <w:r w:rsidR="0080354F">
        <w:rPr>
          <w:sz w:val="24"/>
          <w:szCs w:val="24"/>
          <w:lang w:val="ro-RO" w:eastAsia="en-US"/>
        </w:rPr>
        <w:t>CDF</w:t>
      </w:r>
      <w:r w:rsidRPr="0056433E">
        <w:rPr>
          <w:sz w:val="24"/>
          <w:szCs w:val="24"/>
          <w:lang w:val="ro-RO" w:eastAsia="en-US"/>
        </w:rPr>
        <w:t>.</w:t>
      </w:r>
    </w:p>
    <w:p w14:paraId="64E1D828" w14:textId="77777777" w:rsidR="008171A9" w:rsidRPr="0056433E" w:rsidRDefault="008171A9" w:rsidP="008171A9">
      <w:pPr>
        <w:widowControl/>
        <w:jc w:val="both"/>
        <w:rPr>
          <w:sz w:val="24"/>
          <w:szCs w:val="24"/>
          <w:lang w:val="ro-RO" w:eastAsia="en-US"/>
        </w:rPr>
      </w:pPr>
    </w:p>
    <w:p w14:paraId="51E45694" w14:textId="77777777" w:rsidR="00A86892" w:rsidRPr="0056433E" w:rsidRDefault="00A86892" w:rsidP="00B20648">
      <w:pPr>
        <w:widowControl/>
        <w:jc w:val="both"/>
        <w:rPr>
          <w:bCs/>
          <w:sz w:val="24"/>
          <w:szCs w:val="24"/>
          <w:lang w:val="ro-RO" w:eastAsia="en-US"/>
        </w:rPr>
      </w:pPr>
    </w:p>
    <w:p w14:paraId="7E77FDEF" w14:textId="63CD603C" w:rsidR="002A394A" w:rsidRPr="0056433E" w:rsidRDefault="002A394A" w:rsidP="00FC5514">
      <w:pPr>
        <w:pStyle w:val="Heading1"/>
        <w:numPr>
          <w:ilvl w:val="0"/>
          <w:numId w:val="0"/>
        </w:numPr>
        <w:ind w:left="720" w:hanging="720"/>
      </w:pPr>
      <w:bookmarkStart w:id="46" w:name="_Toc92784121"/>
      <w:bookmarkStart w:id="47" w:name="_Toc170812965"/>
      <w:r w:rsidRPr="0056433E">
        <w:t>4.</w:t>
      </w:r>
      <w:r w:rsidR="0052264C" w:rsidRPr="0056433E">
        <w:tab/>
        <w:t>Scurtă prezentare a legislației muncii: Termeni și condiții</w:t>
      </w:r>
      <w:bookmarkEnd w:id="46"/>
      <w:bookmarkEnd w:id="47"/>
    </w:p>
    <w:p w14:paraId="600ACD7F" w14:textId="5AA653F2" w:rsidR="002A394A" w:rsidRPr="0056433E" w:rsidRDefault="002A394A" w:rsidP="008171A9">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Această secțiune </w:t>
      </w:r>
      <w:r w:rsidR="003E074A">
        <w:rPr>
          <w:color w:val="000000"/>
          <w:sz w:val="24"/>
          <w:szCs w:val="24"/>
          <w:lang w:val="ro-RO" w:eastAsia="en-US"/>
        </w:rPr>
        <w:t>prezintă</w:t>
      </w:r>
      <w:r w:rsidRPr="0056433E">
        <w:rPr>
          <w:color w:val="000000"/>
          <w:sz w:val="24"/>
          <w:szCs w:val="24"/>
          <w:lang w:val="ro-RO" w:eastAsia="en-US"/>
        </w:rPr>
        <w:t xml:space="preserve"> aspectele cheie ale legislației naționale a muncii, cu privire la termenii și condițiile de muncă. Legislația moldovenească privind managementul muncii și </w:t>
      </w:r>
      <w:r w:rsidR="003E074A">
        <w:rPr>
          <w:color w:val="000000"/>
          <w:sz w:val="24"/>
          <w:szCs w:val="24"/>
          <w:lang w:val="ro-RO" w:eastAsia="en-US"/>
        </w:rPr>
        <w:t>securității muncii</w:t>
      </w:r>
      <w:r w:rsidRPr="0056433E">
        <w:rPr>
          <w:color w:val="000000"/>
          <w:sz w:val="24"/>
          <w:szCs w:val="24"/>
          <w:lang w:val="ro-RO" w:eastAsia="en-US"/>
        </w:rPr>
        <w:t xml:space="preserve"> este </w:t>
      </w:r>
      <w:r w:rsidR="003E074A">
        <w:rPr>
          <w:color w:val="000000"/>
          <w:sz w:val="24"/>
          <w:szCs w:val="24"/>
          <w:lang w:val="ro-RO" w:eastAsia="en-US"/>
        </w:rPr>
        <w:t>vastă</w:t>
      </w:r>
      <w:r w:rsidRPr="0056433E">
        <w:rPr>
          <w:color w:val="000000"/>
          <w:sz w:val="24"/>
          <w:szCs w:val="24"/>
          <w:lang w:val="ro-RO" w:eastAsia="en-US"/>
        </w:rPr>
        <w:t xml:space="preserve">, deși </w:t>
      </w:r>
      <w:r w:rsidR="003E074A">
        <w:rPr>
          <w:color w:val="000000"/>
          <w:sz w:val="24"/>
          <w:szCs w:val="24"/>
          <w:lang w:val="ro-RO" w:eastAsia="en-US"/>
        </w:rPr>
        <w:t>punerea ei în aplicare se poate dovedi mai dificilă</w:t>
      </w:r>
      <w:r w:rsidRPr="0056433E">
        <w:rPr>
          <w:color w:val="000000"/>
          <w:sz w:val="24"/>
          <w:szCs w:val="24"/>
          <w:lang w:val="ro-RO" w:eastAsia="en-US"/>
        </w:rPr>
        <w:t xml:space="preserve">, în special în ceea ce privește aplicarea reglementărilor privind </w:t>
      </w:r>
      <w:r w:rsidR="003E074A">
        <w:rPr>
          <w:color w:val="000000"/>
          <w:sz w:val="24"/>
          <w:szCs w:val="24"/>
          <w:lang w:val="ro-RO" w:eastAsia="en-US"/>
        </w:rPr>
        <w:t xml:space="preserve">securitatea și </w:t>
      </w:r>
      <w:r w:rsidRPr="0056433E">
        <w:rPr>
          <w:color w:val="000000"/>
          <w:sz w:val="24"/>
          <w:szCs w:val="24"/>
          <w:lang w:val="ro-RO" w:eastAsia="en-US"/>
        </w:rPr>
        <w:t>siguranța.</w:t>
      </w:r>
    </w:p>
    <w:p w14:paraId="7E44E0CA" w14:textId="77777777" w:rsidR="008171A9" w:rsidRPr="0056433E" w:rsidRDefault="008171A9" w:rsidP="008171A9">
      <w:pPr>
        <w:widowControl/>
        <w:autoSpaceDE w:val="0"/>
        <w:autoSpaceDN w:val="0"/>
        <w:adjustRightInd w:val="0"/>
        <w:jc w:val="both"/>
        <w:rPr>
          <w:color w:val="000000"/>
          <w:sz w:val="24"/>
          <w:szCs w:val="24"/>
          <w:lang w:val="ro-RO" w:eastAsia="en-US"/>
        </w:rPr>
      </w:pPr>
    </w:p>
    <w:p w14:paraId="197A7714" w14:textId="04FD9043" w:rsidR="002A394A" w:rsidRPr="0056433E" w:rsidRDefault="002A394A" w:rsidP="002A394A">
      <w:pPr>
        <w:widowControl/>
        <w:autoSpaceDE w:val="0"/>
        <w:autoSpaceDN w:val="0"/>
        <w:adjustRightInd w:val="0"/>
        <w:spacing w:after="240"/>
        <w:jc w:val="both"/>
        <w:rPr>
          <w:color w:val="000000"/>
          <w:sz w:val="24"/>
          <w:szCs w:val="24"/>
          <w:lang w:val="ro-RO" w:eastAsia="en-US"/>
        </w:rPr>
      </w:pPr>
      <w:r w:rsidRPr="0056433E">
        <w:rPr>
          <w:color w:val="000000"/>
          <w:sz w:val="24"/>
          <w:szCs w:val="24"/>
          <w:lang w:val="ro-RO" w:eastAsia="en-US"/>
        </w:rPr>
        <w:t>Prezentare</w:t>
      </w:r>
      <w:r w:rsidR="002007F8">
        <w:rPr>
          <w:color w:val="000000"/>
          <w:sz w:val="24"/>
          <w:szCs w:val="24"/>
          <w:lang w:val="ro-RO" w:eastAsia="en-US"/>
        </w:rPr>
        <w:t>a</w:t>
      </w:r>
      <w:r w:rsidRPr="0056433E">
        <w:rPr>
          <w:color w:val="000000"/>
          <w:sz w:val="24"/>
          <w:szCs w:val="24"/>
          <w:lang w:val="ro-RO" w:eastAsia="en-US"/>
        </w:rPr>
        <w:t xml:space="preserve"> legislație</w:t>
      </w:r>
      <w:r w:rsidR="002007F8">
        <w:rPr>
          <w:color w:val="000000"/>
          <w:sz w:val="24"/>
          <w:szCs w:val="24"/>
          <w:lang w:val="ro-RO" w:eastAsia="en-US"/>
        </w:rPr>
        <w:t>i aplicabile</w:t>
      </w:r>
      <w:r w:rsidRPr="0056433E">
        <w:rPr>
          <w:color w:val="000000"/>
          <w:sz w:val="24"/>
          <w:szCs w:val="24"/>
          <w:lang w:val="ro-RO" w:eastAsia="en-US"/>
        </w:rPr>
        <w:t xml:space="preserve"> se referă la elementele prevăzute în ESS2, punctul 11 (adică, salariile, deducerile și beneficiile). Codul Muncii al Republicii Moldova va fi aplicat în raport cu toți lucrătorii proiect</w:t>
      </w:r>
      <w:r w:rsidR="002007F8">
        <w:rPr>
          <w:color w:val="000000"/>
          <w:sz w:val="24"/>
          <w:szCs w:val="24"/>
          <w:lang w:val="ro-RO" w:eastAsia="en-US"/>
        </w:rPr>
        <w:t>ului</w:t>
      </w:r>
      <w:r w:rsidRPr="0056433E">
        <w:rPr>
          <w:color w:val="000000"/>
          <w:sz w:val="24"/>
          <w:szCs w:val="24"/>
          <w:lang w:val="ro-RO" w:eastAsia="en-US"/>
        </w:rPr>
        <w:t>.</w:t>
      </w:r>
    </w:p>
    <w:p w14:paraId="0A36EA00" w14:textId="73745C6D" w:rsidR="002A394A" w:rsidRPr="0056433E" w:rsidRDefault="002A394A" w:rsidP="004775C6">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O scurtă prezentare generală a legislației în ceea ce privește salariile, deducerile și beneficiile este rezumată mai jos (a se vedea Secțiunea 4.9).</w:t>
      </w:r>
    </w:p>
    <w:p w14:paraId="2D7A6C36" w14:textId="77777777" w:rsidR="004775C6" w:rsidRPr="0056433E" w:rsidRDefault="004775C6" w:rsidP="004775C6">
      <w:pPr>
        <w:widowControl/>
        <w:autoSpaceDE w:val="0"/>
        <w:autoSpaceDN w:val="0"/>
        <w:adjustRightInd w:val="0"/>
        <w:jc w:val="both"/>
        <w:rPr>
          <w:color w:val="000000"/>
          <w:sz w:val="24"/>
          <w:szCs w:val="24"/>
          <w:lang w:val="ro-RO" w:eastAsia="en-US"/>
        </w:rPr>
      </w:pPr>
    </w:p>
    <w:p w14:paraId="77BBAA29" w14:textId="30C3987C" w:rsidR="002A394A" w:rsidRPr="0056433E" w:rsidRDefault="002A394A" w:rsidP="00716A47">
      <w:pPr>
        <w:pStyle w:val="Heading2"/>
        <w:rPr>
          <w:lang w:val="ro-RO"/>
        </w:rPr>
      </w:pPr>
      <w:bookmarkStart w:id="48" w:name="_Toc92784122"/>
      <w:bookmarkStart w:id="49" w:name="_Toc170812966"/>
      <w:r w:rsidRPr="0056433E">
        <w:rPr>
          <w:lang w:val="ro-RO"/>
        </w:rPr>
        <w:t>4.1</w:t>
      </w:r>
      <w:r w:rsidR="00640801" w:rsidRPr="0056433E">
        <w:rPr>
          <w:lang w:val="ro-RO"/>
        </w:rPr>
        <w:tab/>
      </w:r>
      <w:bookmarkEnd w:id="48"/>
      <w:r w:rsidR="00D03B2D">
        <w:rPr>
          <w:lang w:val="ro-RO"/>
        </w:rPr>
        <w:t>Salarizare și indemnizații</w:t>
      </w:r>
      <w:bookmarkEnd w:id="49"/>
    </w:p>
    <w:p w14:paraId="7A8F34FE" w14:textId="77777777" w:rsidR="004775C6" w:rsidRPr="0056433E" w:rsidRDefault="004775C6" w:rsidP="002A394A">
      <w:pPr>
        <w:widowControl/>
        <w:autoSpaceDE w:val="0"/>
        <w:autoSpaceDN w:val="0"/>
        <w:adjustRightInd w:val="0"/>
        <w:jc w:val="both"/>
        <w:rPr>
          <w:sz w:val="24"/>
          <w:szCs w:val="24"/>
          <w:lang w:val="ro-RO" w:eastAsia="en-US"/>
        </w:rPr>
      </w:pPr>
    </w:p>
    <w:p w14:paraId="757BCE84" w14:textId="01F7918C" w:rsidR="002A394A" w:rsidRPr="0056433E" w:rsidRDefault="002A394A" w:rsidP="00D84AC9">
      <w:pPr>
        <w:widowControl/>
        <w:autoSpaceDE w:val="0"/>
        <w:autoSpaceDN w:val="0"/>
        <w:adjustRightInd w:val="0"/>
        <w:jc w:val="both"/>
        <w:rPr>
          <w:sz w:val="24"/>
          <w:szCs w:val="24"/>
          <w:lang w:val="ro-RO" w:eastAsia="en-US"/>
        </w:rPr>
      </w:pPr>
      <w:r w:rsidRPr="0056433E">
        <w:rPr>
          <w:sz w:val="24"/>
          <w:szCs w:val="24"/>
          <w:lang w:val="ro-RO" w:eastAsia="en-US"/>
        </w:rPr>
        <w:t xml:space="preserve">Cuantumul și forma remunerației în Moldova sunt determinate de contractul individual de muncă. Salariul se plătește lunar în moneda națională. Părțile au permisiunea de a stabili valoarea salariului în valută străină în contractul individual de muncă, însă plata se va face în moneda națională la un curs de schimb al leului moldovenesc care este acum mai mic decât cursul de schimb oficial stabilit de Banca Națională a Moldovei. Plata salariilor </w:t>
      </w:r>
      <w:r w:rsidR="002007F8">
        <w:rPr>
          <w:sz w:val="24"/>
          <w:szCs w:val="24"/>
          <w:lang w:val="ro-RO" w:eastAsia="en-US"/>
        </w:rPr>
        <w:t>î</w:t>
      </w:r>
      <w:r w:rsidRPr="0056433E">
        <w:rPr>
          <w:sz w:val="24"/>
          <w:szCs w:val="24"/>
          <w:lang w:val="ro-RO" w:eastAsia="en-US"/>
        </w:rPr>
        <w:t>n natur</w:t>
      </w:r>
      <w:r w:rsidR="00D03B2D">
        <w:rPr>
          <w:sz w:val="24"/>
          <w:szCs w:val="24"/>
          <w:lang w:val="ro-RO" w:eastAsia="en-US"/>
        </w:rPr>
        <w:t>ă</w:t>
      </w:r>
      <w:r w:rsidRPr="0056433E">
        <w:rPr>
          <w:sz w:val="24"/>
          <w:szCs w:val="24"/>
          <w:lang w:val="ro-RO" w:eastAsia="en-US"/>
        </w:rPr>
        <w:t xml:space="preserve"> este interzis</w:t>
      </w:r>
      <w:r w:rsidR="002007F8">
        <w:rPr>
          <w:sz w:val="24"/>
          <w:szCs w:val="24"/>
          <w:lang w:val="ro-RO" w:eastAsia="en-US"/>
        </w:rPr>
        <w:t>ă</w:t>
      </w:r>
      <w:r w:rsidRPr="0056433E">
        <w:rPr>
          <w:sz w:val="24"/>
          <w:szCs w:val="24"/>
          <w:lang w:val="ro-RO" w:eastAsia="en-US"/>
        </w:rPr>
        <w:t>.</w:t>
      </w:r>
    </w:p>
    <w:p w14:paraId="30BEBF4C" w14:textId="5C89920E" w:rsidR="002822FE" w:rsidRPr="0056433E" w:rsidRDefault="002822FE" w:rsidP="00D84AC9">
      <w:pPr>
        <w:widowControl/>
        <w:autoSpaceDE w:val="0"/>
        <w:autoSpaceDN w:val="0"/>
        <w:adjustRightInd w:val="0"/>
        <w:jc w:val="both"/>
        <w:rPr>
          <w:sz w:val="24"/>
          <w:szCs w:val="24"/>
          <w:lang w:val="ro-RO" w:eastAsia="en-US"/>
        </w:rPr>
      </w:pPr>
    </w:p>
    <w:p w14:paraId="24B4FD14" w14:textId="0A536A44" w:rsidR="002822FE" w:rsidRPr="0056433E" w:rsidRDefault="00ED683C" w:rsidP="00ED683C">
      <w:pPr>
        <w:widowControl/>
        <w:autoSpaceDE w:val="0"/>
        <w:autoSpaceDN w:val="0"/>
        <w:adjustRightInd w:val="0"/>
        <w:jc w:val="both"/>
        <w:rPr>
          <w:sz w:val="24"/>
          <w:szCs w:val="24"/>
          <w:lang w:val="ro-RO" w:eastAsia="en-US"/>
        </w:rPr>
      </w:pPr>
      <w:r w:rsidRPr="0056433E">
        <w:rPr>
          <w:sz w:val="24"/>
          <w:szCs w:val="24"/>
          <w:lang w:val="ro-RO" w:eastAsia="en-US"/>
        </w:rPr>
        <w:t>În conformitate cu Legea nr. 489/1999 privind sistemul public de asigurări sociale, toți salariații cu contract individual de muncă sunt asigurați în mod obligatoriu în condițiile legii. Angajatorii deduc automat din salariu impozitul pe venit și contribuțiile de asigurări sociale și de sănătate și le transferă autorităților fiscale.</w:t>
      </w:r>
    </w:p>
    <w:p w14:paraId="1F6958DF" w14:textId="7631F72D" w:rsidR="00AA13F2" w:rsidRPr="0056433E" w:rsidRDefault="00AA13F2" w:rsidP="002A394A">
      <w:pPr>
        <w:widowControl/>
        <w:autoSpaceDE w:val="0"/>
        <w:autoSpaceDN w:val="0"/>
        <w:adjustRightInd w:val="0"/>
        <w:jc w:val="both"/>
        <w:rPr>
          <w:sz w:val="24"/>
          <w:szCs w:val="24"/>
          <w:lang w:val="ro-RO" w:eastAsia="en-US"/>
        </w:rPr>
      </w:pPr>
    </w:p>
    <w:p w14:paraId="6B725560" w14:textId="3484534E" w:rsidR="002822FE" w:rsidRPr="0056433E" w:rsidRDefault="00CB584F" w:rsidP="002822FE">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În conformitate cu art. 5 alin. (1) din Legea nr. 289/2004 privind indemnizatiile pentru in</w:t>
      </w:r>
      <w:r w:rsidR="007625AE">
        <w:rPr>
          <w:color w:val="000000"/>
          <w:sz w:val="24"/>
          <w:szCs w:val="24"/>
          <w:lang w:val="ro-RO" w:eastAsia="en-US"/>
        </w:rPr>
        <w:t>capacitate</w:t>
      </w:r>
      <w:r w:rsidRPr="0056433E">
        <w:rPr>
          <w:color w:val="000000"/>
          <w:sz w:val="24"/>
          <w:szCs w:val="24"/>
          <w:lang w:val="ro-RO" w:eastAsia="en-US"/>
        </w:rPr>
        <w:t xml:space="preserve"> temporar</w:t>
      </w:r>
      <w:r w:rsidR="007625AE">
        <w:rPr>
          <w:color w:val="000000"/>
          <w:sz w:val="24"/>
          <w:szCs w:val="24"/>
          <w:lang w:val="ro-RO" w:eastAsia="en-US"/>
        </w:rPr>
        <w:t>ă</w:t>
      </w:r>
      <w:r w:rsidRPr="0056433E">
        <w:rPr>
          <w:color w:val="000000"/>
          <w:sz w:val="24"/>
          <w:szCs w:val="24"/>
          <w:lang w:val="ro-RO" w:eastAsia="en-US"/>
        </w:rPr>
        <w:t xml:space="preserve"> de munc</w:t>
      </w:r>
      <w:r w:rsidR="007625AE">
        <w:rPr>
          <w:color w:val="000000"/>
          <w:sz w:val="24"/>
          <w:szCs w:val="24"/>
          <w:lang w:val="ro-RO" w:eastAsia="en-US"/>
        </w:rPr>
        <w:t>ă</w:t>
      </w:r>
      <w:r w:rsidRPr="0056433E">
        <w:rPr>
          <w:color w:val="000000"/>
          <w:sz w:val="24"/>
          <w:szCs w:val="24"/>
          <w:lang w:val="ro-RO" w:eastAsia="en-US"/>
        </w:rPr>
        <w:t xml:space="preserve"> </w:t>
      </w:r>
      <w:r w:rsidR="007625AE">
        <w:rPr>
          <w:color w:val="000000"/>
          <w:sz w:val="24"/>
          <w:szCs w:val="24"/>
          <w:lang w:val="ro-RO" w:eastAsia="en-US"/>
        </w:rPr>
        <w:t>ș</w:t>
      </w:r>
      <w:r w:rsidRPr="0056433E">
        <w:rPr>
          <w:color w:val="000000"/>
          <w:sz w:val="24"/>
          <w:szCs w:val="24"/>
          <w:lang w:val="ro-RO" w:eastAsia="en-US"/>
        </w:rPr>
        <w:t>i alte presta</w:t>
      </w:r>
      <w:r w:rsidR="007625AE">
        <w:rPr>
          <w:color w:val="000000"/>
          <w:sz w:val="24"/>
          <w:szCs w:val="24"/>
          <w:lang w:val="ro-RO" w:eastAsia="en-US"/>
        </w:rPr>
        <w:t>ț</w:t>
      </w:r>
      <w:r w:rsidRPr="0056433E">
        <w:rPr>
          <w:color w:val="000000"/>
          <w:sz w:val="24"/>
          <w:szCs w:val="24"/>
          <w:lang w:val="ro-RO" w:eastAsia="en-US"/>
        </w:rPr>
        <w:t>ii de asigur</w:t>
      </w:r>
      <w:r w:rsidR="007625AE">
        <w:rPr>
          <w:color w:val="000000"/>
          <w:sz w:val="24"/>
          <w:szCs w:val="24"/>
          <w:lang w:val="ro-RO" w:eastAsia="en-US"/>
        </w:rPr>
        <w:t>ă</w:t>
      </w:r>
      <w:r w:rsidRPr="0056433E">
        <w:rPr>
          <w:color w:val="000000"/>
          <w:sz w:val="24"/>
          <w:szCs w:val="24"/>
          <w:lang w:val="ro-RO" w:eastAsia="en-US"/>
        </w:rPr>
        <w:t>ri sociale, lucr</w:t>
      </w:r>
      <w:r w:rsidR="007625AE">
        <w:rPr>
          <w:color w:val="000000"/>
          <w:sz w:val="24"/>
          <w:szCs w:val="24"/>
          <w:lang w:val="ro-RO" w:eastAsia="en-US"/>
        </w:rPr>
        <w:t>ă</w:t>
      </w:r>
      <w:r w:rsidRPr="0056433E">
        <w:rPr>
          <w:color w:val="000000"/>
          <w:sz w:val="24"/>
          <w:szCs w:val="24"/>
          <w:lang w:val="ro-RO" w:eastAsia="en-US"/>
        </w:rPr>
        <w:t>torii asigura</w:t>
      </w:r>
      <w:r w:rsidR="007625AE">
        <w:rPr>
          <w:color w:val="000000"/>
          <w:sz w:val="24"/>
          <w:szCs w:val="24"/>
          <w:lang w:val="ro-RO" w:eastAsia="en-US"/>
        </w:rPr>
        <w:t>ț</w:t>
      </w:r>
      <w:r w:rsidRPr="0056433E">
        <w:rPr>
          <w:color w:val="000000"/>
          <w:sz w:val="24"/>
          <w:szCs w:val="24"/>
          <w:lang w:val="ro-RO" w:eastAsia="en-US"/>
        </w:rPr>
        <w:t>i au dreptul la urmatoarele indemniza</w:t>
      </w:r>
      <w:r w:rsidR="007625AE">
        <w:rPr>
          <w:color w:val="000000"/>
          <w:sz w:val="24"/>
          <w:szCs w:val="24"/>
          <w:lang w:val="ro-RO" w:eastAsia="en-US"/>
        </w:rPr>
        <w:t>ț</w:t>
      </w:r>
      <w:r w:rsidRPr="0056433E">
        <w:rPr>
          <w:color w:val="000000"/>
          <w:sz w:val="24"/>
          <w:szCs w:val="24"/>
          <w:lang w:val="ro-RO" w:eastAsia="en-US"/>
        </w:rPr>
        <w:t>ii (concediu platit):</w:t>
      </w:r>
    </w:p>
    <w:p w14:paraId="13138274" w14:textId="0DF94294" w:rsidR="002822FE" w:rsidRPr="0056433E" w:rsidRDefault="002822FE" w:rsidP="002822FE">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indemnizaţie pentru in</w:t>
      </w:r>
      <w:r w:rsidR="007625AE">
        <w:rPr>
          <w:color w:val="000000"/>
          <w:sz w:val="24"/>
          <w:szCs w:val="24"/>
          <w:lang w:val="ro-RO" w:eastAsia="en-US"/>
        </w:rPr>
        <w:t>capacit</w:t>
      </w:r>
      <w:r w:rsidRPr="0056433E">
        <w:rPr>
          <w:color w:val="000000"/>
          <w:sz w:val="24"/>
          <w:szCs w:val="24"/>
          <w:lang w:val="ro-RO" w:eastAsia="en-US"/>
        </w:rPr>
        <w:t xml:space="preserve">ate temporară de muncă cauzată de boli obişnuite sau accidente </w:t>
      </w:r>
      <w:r w:rsidR="007625AE">
        <w:rPr>
          <w:color w:val="000000"/>
          <w:sz w:val="24"/>
          <w:szCs w:val="24"/>
          <w:lang w:val="ro-RO" w:eastAsia="en-US"/>
        </w:rPr>
        <w:t>nelegate de</w:t>
      </w:r>
      <w:r w:rsidRPr="0056433E">
        <w:rPr>
          <w:color w:val="000000"/>
          <w:sz w:val="24"/>
          <w:szCs w:val="24"/>
          <w:lang w:val="ro-RO" w:eastAsia="en-US"/>
        </w:rPr>
        <w:t xml:space="preserve"> munc</w:t>
      </w:r>
      <w:r w:rsidR="007625AE">
        <w:rPr>
          <w:color w:val="000000"/>
          <w:sz w:val="24"/>
          <w:szCs w:val="24"/>
          <w:lang w:val="ro-RO" w:eastAsia="en-US"/>
        </w:rPr>
        <w:t>ă</w:t>
      </w:r>
      <w:r w:rsidRPr="0056433E">
        <w:rPr>
          <w:color w:val="000000"/>
          <w:sz w:val="24"/>
          <w:szCs w:val="24"/>
          <w:lang w:val="ro-RO" w:eastAsia="en-US"/>
        </w:rPr>
        <w:t>;</w:t>
      </w:r>
    </w:p>
    <w:p w14:paraId="4B8F512A" w14:textId="2B510581" w:rsidR="002822FE" w:rsidRPr="0056433E" w:rsidRDefault="002822FE" w:rsidP="002822FE">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indemnizație pentru perioadele de carantină;</w:t>
      </w:r>
    </w:p>
    <w:p w14:paraId="5B354AFA" w14:textId="340A4269" w:rsidR="002822FE" w:rsidRPr="0056433E" w:rsidRDefault="002822FE" w:rsidP="002822FE">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 </w:t>
      </w:r>
      <w:r w:rsidR="007625AE">
        <w:rPr>
          <w:color w:val="000000"/>
          <w:sz w:val="24"/>
          <w:szCs w:val="24"/>
          <w:lang w:val="ro-RO" w:eastAsia="en-US"/>
        </w:rPr>
        <w:t>prestație</w:t>
      </w:r>
      <w:r w:rsidRPr="0056433E">
        <w:rPr>
          <w:color w:val="000000"/>
          <w:sz w:val="24"/>
          <w:szCs w:val="24"/>
          <w:lang w:val="ro-RO" w:eastAsia="en-US"/>
        </w:rPr>
        <w:t xml:space="preserve"> pentru recuperarea capacit</w:t>
      </w:r>
      <w:r w:rsidR="007625AE">
        <w:rPr>
          <w:color w:val="000000"/>
          <w:sz w:val="24"/>
          <w:szCs w:val="24"/>
          <w:lang w:val="ro-RO" w:eastAsia="en-US"/>
        </w:rPr>
        <w:t>ăț</w:t>
      </w:r>
      <w:r w:rsidRPr="0056433E">
        <w:rPr>
          <w:color w:val="000000"/>
          <w:sz w:val="24"/>
          <w:szCs w:val="24"/>
          <w:lang w:val="ro-RO" w:eastAsia="en-US"/>
        </w:rPr>
        <w:t>ii de munc</w:t>
      </w:r>
      <w:r w:rsidR="007625AE">
        <w:rPr>
          <w:color w:val="000000"/>
          <w:sz w:val="24"/>
          <w:szCs w:val="24"/>
          <w:lang w:val="ro-RO" w:eastAsia="en-US"/>
        </w:rPr>
        <w:t>ă</w:t>
      </w:r>
      <w:r w:rsidRPr="0056433E">
        <w:rPr>
          <w:color w:val="000000"/>
          <w:sz w:val="24"/>
          <w:szCs w:val="24"/>
          <w:lang w:val="ro-RO" w:eastAsia="en-US"/>
        </w:rPr>
        <w:t>;</w:t>
      </w:r>
    </w:p>
    <w:p w14:paraId="1E19D6D4" w14:textId="5B86B5BD" w:rsidR="002822FE" w:rsidRPr="0056433E" w:rsidRDefault="002822FE" w:rsidP="002822FE">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indemniza</w:t>
      </w:r>
      <w:r w:rsidR="007625AE">
        <w:rPr>
          <w:color w:val="000000"/>
          <w:sz w:val="24"/>
          <w:szCs w:val="24"/>
          <w:lang w:val="ro-RO" w:eastAsia="en-US"/>
        </w:rPr>
        <w:t>ț</w:t>
      </w:r>
      <w:r w:rsidRPr="0056433E">
        <w:rPr>
          <w:color w:val="000000"/>
          <w:sz w:val="24"/>
          <w:szCs w:val="24"/>
          <w:lang w:val="ro-RO" w:eastAsia="en-US"/>
        </w:rPr>
        <w:t>ia de maternitate;</w:t>
      </w:r>
    </w:p>
    <w:p w14:paraId="11EADA8C" w14:textId="56090DA7" w:rsidR="002822FE" w:rsidRPr="0056433E" w:rsidRDefault="002822FE" w:rsidP="002822FE">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alocații aferente adopției de copii;</w:t>
      </w:r>
    </w:p>
    <w:p w14:paraId="79CEEBB9" w14:textId="759CA425" w:rsidR="002822FE" w:rsidRPr="0056433E" w:rsidRDefault="002822FE" w:rsidP="002822FE">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indemnizatie pentru cre</w:t>
      </w:r>
      <w:r w:rsidR="007625AE">
        <w:rPr>
          <w:color w:val="000000"/>
          <w:sz w:val="24"/>
          <w:szCs w:val="24"/>
          <w:lang w:val="ro-RO" w:eastAsia="en-US"/>
        </w:rPr>
        <w:t>ș</w:t>
      </w:r>
      <w:r w:rsidRPr="0056433E">
        <w:rPr>
          <w:color w:val="000000"/>
          <w:sz w:val="24"/>
          <w:szCs w:val="24"/>
          <w:lang w:val="ro-RO" w:eastAsia="en-US"/>
        </w:rPr>
        <w:t>terea copilului sub 3 ani;</w:t>
      </w:r>
    </w:p>
    <w:p w14:paraId="0F253C03" w14:textId="2F92A8A8" w:rsidR="002822FE" w:rsidRPr="0056433E" w:rsidRDefault="002822FE" w:rsidP="002822FE">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alocația paternă etc.</w:t>
      </w:r>
    </w:p>
    <w:p w14:paraId="51CE93DF" w14:textId="624D64CC" w:rsidR="00572054" w:rsidRPr="0056433E" w:rsidRDefault="00572054" w:rsidP="00572054">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Indemnizația pentru in</w:t>
      </w:r>
      <w:r w:rsidR="007625AE">
        <w:rPr>
          <w:color w:val="000000"/>
          <w:sz w:val="24"/>
          <w:szCs w:val="24"/>
          <w:lang w:val="ro-RO" w:eastAsia="en-US"/>
        </w:rPr>
        <w:t>capacita</w:t>
      </w:r>
      <w:r w:rsidRPr="0056433E">
        <w:rPr>
          <w:color w:val="000000"/>
          <w:sz w:val="24"/>
          <w:szCs w:val="24"/>
          <w:lang w:val="ro-RO" w:eastAsia="en-US"/>
        </w:rPr>
        <w:t xml:space="preserve">te temporară de muncă cauzată de boli obișnuite sau accidente </w:t>
      </w:r>
      <w:r w:rsidR="007625AE">
        <w:rPr>
          <w:color w:val="000000"/>
          <w:sz w:val="24"/>
          <w:szCs w:val="24"/>
          <w:lang w:val="ro-RO" w:eastAsia="en-US"/>
        </w:rPr>
        <w:t>nelegate</w:t>
      </w:r>
      <w:r w:rsidRPr="0056433E">
        <w:rPr>
          <w:color w:val="000000"/>
          <w:sz w:val="24"/>
          <w:szCs w:val="24"/>
          <w:lang w:val="ro-RO" w:eastAsia="en-US"/>
        </w:rPr>
        <w:t xml:space="preserve"> cu munca, se plătește după cum urmează:</w:t>
      </w:r>
    </w:p>
    <w:p w14:paraId="467E7CD4" w14:textId="594E2080" w:rsidR="00572054" w:rsidRPr="0056433E" w:rsidRDefault="00572054" w:rsidP="00572054">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a) primele cinci zile calendaristice de incapacitate temporară de muncă se plătesc de către angajator, dar nu mai mult de 15 zile cumulat</w:t>
      </w:r>
      <w:r w:rsidR="007625AE">
        <w:rPr>
          <w:color w:val="000000"/>
          <w:sz w:val="24"/>
          <w:szCs w:val="24"/>
          <w:lang w:val="ro-RO" w:eastAsia="en-US"/>
        </w:rPr>
        <w:t>iv</w:t>
      </w:r>
      <w:r w:rsidRPr="0056433E">
        <w:rPr>
          <w:color w:val="000000"/>
          <w:sz w:val="24"/>
          <w:szCs w:val="24"/>
          <w:lang w:val="ro-RO" w:eastAsia="en-US"/>
        </w:rPr>
        <w:t>e pe parcursul unui an calendaristic în cazul mai multor perioade de incapacitate temporară de muncă.</w:t>
      </w:r>
    </w:p>
    <w:p w14:paraId="70D53397" w14:textId="531B396A" w:rsidR="00B34ACD" w:rsidRPr="0056433E" w:rsidRDefault="00572054" w:rsidP="00572054">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b) începând cu a șasea zi calendaristică de in</w:t>
      </w:r>
      <w:r w:rsidR="00A10402">
        <w:rPr>
          <w:color w:val="000000"/>
          <w:sz w:val="24"/>
          <w:szCs w:val="24"/>
          <w:lang w:val="ro-RO" w:eastAsia="en-US"/>
        </w:rPr>
        <w:t>capaci</w:t>
      </w:r>
      <w:r w:rsidRPr="0056433E">
        <w:rPr>
          <w:color w:val="000000"/>
          <w:sz w:val="24"/>
          <w:szCs w:val="24"/>
          <w:lang w:val="ro-RO" w:eastAsia="en-US"/>
        </w:rPr>
        <w:t>tate temporară de muncă, indemnizația se plătește din mijloacele bugetului asigurărilor sociale de stat.</w:t>
      </w:r>
    </w:p>
    <w:p w14:paraId="7CE573C0" w14:textId="2DE97120" w:rsidR="0067338C" w:rsidRPr="0056433E" w:rsidRDefault="0067338C" w:rsidP="0067338C">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lastRenderedPageBreak/>
        <w:t>Cuantumul lunar al indemnizației pentru incapacitate temporară de muncă se stabilește în funcție de durata stagiului de cotizare al salariatului, astfel:</w:t>
      </w:r>
    </w:p>
    <w:p w14:paraId="6DE412D2" w14:textId="0EB8A084" w:rsidR="0067338C" w:rsidRPr="0056433E" w:rsidRDefault="0067338C" w:rsidP="0067338C">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a) 60% din venitul mediu lunar în ultimele 12 luni – dacă salariatul a plătit contribuții de asigurări sociale pe o perioadă de până la 5 ani;</w:t>
      </w:r>
      <w:bookmarkStart w:id="50" w:name="_Hlk159021389"/>
      <w:bookmarkEnd w:id="50"/>
    </w:p>
    <w:p w14:paraId="26858639" w14:textId="6DB6C344" w:rsidR="0067338C" w:rsidRPr="0056433E" w:rsidRDefault="0067338C" w:rsidP="0067338C">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b) 70% din venitul mediu lunar în ultimele 12 luni – dacă salariatul a plătit contribuții de asigurări sociale pe o perioadă cuprinsă între 5 și 8 ani;</w:t>
      </w:r>
    </w:p>
    <w:p w14:paraId="7602E2A0" w14:textId="75C0BABE" w:rsidR="0067338C" w:rsidRPr="0056433E" w:rsidRDefault="0067338C" w:rsidP="0067338C">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c) 90% din venitul mediu lunar în ultimele 12 luni – dacă salariatul a plătit contribuții de asigurări sociale pe o perioadă de peste 8 ani.</w:t>
      </w:r>
    </w:p>
    <w:p w14:paraId="7CE6FE87" w14:textId="77777777" w:rsidR="0067338C" w:rsidRPr="0056433E" w:rsidRDefault="0067338C" w:rsidP="002822FE">
      <w:pPr>
        <w:widowControl/>
        <w:autoSpaceDE w:val="0"/>
        <w:autoSpaceDN w:val="0"/>
        <w:adjustRightInd w:val="0"/>
        <w:jc w:val="both"/>
        <w:rPr>
          <w:color w:val="000000"/>
          <w:sz w:val="24"/>
          <w:szCs w:val="24"/>
          <w:lang w:val="ro-RO" w:eastAsia="en-US"/>
        </w:rPr>
      </w:pPr>
    </w:p>
    <w:p w14:paraId="4F616F57" w14:textId="77777777" w:rsidR="004775C6" w:rsidRPr="0056433E" w:rsidRDefault="004775C6" w:rsidP="004775C6">
      <w:pPr>
        <w:widowControl/>
        <w:jc w:val="both"/>
        <w:textAlignment w:val="baseline"/>
        <w:rPr>
          <w:rFonts w:eastAsia="Calibri"/>
          <w:color w:val="000000"/>
          <w:sz w:val="24"/>
          <w:szCs w:val="24"/>
          <w:lang w:val="ro-RO" w:eastAsia="en-US"/>
        </w:rPr>
      </w:pPr>
    </w:p>
    <w:p w14:paraId="49C33289" w14:textId="4B5199FB" w:rsidR="002A394A" w:rsidRPr="0056433E" w:rsidRDefault="002A394A" w:rsidP="00716A47">
      <w:pPr>
        <w:pStyle w:val="Heading2"/>
        <w:rPr>
          <w:lang w:val="ro-RO"/>
        </w:rPr>
      </w:pPr>
      <w:bookmarkStart w:id="51" w:name="_Toc77060501"/>
      <w:bookmarkStart w:id="52" w:name="_Toc92784123"/>
      <w:bookmarkStart w:id="53" w:name="_Toc170812967"/>
      <w:r w:rsidRPr="0056433E">
        <w:rPr>
          <w:lang w:val="ro-RO"/>
        </w:rPr>
        <w:t>4.2</w:t>
      </w:r>
      <w:r w:rsidR="00640801" w:rsidRPr="0056433E">
        <w:rPr>
          <w:lang w:val="ro-RO"/>
        </w:rPr>
        <w:tab/>
      </w:r>
      <w:bookmarkEnd w:id="51"/>
      <w:bookmarkEnd w:id="52"/>
      <w:r w:rsidR="00A10402">
        <w:rPr>
          <w:lang w:val="ro-RO"/>
        </w:rPr>
        <w:t>Timpul de muncă</w:t>
      </w:r>
      <w:bookmarkEnd w:id="53"/>
    </w:p>
    <w:p w14:paraId="7F04CE21" w14:textId="77777777" w:rsidR="004775C6" w:rsidRPr="0056433E" w:rsidRDefault="004775C6" w:rsidP="004775C6">
      <w:pPr>
        <w:widowControl/>
        <w:jc w:val="both"/>
        <w:rPr>
          <w:rFonts w:eastAsia="Calibri"/>
          <w:sz w:val="24"/>
          <w:szCs w:val="24"/>
          <w:lang w:val="ro-RO" w:eastAsia="en-US"/>
        </w:rPr>
      </w:pPr>
    </w:p>
    <w:p w14:paraId="60769AAB" w14:textId="00AD311E" w:rsidR="002A394A" w:rsidRPr="0056433E" w:rsidRDefault="002A394A" w:rsidP="004775C6">
      <w:pPr>
        <w:widowControl/>
        <w:jc w:val="both"/>
        <w:rPr>
          <w:rFonts w:eastAsia="Calibri"/>
          <w:sz w:val="24"/>
          <w:szCs w:val="24"/>
          <w:lang w:val="ro-RO" w:eastAsia="en-US"/>
        </w:rPr>
      </w:pPr>
      <w:r w:rsidRPr="0056433E">
        <w:rPr>
          <w:rFonts w:eastAsia="Calibri"/>
          <w:sz w:val="24"/>
          <w:szCs w:val="24"/>
          <w:lang w:val="ro-RO" w:eastAsia="en-US"/>
        </w:rPr>
        <w:t xml:space="preserve">Codul Muncii </w:t>
      </w:r>
      <w:r w:rsidR="00A10402">
        <w:rPr>
          <w:rFonts w:eastAsia="Calibri"/>
          <w:sz w:val="24"/>
          <w:szCs w:val="24"/>
          <w:lang w:val="ro-RO" w:eastAsia="en-US"/>
        </w:rPr>
        <w:t>RM</w:t>
      </w:r>
      <w:r w:rsidRPr="0056433E">
        <w:rPr>
          <w:rFonts w:eastAsia="Calibri"/>
          <w:sz w:val="24"/>
          <w:szCs w:val="24"/>
          <w:lang w:val="ro-RO" w:eastAsia="en-US"/>
        </w:rPr>
        <w:t xml:space="preserve"> prevede o </w:t>
      </w:r>
      <w:r w:rsidR="00A10402">
        <w:rPr>
          <w:rFonts w:eastAsia="Calibri"/>
          <w:sz w:val="24"/>
          <w:szCs w:val="24"/>
          <w:lang w:val="ro-RO" w:eastAsia="en-US"/>
        </w:rPr>
        <w:t>durată normală a timpului de muncă</w:t>
      </w:r>
      <w:r w:rsidRPr="0056433E">
        <w:rPr>
          <w:rFonts w:eastAsia="Calibri"/>
          <w:sz w:val="24"/>
          <w:szCs w:val="24"/>
          <w:lang w:val="ro-RO" w:eastAsia="en-US"/>
        </w:rPr>
        <w:t xml:space="preserve"> de 40 de ore </w:t>
      </w:r>
      <w:r w:rsidR="00A10402">
        <w:rPr>
          <w:rFonts w:eastAsia="Calibri"/>
          <w:sz w:val="24"/>
          <w:szCs w:val="24"/>
          <w:lang w:val="ro-RO" w:eastAsia="en-US"/>
        </w:rPr>
        <w:t xml:space="preserve">pe săptămână </w:t>
      </w:r>
      <w:r w:rsidRPr="0056433E">
        <w:rPr>
          <w:rFonts w:eastAsia="Calibri"/>
          <w:sz w:val="24"/>
          <w:szCs w:val="24"/>
          <w:lang w:val="ro-RO" w:eastAsia="en-US"/>
        </w:rPr>
        <w:t xml:space="preserve">și </w:t>
      </w:r>
      <w:r w:rsidR="00A10402">
        <w:rPr>
          <w:rFonts w:eastAsia="Calibri"/>
          <w:sz w:val="24"/>
          <w:szCs w:val="24"/>
          <w:lang w:val="ro-RO" w:eastAsia="en-US"/>
        </w:rPr>
        <w:t>8 ore pe</w:t>
      </w:r>
      <w:r w:rsidRPr="0056433E">
        <w:rPr>
          <w:rFonts w:eastAsia="Calibri"/>
          <w:sz w:val="24"/>
          <w:szCs w:val="24"/>
          <w:lang w:val="ro-RO" w:eastAsia="en-US"/>
        </w:rPr>
        <w:t xml:space="preserve"> zi. Persoanele cu </w:t>
      </w:r>
      <w:r w:rsidR="00A10402">
        <w:rPr>
          <w:rFonts w:eastAsia="Calibri"/>
          <w:sz w:val="24"/>
          <w:szCs w:val="24"/>
          <w:lang w:val="ro-RO" w:eastAsia="en-US"/>
        </w:rPr>
        <w:t>dizabilitpăți</w:t>
      </w:r>
      <w:r w:rsidRPr="0056433E">
        <w:rPr>
          <w:rFonts w:eastAsia="Calibri"/>
          <w:sz w:val="24"/>
          <w:szCs w:val="24"/>
          <w:lang w:val="ro-RO" w:eastAsia="en-US"/>
        </w:rPr>
        <w:t xml:space="preserve"> au dreptul la o săptămână de muncă de 30 de ore fără reducerea </w:t>
      </w:r>
      <w:r w:rsidR="00A10402">
        <w:rPr>
          <w:rFonts w:eastAsia="Calibri"/>
          <w:sz w:val="24"/>
          <w:szCs w:val="24"/>
          <w:lang w:val="ro-RO" w:eastAsia="en-US"/>
        </w:rPr>
        <w:t>diminuarea drepturilor salariale</w:t>
      </w:r>
      <w:r w:rsidRPr="0056433E">
        <w:rPr>
          <w:rFonts w:eastAsia="Calibri"/>
          <w:sz w:val="24"/>
          <w:szCs w:val="24"/>
          <w:lang w:val="ro-RO" w:eastAsia="en-US"/>
        </w:rPr>
        <w:t xml:space="preserve"> (articolele 95 și 96 din Codul muncii).</w:t>
      </w:r>
    </w:p>
    <w:p w14:paraId="57D7C8BE" w14:textId="77777777" w:rsidR="004775C6" w:rsidRPr="0056433E" w:rsidRDefault="004775C6" w:rsidP="004775C6">
      <w:pPr>
        <w:widowControl/>
        <w:jc w:val="both"/>
        <w:rPr>
          <w:rFonts w:eastAsia="Calibri"/>
          <w:sz w:val="24"/>
          <w:szCs w:val="24"/>
          <w:lang w:val="ro-RO" w:eastAsia="en-US"/>
        </w:rPr>
      </w:pPr>
    </w:p>
    <w:p w14:paraId="41187759" w14:textId="045F410F" w:rsidR="002A394A" w:rsidRPr="0056433E" w:rsidRDefault="002A394A" w:rsidP="00716A47">
      <w:pPr>
        <w:pStyle w:val="Heading2"/>
        <w:rPr>
          <w:lang w:val="ro-RO"/>
        </w:rPr>
      </w:pPr>
      <w:bookmarkStart w:id="54" w:name="_Toc77060502"/>
      <w:bookmarkStart w:id="55" w:name="_Toc92784124"/>
      <w:bookmarkStart w:id="56" w:name="_Toc170812968"/>
      <w:r w:rsidRPr="0056433E">
        <w:rPr>
          <w:lang w:val="ro-RO"/>
        </w:rPr>
        <w:t>4.3</w:t>
      </w:r>
      <w:r w:rsidR="00640801" w:rsidRPr="0056433E">
        <w:rPr>
          <w:lang w:val="ro-RO"/>
        </w:rPr>
        <w:tab/>
      </w:r>
      <w:r w:rsidR="00A10402">
        <w:rPr>
          <w:lang w:val="ro-RO"/>
        </w:rPr>
        <w:t>Timpul</w:t>
      </w:r>
      <w:r w:rsidRPr="0056433E">
        <w:rPr>
          <w:lang w:val="ro-RO"/>
        </w:rPr>
        <w:t xml:space="preserve"> de odihnă</w:t>
      </w:r>
      <w:bookmarkEnd w:id="54"/>
      <w:bookmarkEnd w:id="55"/>
      <w:bookmarkEnd w:id="56"/>
    </w:p>
    <w:p w14:paraId="374A62F7" w14:textId="77777777" w:rsidR="008F789A" w:rsidRPr="0056433E" w:rsidRDefault="008F789A" w:rsidP="004775C6">
      <w:pPr>
        <w:widowControl/>
        <w:jc w:val="both"/>
        <w:rPr>
          <w:rFonts w:eastAsia="Calibri"/>
          <w:sz w:val="24"/>
          <w:szCs w:val="24"/>
          <w:lang w:val="ro-RO" w:eastAsia="en-US"/>
        </w:rPr>
      </w:pPr>
    </w:p>
    <w:p w14:paraId="62A77A61" w14:textId="6D4D854E" w:rsidR="002A394A" w:rsidRPr="0056433E" w:rsidRDefault="002A394A" w:rsidP="004775C6">
      <w:pPr>
        <w:widowControl/>
        <w:jc w:val="both"/>
        <w:rPr>
          <w:rFonts w:eastAsia="Calibri"/>
          <w:sz w:val="24"/>
          <w:szCs w:val="24"/>
          <w:lang w:val="ro-RO" w:eastAsia="en-US"/>
        </w:rPr>
      </w:pPr>
      <w:r w:rsidRPr="0056433E">
        <w:rPr>
          <w:rFonts w:eastAsia="Calibri"/>
          <w:sz w:val="24"/>
          <w:szCs w:val="24"/>
          <w:lang w:val="ro-RO" w:eastAsia="en-US"/>
        </w:rPr>
        <w:t xml:space="preserve">Angajații au dreptul la o pauză de masă de cel puțin o jumătate de oră în fiecare zi lucrătoare. Durata exactă a pauzei de masă este prevăzută în contractul individual de muncă al salariatului. Durata </w:t>
      </w:r>
      <w:r w:rsidR="00A10402">
        <w:rPr>
          <w:rFonts w:eastAsia="Calibri"/>
          <w:sz w:val="24"/>
          <w:szCs w:val="24"/>
          <w:lang w:val="ro-RO" w:eastAsia="en-US"/>
        </w:rPr>
        <w:t>repausului</w:t>
      </w:r>
      <w:r w:rsidRPr="0056433E">
        <w:rPr>
          <w:rFonts w:eastAsia="Calibri"/>
          <w:sz w:val="24"/>
          <w:szCs w:val="24"/>
          <w:lang w:val="ro-RO" w:eastAsia="en-US"/>
        </w:rPr>
        <w:t xml:space="preserve"> zilnic, </w:t>
      </w:r>
      <w:r w:rsidR="00A10402">
        <w:rPr>
          <w:rFonts w:eastAsia="Calibri"/>
          <w:sz w:val="24"/>
          <w:szCs w:val="24"/>
          <w:lang w:val="ro-RO" w:eastAsia="en-US"/>
        </w:rPr>
        <w:t>cuprinsă îmtre</w:t>
      </w:r>
      <w:r w:rsidRPr="0056433E">
        <w:rPr>
          <w:rFonts w:eastAsia="Calibri"/>
          <w:sz w:val="24"/>
          <w:szCs w:val="24"/>
          <w:lang w:val="ro-RO" w:eastAsia="en-US"/>
        </w:rPr>
        <w:t xml:space="preserve"> sfârșitul programului de lucru și începerea programului de lucru în ziua următoare, nu poate fi mai mică decât </w:t>
      </w:r>
      <w:r w:rsidR="00A10402">
        <w:rPr>
          <w:rFonts w:eastAsia="Calibri"/>
          <w:sz w:val="24"/>
          <w:szCs w:val="24"/>
          <w:lang w:val="ro-RO" w:eastAsia="en-US"/>
        </w:rPr>
        <w:t xml:space="preserve"> 11 ore consecutive </w:t>
      </w:r>
      <w:r w:rsidRPr="0056433E">
        <w:rPr>
          <w:rFonts w:eastAsia="Calibri"/>
          <w:sz w:val="24"/>
          <w:szCs w:val="24"/>
          <w:lang w:val="ro-RO" w:eastAsia="en-US"/>
        </w:rPr>
        <w:t>(articolul 107). Repausul săptămânal este acordat timp de două zile consecutive, de obicei sâmbătă și duminică.</w:t>
      </w:r>
    </w:p>
    <w:p w14:paraId="54A0EFC7" w14:textId="113734FE" w:rsidR="008F789A" w:rsidRPr="0056433E" w:rsidRDefault="008F789A" w:rsidP="004775C6">
      <w:pPr>
        <w:widowControl/>
        <w:jc w:val="both"/>
        <w:rPr>
          <w:rFonts w:eastAsia="Calibri"/>
          <w:sz w:val="24"/>
          <w:szCs w:val="24"/>
          <w:lang w:val="ro-RO" w:eastAsia="en-US"/>
        </w:rPr>
      </w:pPr>
    </w:p>
    <w:p w14:paraId="4E0ECE67" w14:textId="59E5C120" w:rsidR="002A394A" w:rsidRPr="0056433E" w:rsidRDefault="002A394A" w:rsidP="00716A47">
      <w:pPr>
        <w:pStyle w:val="Heading2"/>
        <w:rPr>
          <w:lang w:val="ro-RO"/>
        </w:rPr>
      </w:pPr>
      <w:bookmarkStart w:id="57" w:name="_Toc77060503"/>
      <w:bookmarkStart w:id="58" w:name="_Toc92784125"/>
      <w:bookmarkStart w:id="59" w:name="_Toc170812969"/>
      <w:r w:rsidRPr="0056433E">
        <w:rPr>
          <w:lang w:val="ro-RO"/>
        </w:rPr>
        <w:t>4.4</w:t>
      </w:r>
      <w:r w:rsidR="00640801" w:rsidRPr="0056433E">
        <w:rPr>
          <w:lang w:val="ro-RO"/>
        </w:rPr>
        <w:tab/>
      </w:r>
      <w:bookmarkEnd w:id="57"/>
      <w:bookmarkEnd w:id="58"/>
      <w:r w:rsidR="00A10402">
        <w:rPr>
          <w:lang w:val="ro-RO"/>
        </w:rPr>
        <w:t>Concedii</w:t>
      </w:r>
      <w:bookmarkEnd w:id="59"/>
    </w:p>
    <w:p w14:paraId="00979F5D" w14:textId="77777777" w:rsidR="008F789A" w:rsidRPr="0056433E" w:rsidRDefault="008F789A" w:rsidP="004775C6">
      <w:pPr>
        <w:widowControl/>
        <w:jc w:val="both"/>
        <w:rPr>
          <w:rFonts w:eastAsia="Calibri"/>
          <w:sz w:val="24"/>
          <w:szCs w:val="24"/>
          <w:lang w:val="ro-RO" w:eastAsia="en-US"/>
        </w:rPr>
      </w:pPr>
    </w:p>
    <w:p w14:paraId="2911263A" w14:textId="612337BE" w:rsidR="002A394A" w:rsidRPr="0056433E" w:rsidRDefault="002A394A" w:rsidP="004775C6">
      <w:pPr>
        <w:widowControl/>
        <w:jc w:val="both"/>
        <w:rPr>
          <w:rFonts w:eastAsia="Calibri"/>
          <w:sz w:val="24"/>
          <w:szCs w:val="24"/>
          <w:lang w:val="ro-RO" w:eastAsia="en-US"/>
        </w:rPr>
      </w:pPr>
      <w:r w:rsidRPr="0056433E">
        <w:rPr>
          <w:rFonts w:eastAsia="Calibri"/>
          <w:sz w:val="24"/>
          <w:szCs w:val="24"/>
          <w:lang w:val="ro-RO" w:eastAsia="en-US"/>
        </w:rPr>
        <w:t xml:space="preserve">Dreptul la concediu anual este garantat tuturor </w:t>
      </w:r>
      <w:r w:rsidR="00A10402">
        <w:rPr>
          <w:rFonts w:eastAsia="Calibri"/>
          <w:sz w:val="24"/>
          <w:szCs w:val="24"/>
          <w:lang w:val="ro-RO" w:eastAsia="en-US"/>
        </w:rPr>
        <w:t>salariaților</w:t>
      </w:r>
      <w:r w:rsidRPr="0056433E">
        <w:rPr>
          <w:rFonts w:eastAsia="Calibri"/>
          <w:sz w:val="24"/>
          <w:szCs w:val="24"/>
          <w:lang w:val="ro-RO" w:eastAsia="en-US"/>
        </w:rPr>
        <w:t>. Orice salariat care lucrează în baza unui contract individual de muncă beneficiază de dreptul la concediu de odihnă anual, care poate fi folosit după primele șase luni de angajare. Toți salariații au dreptul la concediu de odihnă anual plătit, cu o durată de minim 28 de zile calendaristice. Concediul nu include perioad</w:t>
      </w:r>
      <w:r w:rsidR="00A10402">
        <w:rPr>
          <w:rFonts w:eastAsia="Calibri"/>
          <w:sz w:val="24"/>
          <w:szCs w:val="24"/>
          <w:lang w:val="ro-RO" w:eastAsia="en-US"/>
        </w:rPr>
        <w:t>a</w:t>
      </w:r>
      <w:r w:rsidRPr="0056433E">
        <w:rPr>
          <w:rFonts w:eastAsia="Calibri"/>
          <w:sz w:val="24"/>
          <w:szCs w:val="24"/>
          <w:lang w:val="ro-RO" w:eastAsia="en-US"/>
        </w:rPr>
        <w:t xml:space="preserve"> de in</w:t>
      </w:r>
      <w:r w:rsidR="00A10402">
        <w:rPr>
          <w:rFonts w:eastAsia="Calibri"/>
          <w:sz w:val="24"/>
          <w:szCs w:val="24"/>
          <w:lang w:val="ro-RO" w:eastAsia="en-US"/>
        </w:rPr>
        <w:t>capaci</w:t>
      </w:r>
      <w:r w:rsidRPr="0056433E">
        <w:rPr>
          <w:rFonts w:eastAsia="Calibri"/>
          <w:sz w:val="24"/>
          <w:szCs w:val="24"/>
          <w:lang w:val="ro-RO" w:eastAsia="en-US"/>
        </w:rPr>
        <w:t xml:space="preserve">tate temporară și concediul de maternitate. În plus, angajații pot solicita până la 120 de zile calendaristice de concediu </w:t>
      </w:r>
      <w:r w:rsidR="00D03B2D">
        <w:rPr>
          <w:rFonts w:eastAsia="Calibri"/>
          <w:sz w:val="24"/>
          <w:szCs w:val="24"/>
          <w:lang w:val="ro-RO" w:eastAsia="en-US"/>
        </w:rPr>
        <w:t>neplătit,</w:t>
      </w:r>
      <w:r w:rsidRPr="0056433E">
        <w:rPr>
          <w:rFonts w:eastAsia="Calibri"/>
          <w:sz w:val="24"/>
          <w:szCs w:val="24"/>
          <w:lang w:val="ro-RO" w:eastAsia="en-US"/>
        </w:rPr>
        <w:t xml:space="preserve"> </w:t>
      </w:r>
      <w:r w:rsidR="00AA68DB">
        <w:rPr>
          <w:rFonts w:eastAsia="Calibri"/>
          <w:sz w:val="24"/>
          <w:szCs w:val="24"/>
          <w:lang w:val="ro-RO" w:eastAsia="en-US"/>
        </w:rPr>
        <w:t>din motive întemeiate,</w:t>
      </w:r>
      <w:r w:rsidRPr="0056433E">
        <w:rPr>
          <w:rFonts w:eastAsia="Calibri"/>
          <w:sz w:val="24"/>
          <w:szCs w:val="24"/>
          <w:lang w:val="ro-RO" w:eastAsia="en-US"/>
        </w:rPr>
        <w:t xml:space="preserve"> </w:t>
      </w:r>
      <w:r w:rsidR="00AA68DB">
        <w:rPr>
          <w:rFonts w:eastAsia="Calibri"/>
          <w:sz w:val="24"/>
          <w:szCs w:val="24"/>
          <w:lang w:val="ro-RO" w:eastAsia="en-US"/>
        </w:rPr>
        <w:t>cu consimțământul</w:t>
      </w:r>
      <w:r w:rsidRPr="0056433E">
        <w:rPr>
          <w:rFonts w:eastAsia="Calibri"/>
          <w:sz w:val="24"/>
          <w:szCs w:val="24"/>
          <w:lang w:val="ro-RO" w:eastAsia="en-US"/>
        </w:rPr>
        <w:t xml:space="preserve"> angajatorului. Unul dintre părinții a 2 sau mai mulți copii sub 14 ani (sau a unui copil cu </w:t>
      </w:r>
      <w:r w:rsidR="00AA68DB">
        <w:rPr>
          <w:rFonts w:eastAsia="Calibri"/>
          <w:sz w:val="24"/>
          <w:szCs w:val="24"/>
          <w:lang w:val="ro-RO" w:eastAsia="en-US"/>
        </w:rPr>
        <w:t>dizabilități</w:t>
      </w:r>
      <w:r w:rsidRPr="0056433E">
        <w:rPr>
          <w:rFonts w:eastAsia="Calibri"/>
          <w:sz w:val="24"/>
          <w:szCs w:val="24"/>
          <w:lang w:val="ro-RO" w:eastAsia="en-US"/>
        </w:rPr>
        <w:t>), sau părintele singur al unui copil sub 14 ani are dreptul la un concediu anual fără plată de cel puțin 14 zile calendaristice. Contractele de prestare de servicii nu prevăd concedii anuale.</w:t>
      </w:r>
    </w:p>
    <w:p w14:paraId="576DA109" w14:textId="23A9F8FB" w:rsidR="008F789A" w:rsidRPr="0056433E" w:rsidRDefault="008F789A" w:rsidP="004775C6">
      <w:pPr>
        <w:widowControl/>
        <w:jc w:val="both"/>
        <w:rPr>
          <w:rFonts w:eastAsia="Calibri"/>
          <w:sz w:val="24"/>
          <w:szCs w:val="24"/>
          <w:lang w:val="ro-RO" w:eastAsia="en-US"/>
        </w:rPr>
      </w:pPr>
    </w:p>
    <w:p w14:paraId="11F44CA0" w14:textId="3DE800F4" w:rsidR="002A394A" w:rsidRPr="0056433E" w:rsidRDefault="002A394A" w:rsidP="00716A47">
      <w:pPr>
        <w:pStyle w:val="Heading2"/>
        <w:rPr>
          <w:lang w:val="ro-RO"/>
        </w:rPr>
      </w:pPr>
      <w:bookmarkStart w:id="60" w:name="_Toc77060504"/>
      <w:bookmarkStart w:id="61" w:name="_Toc92784126"/>
      <w:bookmarkStart w:id="62" w:name="_Toc170812970"/>
      <w:r w:rsidRPr="0056433E">
        <w:rPr>
          <w:lang w:val="ro-RO"/>
        </w:rPr>
        <w:t>4.5</w:t>
      </w:r>
      <w:r w:rsidR="00640801" w:rsidRPr="0056433E">
        <w:rPr>
          <w:lang w:val="ro-RO"/>
        </w:rPr>
        <w:tab/>
      </w:r>
      <w:r w:rsidRPr="0056433E">
        <w:rPr>
          <w:lang w:val="ro-RO"/>
        </w:rPr>
        <w:t>Munc</w:t>
      </w:r>
      <w:r w:rsidR="00AA68DB">
        <w:rPr>
          <w:lang w:val="ro-RO"/>
        </w:rPr>
        <w:t>a</w:t>
      </w:r>
      <w:r w:rsidRPr="0056433E">
        <w:rPr>
          <w:lang w:val="ro-RO"/>
        </w:rPr>
        <w:t xml:space="preserve"> </w:t>
      </w:r>
      <w:bookmarkEnd w:id="60"/>
      <w:bookmarkEnd w:id="61"/>
      <w:r w:rsidR="00AA68DB">
        <w:rPr>
          <w:lang w:val="ro-RO"/>
        </w:rPr>
        <w:t>suplimentară</w:t>
      </w:r>
      <w:bookmarkEnd w:id="62"/>
    </w:p>
    <w:p w14:paraId="5A8AE2BD" w14:textId="77777777" w:rsidR="008F789A" w:rsidRPr="0056433E" w:rsidRDefault="008F789A" w:rsidP="004775C6">
      <w:pPr>
        <w:widowControl/>
        <w:ind w:right="-13"/>
        <w:jc w:val="both"/>
        <w:rPr>
          <w:rFonts w:eastAsia="Calibri"/>
          <w:sz w:val="24"/>
          <w:szCs w:val="24"/>
          <w:lang w:val="ro-RO" w:eastAsia="en-US"/>
        </w:rPr>
      </w:pPr>
    </w:p>
    <w:p w14:paraId="642C4986" w14:textId="4D57D01D" w:rsidR="002A394A" w:rsidRPr="0056433E" w:rsidRDefault="002A394A" w:rsidP="004775C6">
      <w:pPr>
        <w:widowControl/>
        <w:ind w:right="-13"/>
        <w:jc w:val="both"/>
        <w:rPr>
          <w:rFonts w:eastAsia="Calibri"/>
          <w:sz w:val="24"/>
          <w:szCs w:val="24"/>
          <w:lang w:val="ro-RO" w:eastAsia="en-US"/>
        </w:rPr>
      </w:pPr>
      <w:r w:rsidRPr="0056433E">
        <w:rPr>
          <w:rFonts w:eastAsia="Calibri"/>
          <w:sz w:val="24"/>
          <w:szCs w:val="24"/>
          <w:lang w:val="ro-RO" w:eastAsia="en-US"/>
        </w:rPr>
        <w:t xml:space="preserve">Un angajator poate </w:t>
      </w:r>
      <w:r w:rsidR="00AA68DB">
        <w:rPr>
          <w:rFonts w:eastAsia="Calibri"/>
          <w:sz w:val="24"/>
          <w:szCs w:val="24"/>
          <w:lang w:val="ro-RO" w:eastAsia="en-US"/>
        </w:rPr>
        <w:t>atrage salariatul la</w:t>
      </w:r>
      <w:r w:rsidRPr="0056433E">
        <w:rPr>
          <w:rFonts w:eastAsia="Calibri"/>
          <w:sz w:val="24"/>
          <w:szCs w:val="24"/>
          <w:lang w:val="ro-RO" w:eastAsia="en-US"/>
        </w:rPr>
        <w:t xml:space="preserve"> </w:t>
      </w:r>
      <w:r w:rsidR="00AA68DB">
        <w:rPr>
          <w:rFonts w:eastAsia="Calibri"/>
          <w:sz w:val="24"/>
          <w:szCs w:val="24"/>
          <w:lang w:val="ro-RO" w:eastAsia="en-US"/>
        </w:rPr>
        <w:t>muncă</w:t>
      </w:r>
      <w:r w:rsidRPr="0056433E">
        <w:rPr>
          <w:rFonts w:eastAsia="Calibri"/>
          <w:sz w:val="24"/>
          <w:szCs w:val="24"/>
          <w:lang w:val="ro-RO" w:eastAsia="en-US"/>
        </w:rPr>
        <w:t xml:space="preserve"> suplimentar</w:t>
      </w:r>
      <w:r w:rsidR="00AA68DB">
        <w:rPr>
          <w:rFonts w:eastAsia="Calibri"/>
          <w:sz w:val="24"/>
          <w:szCs w:val="24"/>
          <w:lang w:val="ro-RO" w:eastAsia="en-US"/>
        </w:rPr>
        <w:t>ă</w:t>
      </w:r>
      <w:r w:rsidRPr="0056433E">
        <w:rPr>
          <w:rFonts w:eastAsia="Calibri"/>
          <w:sz w:val="24"/>
          <w:szCs w:val="24"/>
          <w:lang w:val="ro-RO" w:eastAsia="en-US"/>
        </w:rPr>
        <w:t xml:space="preserve"> în cazul în care ace</w:t>
      </w:r>
      <w:r w:rsidR="00D03B2D">
        <w:rPr>
          <w:rFonts w:eastAsia="Calibri"/>
          <w:sz w:val="24"/>
          <w:szCs w:val="24"/>
          <w:lang w:val="ro-RO" w:eastAsia="en-US"/>
        </w:rPr>
        <w:t>a</w:t>
      </w:r>
      <w:r w:rsidRPr="0056433E">
        <w:rPr>
          <w:rFonts w:eastAsia="Calibri"/>
          <w:sz w:val="24"/>
          <w:szCs w:val="24"/>
          <w:lang w:val="ro-RO" w:eastAsia="en-US"/>
        </w:rPr>
        <w:t xml:space="preserve">sta </w:t>
      </w:r>
      <w:r w:rsidR="00D03B2D">
        <w:rPr>
          <w:rFonts w:eastAsia="Calibri"/>
          <w:sz w:val="24"/>
          <w:szCs w:val="24"/>
          <w:lang w:val="ro-RO" w:eastAsia="en-US"/>
        </w:rPr>
        <w:t>este</w:t>
      </w:r>
      <w:r w:rsidRPr="0056433E">
        <w:rPr>
          <w:rFonts w:eastAsia="Calibri"/>
          <w:sz w:val="24"/>
          <w:szCs w:val="24"/>
          <w:lang w:val="ro-RO" w:eastAsia="en-US"/>
        </w:rPr>
        <w:t xml:space="preserve"> legat</w:t>
      </w:r>
      <w:r w:rsidR="00D03B2D">
        <w:rPr>
          <w:rFonts w:eastAsia="Calibri"/>
          <w:sz w:val="24"/>
          <w:szCs w:val="24"/>
          <w:lang w:val="ro-RO" w:eastAsia="en-US"/>
        </w:rPr>
        <w:t>ă</w:t>
      </w:r>
      <w:r w:rsidRPr="0056433E">
        <w:rPr>
          <w:rFonts w:eastAsia="Calibri"/>
          <w:sz w:val="24"/>
          <w:szCs w:val="24"/>
          <w:lang w:val="ro-RO" w:eastAsia="en-US"/>
        </w:rPr>
        <w:t xml:space="preserve"> de apărarea națională sau de urgențe. Orele suplimentare sunt permise dacă atât angajatorul, cât și angajatul sunt de acord cu aceasta. În mod normal, la cererea angajatorului, angajații </w:t>
      </w:r>
      <w:r w:rsidR="00AA68DB">
        <w:rPr>
          <w:rFonts w:eastAsia="Calibri"/>
          <w:sz w:val="24"/>
          <w:szCs w:val="24"/>
          <w:lang w:val="ro-RO" w:eastAsia="en-US"/>
        </w:rPr>
        <w:t>pot presta muncă</w:t>
      </w:r>
      <w:r w:rsidRPr="0056433E">
        <w:rPr>
          <w:rFonts w:eastAsia="Calibri"/>
          <w:sz w:val="24"/>
          <w:szCs w:val="24"/>
          <w:lang w:val="ro-RO" w:eastAsia="en-US"/>
        </w:rPr>
        <w:t xml:space="preserve"> suplimentar</w:t>
      </w:r>
      <w:r w:rsidR="00AA68DB">
        <w:rPr>
          <w:rFonts w:eastAsia="Calibri"/>
          <w:sz w:val="24"/>
          <w:szCs w:val="24"/>
          <w:lang w:val="ro-RO" w:eastAsia="en-US"/>
        </w:rPr>
        <w:t>ă</w:t>
      </w:r>
      <w:r w:rsidRPr="0056433E">
        <w:rPr>
          <w:rFonts w:eastAsia="Calibri"/>
          <w:sz w:val="24"/>
          <w:szCs w:val="24"/>
          <w:lang w:val="ro-RO" w:eastAsia="en-US"/>
        </w:rPr>
        <w:t xml:space="preserve"> de până la 240 de ore pe parcursul anului calendaristic (art. 104 Codul Muncii). Numărul maxim de ore într-o săptămână nu poate depăși 48 de ore, inclusiv orele suplimentare. Angajatorii trebuie să țină o evidență a muncii prestate în afara programului normal de lucru. Munca suplimentară se plătește cu 1,5 cuantumul tarifului orar normal pentru primele două ore de muncă suplimentară și cu 2 ori tariful normal pentru orele ulterioare.</w:t>
      </w:r>
    </w:p>
    <w:p w14:paraId="7F673BC9" w14:textId="31CF6608" w:rsidR="008F789A" w:rsidRDefault="008F789A" w:rsidP="004775C6">
      <w:pPr>
        <w:widowControl/>
        <w:ind w:right="-13"/>
        <w:jc w:val="both"/>
        <w:rPr>
          <w:rFonts w:eastAsia="Calibri"/>
          <w:sz w:val="24"/>
          <w:szCs w:val="24"/>
          <w:lang w:val="ro-RO" w:eastAsia="en-US"/>
        </w:rPr>
      </w:pPr>
    </w:p>
    <w:p w14:paraId="120D8AC0" w14:textId="672D3193" w:rsidR="002A394A" w:rsidRPr="0056433E" w:rsidRDefault="002A394A" w:rsidP="00716A47">
      <w:pPr>
        <w:pStyle w:val="Heading2"/>
        <w:rPr>
          <w:lang w:val="ro-RO"/>
        </w:rPr>
      </w:pPr>
      <w:bookmarkStart w:id="63" w:name="_Toc77060505"/>
      <w:bookmarkStart w:id="64" w:name="_Toc92784127"/>
      <w:bookmarkStart w:id="65" w:name="_Toc170812971"/>
      <w:r w:rsidRPr="0056433E">
        <w:rPr>
          <w:lang w:val="ro-RO"/>
        </w:rPr>
        <w:t>4.6</w:t>
      </w:r>
      <w:r w:rsidR="00640801" w:rsidRPr="0056433E">
        <w:rPr>
          <w:lang w:val="ro-RO"/>
        </w:rPr>
        <w:tab/>
      </w:r>
      <w:r w:rsidRPr="0056433E">
        <w:rPr>
          <w:lang w:val="ro-RO"/>
        </w:rPr>
        <w:t xml:space="preserve">Conflicte de </w:t>
      </w:r>
      <w:r w:rsidR="00D03B2D">
        <w:rPr>
          <w:lang w:val="ro-RO"/>
        </w:rPr>
        <w:t>m</w:t>
      </w:r>
      <w:r w:rsidRPr="0056433E">
        <w:rPr>
          <w:lang w:val="ro-RO"/>
        </w:rPr>
        <w:t>uncă</w:t>
      </w:r>
      <w:bookmarkEnd w:id="63"/>
      <w:bookmarkEnd w:id="64"/>
      <w:bookmarkEnd w:id="65"/>
    </w:p>
    <w:p w14:paraId="6CE85B78" w14:textId="77777777" w:rsidR="008F789A" w:rsidRPr="0056433E" w:rsidRDefault="008F789A" w:rsidP="004775C6">
      <w:pPr>
        <w:widowControl/>
        <w:jc w:val="both"/>
        <w:rPr>
          <w:rFonts w:eastAsia="Calibri"/>
          <w:sz w:val="24"/>
          <w:szCs w:val="24"/>
          <w:lang w:val="ro-RO" w:eastAsia="en-US"/>
        </w:rPr>
      </w:pPr>
    </w:p>
    <w:p w14:paraId="2C909EE6" w14:textId="73896202" w:rsidR="002A394A" w:rsidRPr="0056433E" w:rsidRDefault="002A394A" w:rsidP="004775C6">
      <w:pPr>
        <w:widowControl/>
        <w:jc w:val="both"/>
        <w:rPr>
          <w:rFonts w:eastAsia="Calibri"/>
          <w:sz w:val="24"/>
          <w:szCs w:val="24"/>
          <w:lang w:val="ro-RO" w:eastAsia="en-US"/>
        </w:rPr>
      </w:pPr>
      <w:r w:rsidRPr="0056433E">
        <w:rPr>
          <w:rFonts w:eastAsia="Calibri"/>
          <w:sz w:val="24"/>
          <w:szCs w:val="24"/>
          <w:lang w:val="ro-RO" w:eastAsia="en-US"/>
        </w:rPr>
        <w:t xml:space="preserve">Codul Muncii </w:t>
      </w:r>
      <w:r w:rsidR="00FC5514">
        <w:rPr>
          <w:rFonts w:eastAsia="Calibri"/>
          <w:sz w:val="24"/>
          <w:szCs w:val="24"/>
          <w:lang w:val="ro-RO" w:eastAsia="en-US"/>
        </w:rPr>
        <w:t>al Republicii</w:t>
      </w:r>
      <w:r w:rsidRPr="0056433E">
        <w:rPr>
          <w:rFonts w:eastAsia="Calibri"/>
          <w:sz w:val="24"/>
          <w:szCs w:val="24"/>
          <w:lang w:val="ro-RO" w:eastAsia="en-US"/>
        </w:rPr>
        <w:t xml:space="preserve"> Moldova include prevederi care permit lucrătorilor să soluționeze </w:t>
      </w:r>
      <w:r w:rsidR="00D03B2D">
        <w:rPr>
          <w:rFonts w:eastAsia="Calibri"/>
          <w:sz w:val="24"/>
          <w:szCs w:val="24"/>
          <w:lang w:val="ro-RO" w:eastAsia="en-US"/>
        </w:rPr>
        <w:t>conflictele</w:t>
      </w:r>
      <w:r w:rsidRPr="0056433E">
        <w:rPr>
          <w:rFonts w:eastAsia="Calibri"/>
          <w:sz w:val="24"/>
          <w:szCs w:val="24"/>
          <w:lang w:val="ro-RO" w:eastAsia="en-US"/>
        </w:rPr>
        <w:t xml:space="preserve"> individuale și colective dintre angajator și salariat(i) cu privire la termenii și condițiile </w:t>
      </w:r>
      <w:r w:rsidRPr="0056433E">
        <w:rPr>
          <w:rFonts w:eastAsia="Calibri"/>
          <w:sz w:val="24"/>
          <w:szCs w:val="24"/>
          <w:lang w:val="ro-RO" w:eastAsia="en-US"/>
        </w:rPr>
        <w:lastRenderedPageBreak/>
        <w:t>unui contract de muncă sau alte aspecte ale muncii, inclusiv securitatea și sănătatea în muncă (articolele 357-361). Neînțelegerile și litigiile pot fi soluționate prin conciliere. O comisie de conciliere trebuie constituită în cel mult trei zile de la înregistrarea conflictului de muncă. Comisia ar trebui să notifice părțile în scris în termen de cinci zile de la ajungerea la un acord cu privire la modul de soluționare a litigiului. În cazul în care părțile nu sunt de acord cu recomandările acestei comisii, conflictul va fi soluționat în instanță.</w:t>
      </w:r>
    </w:p>
    <w:p w14:paraId="35CC7E01" w14:textId="3BC872A7" w:rsidR="008F789A" w:rsidRPr="0056433E" w:rsidRDefault="008F789A" w:rsidP="004775C6">
      <w:pPr>
        <w:widowControl/>
        <w:jc w:val="both"/>
        <w:rPr>
          <w:rFonts w:eastAsia="Calibri"/>
          <w:sz w:val="24"/>
          <w:szCs w:val="24"/>
          <w:lang w:val="ro-RO" w:eastAsia="en-US"/>
        </w:rPr>
      </w:pPr>
    </w:p>
    <w:p w14:paraId="432CAB68" w14:textId="2B51C4E7" w:rsidR="002A394A" w:rsidRPr="0056433E" w:rsidRDefault="002A394A" w:rsidP="00716A47">
      <w:pPr>
        <w:pStyle w:val="Heading2"/>
        <w:rPr>
          <w:lang w:val="ro-RO"/>
        </w:rPr>
      </w:pPr>
      <w:bookmarkStart w:id="66" w:name="_Toc77060506"/>
      <w:bookmarkStart w:id="67" w:name="_Toc92784128"/>
      <w:bookmarkStart w:id="68" w:name="_Toc170812972"/>
      <w:r w:rsidRPr="0056433E">
        <w:rPr>
          <w:lang w:val="ro-RO"/>
        </w:rPr>
        <w:t>4.7</w:t>
      </w:r>
      <w:r w:rsidR="00640801" w:rsidRPr="0056433E">
        <w:rPr>
          <w:lang w:val="ro-RO"/>
        </w:rPr>
        <w:tab/>
      </w:r>
      <w:r w:rsidRPr="0056433E">
        <w:rPr>
          <w:lang w:val="ro-RO"/>
        </w:rPr>
        <w:t>Discriminare</w:t>
      </w:r>
      <w:bookmarkEnd w:id="66"/>
      <w:bookmarkEnd w:id="67"/>
      <w:bookmarkEnd w:id="68"/>
    </w:p>
    <w:p w14:paraId="799613FB" w14:textId="77777777" w:rsidR="008F789A" w:rsidRPr="0056433E" w:rsidRDefault="008F789A" w:rsidP="004775C6">
      <w:pPr>
        <w:widowControl/>
        <w:jc w:val="both"/>
        <w:rPr>
          <w:rFonts w:eastAsia="Calibri"/>
          <w:sz w:val="24"/>
          <w:szCs w:val="24"/>
          <w:lang w:val="ro-RO" w:eastAsia="en-US"/>
        </w:rPr>
      </w:pPr>
    </w:p>
    <w:p w14:paraId="01DD0D98" w14:textId="11DCF6EA" w:rsidR="001D053E" w:rsidRPr="0056433E" w:rsidRDefault="002A394A" w:rsidP="001610FD">
      <w:pPr>
        <w:widowControl/>
        <w:jc w:val="both"/>
        <w:rPr>
          <w:rFonts w:eastAsia="Calibri"/>
          <w:sz w:val="24"/>
          <w:szCs w:val="24"/>
          <w:lang w:val="ro-RO" w:eastAsia="en-US"/>
        </w:rPr>
      </w:pPr>
      <w:r w:rsidRPr="0056433E">
        <w:rPr>
          <w:rFonts w:eastAsia="Calibri"/>
          <w:sz w:val="24"/>
          <w:szCs w:val="24"/>
          <w:lang w:val="ro-RO" w:eastAsia="en-US"/>
        </w:rPr>
        <w:t xml:space="preserve">În ultimii ani, Moldova a făcut progrese substanțiale în îmbunătățirea cadrului legislativ privind nediscriminarea. Articolul 5 din Codul Muncii stabilește ca principii generale ale relațiilor de muncă „remunerarea egală pentru o muncă </w:t>
      </w:r>
      <w:r w:rsidR="00D03B2D">
        <w:rPr>
          <w:rFonts w:eastAsia="Calibri"/>
          <w:sz w:val="24"/>
          <w:szCs w:val="24"/>
          <w:lang w:val="ro-RO" w:eastAsia="en-US"/>
        </w:rPr>
        <w:t xml:space="preserve">egală sau </w:t>
      </w:r>
      <w:r w:rsidRPr="0056433E">
        <w:rPr>
          <w:rFonts w:eastAsia="Calibri"/>
          <w:sz w:val="24"/>
          <w:szCs w:val="24"/>
          <w:lang w:val="ro-RO" w:eastAsia="en-US"/>
        </w:rPr>
        <w:t>de valoare egală” și asigurarea egalității salariaților fără</w:t>
      </w:r>
      <w:r w:rsidR="00D03B2D">
        <w:rPr>
          <w:rFonts w:eastAsia="Calibri"/>
          <w:sz w:val="24"/>
          <w:szCs w:val="24"/>
          <w:lang w:val="ro-RO" w:eastAsia="en-US"/>
        </w:rPr>
        <w:t xml:space="preserve"> nicio</w:t>
      </w:r>
      <w:r w:rsidRPr="0056433E">
        <w:rPr>
          <w:rFonts w:eastAsia="Calibri"/>
          <w:sz w:val="24"/>
          <w:szCs w:val="24"/>
          <w:lang w:val="ro-RO" w:eastAsia="en-US"/>
        </w:rPr>
        <w:t xml:space="preserve"> </w:t>
      </w:r>
      <w:r w:rsidR="00D03B2D">
        <w:rPr>
          <w:rFonts w:eastAsia="Calibri"/>
          <w:sz w:val="24"/>
          <w:szCs w:val="24"/>
          <w:lang w:val="ro-RO" w:eastAsia="en-US"/>
        </w:rPr>
        <w:t>discriminare,</w:t>
      </w:r>
      <w:r w:rsidRPr="0056433E">
        <w:rPr>
          <w:rFonts w:eastAsia="Calibri"/>
          <w:sz w:val="24"/>
          <w:szCs w:val="24"/>
          <w:lang w:val="ro-RO" w:eastAsia="en-US"/>
        </w:rPr>
        <w:t xml:space="preserve"> la </w:t>
      </w:r>
      <w:r w:rsidR="00D03B2D" w:rsidRPr="00D03B2D">
        <w:rPr>
          <w:rFonts w:eastAsia="Calibri"/>
          <w:sz w:val="24"/>
          <w:szCs w:val="24"/>
          <w:lang w:val="ro-RO" w:eastAsia="en-US"/>
        </w:rPr>
        <w:t>avansare în serviciu, lu</w:t>
      </w:r>
      <w:r w:rsidR="00D03B2D">
        <w:rPr>
          <w:rFonts w:eastAsia="Calibri"/>
          <w:sz w:val="24"/>
          <w:szCs w:val="24"/>
          <w:lang w:val="ro-RO" w:eastAsia="en-US"/>
        </w:rPr>
        <w:t>â</w:t>
      </w:r>
      <w:r w:rsidR="00D03B2D" w:rsidRPr="00D03B2D">
        <w:rPr>
          <w:rFonts w:eastAsia="Calibri"/>
          <w:sz w:val="24"/>
          <w:szCs w:val="24"/>
          <w:lang w:val="ro-RO" w:eastAsia="en-US"/>
        </w:rPr>
        <w:t xml:space="preserve">ndu-se în considerare productivitatea muncii, calificarea </w:t>
      </w:r>
      <w:proofErr w:type="spellStart"/>
      <w:r w:rsidR="00D03B2D" w:rsidRPr="00D03B2D">
        <w:rPr>
          <w:rFonts w:eastAsia="Calibri"/>
          <w:sz w:val="24"/>
          <w:szCs w:val="24"/>
          <w:lang w:val="ro-RO" w:eastAsia="en-US"/>
        </w:rPr>
        <w:t>şi</w:t>
      </w:r>
      <w:proofErr w:type="spellEnd"/>
      <w:r w:rsidR="00D03B2D" w:rsidRPr="00D03B2D">
        <w:rPr>
          <w:rFonts w:eastAsia="Calibri"/>
          <w:sz w:val="24"/>
          <w:szCs w:val="24"/>
          <w:lang w:val="ro-RO" w:eastAsia="en-US"/>
        </w:rPr>
        <w:t xml:space="preserve"> vechimea în muncă în specialitate, precum </w:t>
      </w:r>
      <w:proofErr w:type="spellStart"/>
      <w:r w:rsidR="00D03B2D" w:rsidRPr="00D03B2D">
        <w:rPr>
          <w:rFonts w:eastAsia="Calibri"/>
          <w:sz w:val="24"/>
          <w:szCs w:val="24"/>
          <w:lang w:val="ro-RO" w:eastAsia="en-US"/>
        </w:rPr>
        <w:t>şi</w:t>
      </w:r>
      <w:proofErr w:type="spellEnd"/>
      <w:r w:rsidR="00D03B2D" w:rsidRPr="00D03B2D">
        <w:rPr>
          <w:rFonts w:eastAsia="Calibri"/>
          <w:sz w:val="24"/>
          <w:szCs w:val="24"/>
          <w:lang w:val="ro-RO" w:eastAsia="en-US"/>
        </w:rPr>
        <w:t xml:space="preserve"> la formare profesională, reciclare </w:t>
      </w:r>
      <w:proofErr w:type="spellStart"/>
      <w:r w:rsidR="00D03B2D" w:rsidRPr="00D03B2D">
        <w:rPr>
          <w:rFonts w:eastAsia="Calibri"/>
          <w:sz w:val="24"/>
          <w:szCs w:val="24"/>
          <w:lang w:val="ro-RO" w:eastAsia="en-US"/>
        </w:rPr>
        <w:t>şi</w:t>
      </w:r>
      <w:proofErr w:type="spellEnd"/>
      <w:r w:rsidR="00D03B2D" w:rsidRPr="00D03B2D">
        <w:rPr>
          <w:rFonts w:eastAsia="Calibri"/>
          <w:sz w:val="24"/>
          <w:szCs w:val="24"/>
          <w:lang w:val="ro-RO" w:eastAsia="en-US"/>
        </w:rPr>
        <w:t xml:space="preserve"> </w:t>
      </w:r>
      <w:proofErr w:type="spellStart"/>
      <w:r w:rsidR="00D03B2D" w:rsidRPr="00D03B2D">
        <w:rPr>
          <w:rFonts w:eastAsia="Calibri"/>
          <w:sz w:val="24"/>
          <w:szCs w:val="24"/>
          <w:lang w:val="ro-RO" w:eastAsia="en-US"/>
        </w:rPr>
        <w:t>perfecţionare</w:t>
      </w:r>
      <w:proofErr w:type="spellEnd"/>
      <w:r w:rsidRPr="0056433E">
        <w:rPr>
          <w:rFonts w:eastAsia="Calibri"/>
          <w:sz w:val="24"/>
          <w:szCs w:val="24"/>
          <w:lang w:val="ro-RO" w:eastAsia="en-US"/>
        </w:rPr>
        <w:t>. Potrivit art. 128 alin. 2</w:t>
      </w:r>
      <w:r w:rsidRPr="00D03B2D">
        <w:rPr>
          <w:rFonts w:eastAsia="Calibri"/>
          <w:sz w:val="24"/>
          <w:szCs w:val="24"/>
          <w:vertAlign w:val="superscript"/>
          <w:lang w:val="ro-RO" w:eastAsia="en-US"/>
        </w:rPr>
        <w:t>1</w:t>
      </w:r>
      <w:r w:rsidRPr="0056433E">
        <w:rPr>
          <w:rFonts w:eastAsia="Calibri"/>
          <w:sz w:val="24"/>
          <w:szCs w:val="24"/>
          <w:lang w:val="ro-RO" w:eastAsia="en-US"/>
        </w:rPr>
        <w:t xml:space="preserve"> </w:t>
      </w:r>
      <w:r w:rsidR="00D03B2D">
        <w:rPr>
          <w:rFonts w:eastAsia="Calibri"/>
          <w:sz w:val="24"/>
          <w:szCs w:val="24"/>
          <w:lang w:val="ro-RO" w:eastAsia="en-US"/>
        </w:rPr>
        <w:t>angajatorul este</w:t>
      </w:r>
      <w:r w:rsidRPr="0056433E">
        <w:rPr>
          <w:rFonts w:eastAsia="Calibri"/>
          <w:sz w:val="24"/>
          <w:szCs w:val="24"/>
          <w:lang w:val="ro-RO" w:eastAsia="en-US"/>
        </w:rPr>
        <w:t xml:space="preserve"> obliga</w:t>
      </w:r>
      <w:r w:rsidR="00D03B2D">
        <w:rPr>
          <w:rFonts w:eastAsia="Calibri"/>
          <w:sz w:val="24"/>
          <w:szCs w:val="24"/>
          <w:lang w:val="ro-RO" w:eastAsia="en-US"/>
        </w:rPr>
        <w:t>t</w:t>
      </w:r>
      <w:r w:rsidRPr="0056433E">
        <w:rPr>
          <w:rFonts w:eastAsia="Calibri"/>
          <w:sz w:val="24"/>
          <w:szCs w:val="24"/>
          <w:lang w:val="ro-RO" w:eastAsia="en-US"/>
        </w:rPr>
        <w:t xml:space="preserve"> să asigure </w:t>
      </w:r>
      <w:r w:rsidR="00D03B2D">
        <w:rPr>
          <w:rFonts w:eastAsia="Calibri"/>
          <w:sz w:val="24"/>
          <w:szCs w:val="24"/>
          <w:lang w:val="ro-RO" w:eastAsia="en-US"/>
        </w:rPr>
        <w:t>egalitatea de remunerare</w:t>
      </w:r>
      <w:r w:rsidRPr="0056433E">
        <w:rPr>
          <w:rFonts w:eastAsia="Calibri"/>
          <w:sz w:val="24"/>
          <w:szCs w:val="24"/>
          <w:lang w:val="ro-RO" w:eastAsia="en-US"/>
        </w:rPr>
        <w:t xml:space="preserve"> între </w:t>
      </w:r>
      <w:r w:rsidR="00D03B2D">
        <w:rPr>
          <w:rFonts w:eastAsia="Calibri"/>
          <w:sz w:val="24"/>
          <w:szCs w:val="24"/>
          <w:lang w:val="ro-RO" w:eastAsia="en-US"/>
        </w:rPr>
        <w:t>salariații</w:t>
      </w:r>
      <w:r w:rsidRPr="0056433E">
        <w:rPr>
          <w:rFonts w:eastAsia="Calibri"/>
          <w:sz w:val="24"/>
          <w:szCs w:val="24"/>
          <w:lang w:val="ro-RO" w:eastAsia="en-US"/>
        </w:rPr>
        <w:t xml:space="preserve"> de sex masculin și de sex feminin pentru </w:t>
      </w:r>
      <w:r w:rsidR="00D03B2D">
        <w:rPr>
          <w:rFonts w:eastAsia="Calibri"/>
          <w:sz w:val="24"/>
          <w:szCs w:val="24"/>
          <w:lang w:val="ro-RO" w:eastAsia="en-US"/>
        </w:rPr>
        <w:t xml:space="preserve">o </w:t>
      </w:r>
      <w:r w:rsidRPr="0056433E">
        <w:rPr>
          <w:rFonts w:eastAsia="Calibri"/>
          <w:sz w:val="24"/>
          <w:szCs w:val="24"/>
          <w:lang w:val="ro-RO" w:eastAsia="en-US"/>
        </w:rPr>
        <w:t xml:space="preserve">muncă </w:t>
      </w:r>
      <w:r w:rsidR="00D03B2D">
        <w:rPr>
          <w:rFonts w:eastAsia="Calibri"/>
          <w:sz w:val="24"/>
          <w:szCs w:val="24"/>
          <w:lang w:val="ro-RO" w:eastAsia="en-US"/>
        </w:rPr>
        <w:t xml:space="preserve">egală sau </w:t>
      </w:r>
      <w:r w:rsidRPr="0056433E">
        <w:rPr>
          <w:rFonts w:eastAsia="Calibri"/>
          <w:sz w:val="24"/>
          <w:szCs w:val="24"/>
          <w:lang w:val="ro-RO" w:eastAsia="en-US"/>
        </w:rPr>
        <w:t xml:space="preserve">de valoare egală. Angajatorii întreprinderilor mijlocii și mari informează anual angajații cu privire la diferențele salariale bazate pe gen, pe categorii de </w:t>
      </w:r>
      <w:r w:rsidR="00AF1C85">
        <w:rPr>
          <w:rFonts w:eastAsia="Calibri"/>
          <w:sz w:val="24"/>
          <w:szCs w:val="24"/>
          <w:lang w:val="ro-RO" w:eastAsia="en-US"/>
        </w:rPr>
        <w:t>salariați</w:t>
      </w:r>
      <w:r w:rsidRPr="0056433E">
        <w:rPr>
          <w:rFonts w:eastAsia="Calibri"/>
          <w:sz w:val="24"/>
          <w:szCs w:val="24"/>
          <w:lang w:val="ro-RO" w:eastAsia="en-US"/>
        </w:rPr>
        <w:t xml:space="preserve"> și funcții. Cu toate acestea, datele Biroului Național de Statistică în 2021 și ale ONG-urilor care efectuează cercetări în domeniu arată că diferența de plată bazată pe gen continuă să persist</w:t>
      </w:r>
      <w:r w:rsidR="00AF1C85">
        <w:rPr>
          <w:rFonts w:eastAsia="Calibri"/>
          <w:sz w:val="24"/>
          <w:szCs w:val="24"/>
          <w:lang w:val="ro-RO" w:eastAsia="en-US"/>
        </w:rPr>
        <w:t>e</w:t>
      </w:r>
      <w:r w:rsidRPr="0056433E">
        <w:rPr>
          <w:rFonts w:eastAsia="Calibri"/>
          <w:sz w:val="24"/>
          <w:szCs w:val="24"/>
          <w:lang w:val="ro-RO" w:eastAsia="en-US"/>
        </w:rPr>
        <w:t xml:space="preserve"> și variază între 13,6% și 25%</w:t>
      </w:r>
      <w:r w:rsidR="008E54D9" w:rsidRPr="0056433E">
        <w:rPr>
          <w:rStyle w:val="FootnoteReference"/>
          <w:rFonts w:eastAsia="Calibri"/>
          <w:sz w:val="24"/>
          <w:szCs w:val="24"/>
          <w:lang w:val="ro-RO" w:eastAsia="en-US"/>
        </w:rPr>
        <w:footnoteReference w:id="2"/>
      </w:r>
      <w:r w:rsidR="008E54D9" w:rsidRPr="0056433E">
        <w:rPr>
          <w:rFonts w:eastAsia="Calibri"/>
          <w:sz w:val="24"/>
          <w:szCs w:val="24"/>
          <w:lang w:val="ro-RO" w:eastAsia="en-US"/>
        </w:rPr>
        <w:t>.</w:t>
      </w:r>
    </w:p>
    <w:p w14:paraId="42AE9159" w14:textId="77777777" w:rsidR="004D13E6" w:rsidRPr="0056433E" w:rsidRDefault="004D13E6" w:rsidP="001610FD">
      <w:pPr>
        <w:widowControl/>
        <w:jc w:val="both"/>
        <w:rPr>
          <w:rFonts w:eastAsia="Calibri"/>
          <w:sz w:val="24"/>
          <w:szCs w:val="24"/>
          <w:lang w:val="ro-RO" w:eastAsia="en-US"/>
        </w:rPr>
      </w:pPr>
    </w:p>
    <w:p w14:paraId="23B8840F" w14:textId="2599F383" w:rsidR="002A394A" w:rsidRPr="0056433E" w:rsidRDefault="002A394A" w:rsidP="001610FD">
      <w:pPr>
        <w:widowControl/>
        <w:jc w:val="both"/>
        <w:rPr>
          <w:rFonts w:eastAsia="Calibri"/>
          <w:sz w:val="24"/>
          <w:szCs w:val="24"/>
          <w:lang w:val="ro-RO" w:eastAsia="en-US"/>
        </w:rPr>
      </w:pPr>
      <w:r w:rsidRPr="0056433E">
        <w:rPr>
          <w:rFonts w:eastAsia="Calibri"/>
          <w:sz w:val="24"/>
          <w:szCs w:val="24"/>
          <w:lang w:val="ro-RO" w:eastAsia="en-US"/>
        </w:rPr>
        <w:t xml:space="preserve">Puține plângeri referitoare la discriminare sunt prezentate în practică, indicând deficiențe în implementarea și aplicarea legilor relevante. În special, se raportează că </w:t>
      </w:r>
      <w:r w:rsidR="00AF1C85">
        <w:rPr>
          <w:rFonts w:eastAsia="Calibri"/>
          <w:sz w:val="24"/>
          <w:szCs w:val="24"/>
          <w:lang w:val="ro-RO" w:eastAsia="en-US"/>
        </w:rPr>
        <w:t>hotărârile</w:t>
      </w:r>
      <w:r w:rsidRPr="0056433E">
        <w:rPr>
          <w:rFonts w:eastAsia="Calibri"/>
          <w:sz w:val="24"/>
          <w:szCs w:val="24"/>
          <w:lang w:val="ro-RO" w:eastAsia="en-US"/>
        </w:rPr>
        <w:t xml:space="preserve"> privind cazurile de discriminare emise de instanțe</w:t>
      </w:r>
      <w:r w:rsidR="00AF1C85">
        <w:rPr>
          <w:rFonts w:eastAsia="Calibri"/>
          <w:sz w:val="24"/>
          <w:szCs w:val="24"/>
          <w:lang w:val="ro-RO" w:eastAsia="en-US"/>
        </w:rPr>
        <w:t>le</w:t>
      </w:r>
      <w:r w:rsidRPr="0056433E">
        <w:rPr>
          <w:rFonts w:eastAsia="Calibri"/>
          <w:sz w:val="24"/>
          <w:szCs w:val="24"/>
          <w:lang w:val="ro-RO" w:eastAsia="en-US"/>
        </w:rPr>
        <w:t xml:space="preserve"> de judecată nu includ în mod obișnuit evaluări adecvate ale probelor, nu respectă legislația națională și nu aplică principiile juridice internaționale referitoare la egalitate. În ansamblu, </w:t>
      </w:r>
      <w:r w:rsidR="00AF1C85">
        <w:rPr>
          <w:rFonts w:eastAsia="Calibri"/>
          <w:sz w:val="24"/>
          <w:szCs w:val="24"/>
          <w:lang w:val="ro-RO" w:eastAsia="en-US"/>
        </w:rPr>
        <w:t>conform</w:t>
      </w:r>
      <w:r w:rsidRPr="0056433E">
        <w:rPr>
          <w:rFonts w:eastAsia="Calibri"/>
          <w:sz w:val="24"/>
          <w:szCs w:val="24"/>
          <w:lang w:val="ro-RO" w:eastAsia="en-US"/>
        </w:rPr>
        <w:t xml:space="preserve"> standardel</w:t>
      </w:r>
      <w:r w:rsidR="00AF1C85">
        <w:rPr>
          <w:rFonts w:eastAsia="Calibri"/>
          <w:sz w:val="24"/>
          <w:szCs w:val="24"/>
          <w:lang w:val="ro-RO" w:eastAsia="en-US"/>
        </w:rPr>
        <w:t>or</w:t>
      </w:r>
      <w:r w:rsidRPr="0056433E">
        <w:rPr>
          <w:rFonts w:eastAsia="Calibri"/>
          <w:sz w:val="24"/>
          <w:szCs w:val="24"/>
          <w:lang w:val="ro-RO" w:eastAsia="en-US"/>
        </w:rPr>
        <w:t xml:space="preserve"> </w:t>
      </w:r>
      <w:r w:rsidR="00AF1C85">
        <w:rPr>
          <w:rFonts w:eastAsia="Calibri"/>
          <w:sz w:val="24"/>
          <w:szCs w:val="24"/>
          <w:lang w:val="ro-RO" w:eastAsia="en-US"/>
        </w:rPr>
        <w:t xml:space="preserve">internaționale și </w:t>
      </w:r>
      <w:r w:rsidRPr="0056433E">
        <w:rPr>
          <w:rFonts w:eastAsia="Calibri"/>
          <w:sz w:val="24"/>
          <w:szCs w:val="24"/>
          <w:lang w:val="ro-RO" w:eastAsia="en-US"/>
        </w:rPr>
        <w:t>regional</w:t>
      </w:r>
      <w:r w:rsidR="00AF1C85">
        <w:rPr>
          <w:rFonts w:eastAsia="Calibri"/>
          <w:sz w:val="24"/>
          <w:szCs w:val="24"/>
          <w:lang w:val="ro-RO" w:eastAsia="en-US"/>
        </w:rPr>
        <w:t>e</w:t>
      </w:r>
      <w:r w:rsidRPr="0056433E">
        <w:rPr>
          <w:rFonts w:eastAsia="Calibri"/>
          <w:sz w:val="24"/>
          <w:szCs w:val="24"/>
          <w:lang w:val="ro-RO" w:eastAsia="en-US"/>
        </w:rPr>
        <w:t xml:space="preserve">, </w:t>
      </w:r>
      <w:r w:rsidR="00AF1C85">
        <w:rPr>
          <w:rFonts w:eastAsia="Calibri"/>
          <w:sz w:val="24"/>
          <w:szCs w:val="24"/>
          <w:lang w:val="ro-RO" w:eastAsia="en-US"/>
        </w:rPr>
        <w:t xml:space="preserve">Republica </w:t>
      </w:r>
      <w:r w:rsidRPr="0056433E">
        <w:rPr>
          <w:rFonts w:eastAsia="Calibri"/>
          <w:sz w:val="24"/>
          <w:szCs w:val="24"/>
          <w:lang w:val="ro-RO" w:eastAsia="en-US"/>
        </w:rPr>
        <w:t>Moldova are rezultate relativ bune în ceea ce privește măsurile de egalitate de gen în domeniul ocupării forței de muncă. Cu toate acestea, Consiliul pentru Egalitate din Moldova și observatorii internaționali au exprimat îngrijorări cu privire la prevalența discriminării de gen, în special în ceea ce privește sarcina și maternitatea. De asemenea, Confederația Națională a Sindicatelor (</w:t>
      </w:r>
      <w:r w:rsidR="00AF1C85">
        <w:rPr>
          <w:rFonts w:eastAsia="Calibri"/>
          <w:sz w:val="24"/>
          <w:szCs w:val="24"/>
          <w:lang w:val="ro-RO" w:eastAsia="en-US"/>
        </w:rPr>
        <w:t>CNSM</w:t>
      </w:r>
      <w:r w:rsidRPr="0056433E">
        <w:rPr>
          <w:rFonts w:eastAsia="Calibri"/>
          <w:sz w:val="24"/>
          <w:szCs w:val="24"/>
          <w:lang w:val="ro-RO" w:eastAsia="en-US"/>
        </w:rPr>
        <w:t xml:space="preserve">) a raportat cazuri frecvente în care angajatorii au refuzat angajarea femeilor însărcinate, deoarece o astfel de angajare era asociată cu beneficii suplimentare plătibile după naștere. Consiliul pentru egalitate și OIM au raportat, de asemenea, probleme de discriminare în legătură cu persoanele de etnie romă, persoanele cu dizabilități, lucrătorii în </w:t>
      </w:r>
      <w:r w:rsidR="00AF1C85">
        <w:rPr>
          <w:rFonts w:eastAsia="Calibri"/>
          <w:sz w:val="24"/>
          <w:szCs w:val="24"/>
          <w:lang w:val="ro-RO" w:eastAsia="en-US"/>
        </w:rPr>
        <w:t xml:space="preserve">etate, precum și </w:t>
      </w:r>
      <w:r w:rsidRPr="0056433E">
        <w:rPr>
          <w:rFonts w:eastAsia="Calibri"/>
          <w:sz w:val="24"/>
          <w:szCs w:val="24"/>
          <w:lang w:val="ro-RO" w:eastAsia="en-US"/>
        </w:rPr>
        <w:t>pe baza stării de sănătate și a limbii</w:t>
      </w:r>
      <w:r w:rsidR="00AF1C85">
        <w:rPr>
          <w:rFonts w:eastAsia="Calibri"/>
          <w:sz w:val="24"/>
          <w:szCs w:val="24"/>
          <w:lang w:val="ro-RO" w:eastAsia="en-US"/>
        </w:rPr>
        <w:t xml:space="preserve"> vorbite</w:t>
      </w:r>
      <w:r w:rsidRPr="0056433E">
        <w:rPr>
          <w:rFonts w:eastAsia="Calibri"/>
          <w:sz w:val="24"/>
          <w:szCs w:val="24"/>
          <w:lang w:val="ro-RO" w:eastAsia="en-US"/>
        </w:rPr>
        <w:t>.</w:t>
      </w:r>
    </w:p>
    <w:p w14:paraId="6D8A8E69" w14:textId="4D891F1D" w:rsidR="008F789A" w:rsidRPr="0056433E" w:rsidRDefault="008F789A" w:rsidP="004775C6">
      <w:pPr>
        <w:widowControl/>
        <w:jc w:val="both"/>
        <w:rPr>
          <w:rFonts w:eastAsia="Calibri"/>
          <w:sz w:val="24"/>
          <w:szCs w:val="24"/>
          <w:lang w:val="ro-RO" w:eastAsia="en-US"/>
        </w:rPr>
      </w:pPr>
    </w:p>
    <w:p w14:paraId="78AEEDAA" w14:textId="1E1FA642" w:rsidR="002A394A" w:rsidRPr="0056433E" w:rsidRDefault="002A394A" w:rsidP="00716A47">
      <w:pPr>
        <w:pStyle w:val="Heading2"/>
        <w:rPr>
          <w:lang w:val="ro-RO"/>
        </w:rPr>
      </w:pPr>
      <w:bookmarkStart w:id="69" w:name="_Toc77060507"/>
      <w:bookmarkStart w:id="70" w:name="_Toc92784129"/>
      <w:bookmarkStart w:id="71" w:name="_Toc170812973"/>
      <w:r w:rsidRPr="0056433E">
        <w:rPr>
          <w:lang w:val="ro-RO"/>
        </w:rPr>
        <w:t>4.8</w:t>
      </w:r>
      <w:r w:rsidR="00640801" w:rsidRPr="0056433E">
        <w:rPr>
          <w:lang w:val="ro-RO"/>
        </w:rPr>
        <w:tab/>
      </w:r>
      <w:r w:rsidRPr="0056433E">
        <w:rPr>
          <w:lang w:val="ro-RO"/>
        </w:rPr>
        <w:t>Hărțuire</w:t>
      </w:r>
      <w:r w:rsidR="00AF1C85">
        <w:rPr>
          <w:lang w:val="ro-RO"/>
        </w:rPr>
        <w:t>a</w:t>
      </w:r>
      <w:r w:rsidRPr="0056433E">
        <w:rPr>
          <w:lang w:val="ro-RO"/>
        </w:rPr>
        <w:t xml:space="preserve"> sexuală</w:t>
      </w:r>
      <w:bookmarkEnd w:id="69"/>
      <w:bookmarkEnd w:id="70"/>
      <w:bookmarkEnd w:id="71"/>
    </w:p>
    <w:p w14:paraId="12D5649A" w14:textId="77777777" w:rsidR="008F789A" w:rsidRPr="0056433E" w:rsidRDefault="008F789A" w:rsidP="004775C6">
      <w:pPr>
        <w:widowControl/>
        <w:jc w:val="both"/>
        <w:rPr>
          <w:rFonts w:eastAsia="Calibri"/>
          <w:sz w:val="24"/>
          <w:szCs w:val="24"/>
          <w:lang w:val="ro-RO" w:eastAsia="en-US"/>
        </w:rPr>
      </w:pPr>
    </w:p>
    <w:p w14:paraId="69E09821" w14:textId="6CC34EAE" w:rsidR="002A394A" w:rsidRPr="0056433E" w:rsidRDefault="002A394A" w:rsidP="004775C6">
      <w:pPr>
        <w:widowControl/>
        <w:jc w:val="both"/>
        <w:rPr>
          <w:rFonts w:eastAsia="Calibri"/>
          <w:sz w:val="24"/>
          <w:szCs w:val="24"/>
          <w:lang w:val="ro-RO" w:eastAsia="en-US"/>
        </w:rPr>
      </w:pPr>
      <w:r w:rsidRPr="0056433E">
        <w:rPr>
          <w:rFonts w:eastAsia="Calibri"/>
          <w:sz w:val="24"/>
          <w:szCs w:val="24"/>
          <w:lang w:val="ro-RO" w:eastAsia="en-US"/>
        </w:rPr>
        <w:t xml:space="preserve">Hărțuirea sexuală este definită în articolul 173 din Codul penal al Republicii Moldova și </w:t>
      </w:r>
      <w:r w:rsidR="00AF1C85">
        <w:rPr>
          <w:rFonts w:eastAsia="Calibri"/>
          <w:sz w:val="24"/>
          <w:szCs w:val="24"/>
          <w:lang w:val="ro-RO" w:eastAsia="en-US"/>
        </w:rPr>
        <w:t xml:space="preserve">în </w:t>
      </w:r>
      <w:r w:rsidRPr="0056433E">
        <w:rPr>
          <w:rFonts w:eastAsia="Calibri"/>
          <w:sz w:val="24"/>
          <w:szCs w:val="24"/>
          <w:lang w:val="ro-RO" w:eastAsia="en-US"/>
        </w:rPr>
        <w:t>Codul muncii al Republicii Moldova. Hărțuirea sexuală este definită ca „</w:t>
      </w:r>
      <w:r w:rsidR="00AF1C85" w:rsidRPr="00AF1C85">
        <w:rPr>
          <w:rFonts w:eastAsia="Calibri"/>
          <w:sz w:val="24"/>
          <w:szCs w:val="24"/>
          <w:lang w:val="ro-RO" w:eastAsia="en-US"/>
        </w:rPr>
        <w:t>pretinderea unui act sexual sau a unei alte acțiuni cu caracter sexual prin comportamentul fizic, verbal sau nonverbal, dacă prin aceasta se creează o atmosferă neplăcută, ostilă, degradantă, umilitoare, discriminatorie sau insultătoare pentru victimă, săvârșită profitând de starea de dependență a victimei sau prin amenințare, cu condiția că fapta nu întrunește elementele violului sau ale acțiunilor cu caracter sexual neconsimțit</w:t>
      </w:r>
      <w:r w:rsidR="00AF1C85">
        <w:rPr>
          <w:rFonts w:eastAsia="Calibri"/>
          <w:sz w:val="24"/>
          <w:szCs w:val="24"/>
          <w:lang w:val="ro-RO" w:eastAsia="en-US"/>
        </w:rPr>
        <w:t>e</w:t>
      </w:r>
      <w:r w:rsidRPr="0056433E">
        <w:rPr>
          <w:rFonts w:eastAsia="Calibri"/>
          <w:sz w:val="24"/>
          <w:szCs w:val="24"/>
          <w:lang w:val="ro-RO" w:eastAsia="en-US"/>
        </w:rPr>
        <w:t xml:space="preserve">”. Potrivit articolului 173 din Codul penal, o astfel de </w:t>
      </w:r>
      <w:r w:rsidR="00AF1C85">
        <w:rPr>
          <w:rFonts w:eastAsia="Calibri"/>
          <w:sz w:val="24"/>
          <w:szCs w:val="24"/>
          <w:lang w:val="ro-RO" w:eastAsia="en-US"/>
        </w:rPr>
        <w:t>acțiune</w:t>
      </w:r>
      <w:r w:rsidRPr="0056433E">
        <w:rPr>
          <w:rFonts w:eastAsia="Calibri"/>
          <w:sz w:val="24"/>
          <w:szCs w:val="24"/>
          <w:lang w:val="ro-RO" w:eastAsia="en-US"/>
        </w:rPr>
        <w:t xml:space="preserve"> se pedepsește cu amendă în mărime de la 500 la 650 de unități convenționale sau muncă </w:t>
      </w:r>
      <w:r w:rsidR="00AF1C85">
        <w:rPr>
          <w:rFonts w:eastAsia="Calibri"/>
          <w:sz w:val="24"/>
          <w:szCs w:val="24"/>
          <w:lang w:val="ro-RO" w:eastAsia="en-US"/>
        </w:rPr>
        <w:t xml:space="preserve">neremunerată </w:t>
      </w:r>
      <w:r w:rsidRPr="0056433E">
        <w:rPr>
          <w:rFonts w:eastAsia="Calibri"/>
          <w:sz w:val="24"/>
          <w:szCs w:val="24"/>
          <w:lang w:val="ro-RO" w:eastAsia="en-US"/>
        </w:rPr>
        <w:t>în folosul comunității de la 120 la 180 de ore</w:t>
      </w:r>
      <w:r w:rsidR="00AF1C85">
        <w:rPr>
          <w:rFonts w:eastAsia="Calibri"/>
          <w:sz w:val="24"/>
          <w:szCs w:val="24"/>
          <w:lang w:val="ro-RO" w:eastAsia="en-US"/>
        </w:rPr>
        <w:t>,</w:t>
      </w:r>
      <w:r w:rsidRPr="0056433E">
        <w:rPr>
          <w:rFonts w:eastAsia="Calibri"/>
          <w:sz w:val="24"/>
          <w:szCs w:val="24"/>
          <w:lang w:val="ro-RO" w:eastAsia="en-US"/>
        </w:rPr>
        <w:t xml:space="preserve"> sau</w:t>
      </w:r>
      <w:r w:rsidR="00AF1C85">
        <w:rPr>
          <w:rFonts w:eastAsia="Calibri"/>
          <w:sz w:val="24"/>
          <w:szCs w:val="24"/>
          <w:lang w:val="ro-RO" w:eastAsia="en-US"/>
        </w:rPr>
        <w:t xml:space="preserve"> cu</w:t>
      </w:r>
      <w:r w:rsidRPr="0056433E">
        <w:rPr>
          <w:rFonts w:eastAsia="Calibri"/>
          <w:sz w:val="24"/>
          <w:szCs w:val="24"/>
          <w:lang w:val="ro-RO" w:eastAsia="en-US"/>
        </w:rPr>
        <w:t xml:space="preserve"> închisoare de până la </w:t>
      </w:r>
      <w:r w:rsidR="00AF1C85">
        <w:rPr>
          <w:rFonts w:eastAsia="Calibri"/>
          <w:sz w:val="24"/>
          <w:szCs w:val="24"/>
          <w:lang w:val="ro-RO" w:eastAsia="en-US"/>
        </w:rPr>
        <w:t>2</w:t>
      </w:r>
      <w:r w:rsidRPr="0056433E">
        <w:rPr>
          <w:rFonts w:eastAsia="Calibri"/>
          <w:sz w:val="24"/>
          <w:szCs w:val="24"/>
          <w:lang w:val="ro-RO" w:eastAsia="en-US"/>
        </w:rPr>
        <w:t xml:space="preserve"> ani. Aceeași </w:t>
      </w:r>
      <w:r w:rsidR="00AF1C85">
        <w:rPr>
          <w:rFonts w:eastAsia="Calibri"/>
          <w:sz w:val="24"/>
          <w:szCs w:val="24"/>
          <w:lang w:val="ro-RO" w:eastAsia="en-US"/>
        </w:rPr>
        <w:t>acțiune</w:t>
      </w:r>
      <w:r w:rsidRPr="0056433E">
        <w:rPr>
          <w:rFonts w:eastAsia="Calibri"/>
          <w:sz w:val="24"/>
          <w:szCs w:val="24"/>
          <w:lang w:val="ro-RO" w:eastAsia="en-US"/>
        </w:rPr>
        <w:t xml:space="preserve"> săvârșită cu bună știință </w:t>
      </w:r>
      <w:r w:rsidR="00AF1C85">
        <w:rPr>
          <w:rFonts w:eastAsia="Calibri"/>
          <w:sz w:val="24"/>
          <w:szCs w:val="24"/>
          <w:lang w:val="ro-RO" w:eastAsia="en-US"/>
        </w:rPr>
        <w:t>asupra</w:t>
      </w:r>
      <w:r w:rsidRPr="0056433E">
        <w:rPr>
          <w:rFonts w:eastAsia="Calibri"/>
          <w:sz w:val="24"/>
          <w:szCs w:val="24"/>
          <w:lang w:val="ro-RO" w:eastAsia="en-US"/>
        </w:rPr>
        <w:t xml:space="preserve"> unui minor se pedepsește cu închisoare de la 3 la 7 ani.</w:t>
      </w:r>
    </w:p>
    <w:p w14:paraId="79827686" w14:textId="77777777" w:rsidR="008E54D9" w:rsidRPr="0056433E" w:rsidRDefault="008E54D9" w:rsidP="004775C6">
      <w:pPr>
        <w:widowControl/>
        <w:jc w:val="both"/>
        <w:rPr>
          <w:rFonts w:eastAsia="Calibri"/>
          <w:sz w:val="24"/>
          <w:szCs w:val="24"/>
          <w:lang w:val="ro-RO" w:eastAsia="en-US"/>
        </w:rPr>
      </w:pPr>
    </w:p>
    <w:p w14:paraId="7ABD8702" w14:textId="77777777" w:rsidR="008F789A" w:rsidRPr="0056433E" w:rsidRDefault="008F789A" w:rsidP="008F789A">
      <w:pPr>
        <w:widowControl/>
        <w:jc w:val="both"/>
        <w:rPr>
          <w:rFonts w:eastAsia="Calibri"/>
          <w:sz w:val="24"/>
          <w:szCs w:val="24"/>
          <w:lang w:val="ro-RO" w:eastAsia="en-US"/>
        </w:rPr>
      </w:pPr>
      <w:bookmarkStart w:id="72" w:name="_Toc77060508"/>
    </w:p>
    <w:p w14:paraId="702C187A" w14:textId="6F566581" w:rsidR="002A394A" w:rsidRPr="0056433E" w:rsidRDefault="002A394A" w:rsidP="00716A47">
      <w:pPr>
        <w:pStyle w:val="Heading2"/>
        <w:rPr>
          <w:lang w:val="ro-RO"/>
        </w:rPr>
      </w:pPr>
      <w:bookmarkStart w:id="73" w:name="_Toc92784130"/>
      <w:bookmarkStart w:id="74" w:name="_Toc170812974"/>
      <w:r w:rsidRPr="0056433E">
        <w:rPr>
          <w:lang w:val="ro-RO"/>
        </w:rPr>
        <w:lastRenderedPageBreak/>
        <w:t>4.9</w:t>
      </w:r>
      <w:r w:rsidR="00640801" w:rsidRPr="0056433E">
        <w:rPr>
          <w:lang w:val="ro-RO"/>
        </w:rPr>
        <w:tab/>
      </w:r>
      <w:r w:rsidRPr="0056433E">
        <w:rPr>
          <w:lang w:val="ro-RO"/>
        </w:rPr>
        <w:t>Violența împotriva femeilor</w:t>
      </w:r>
      <w:bookmarkEnd w:id="72"/>
      <w:bookmarkEnd w:id="73"/>
      <w:bookmarkEnd w:id="74"/>
    </w:p>
    <w:p w14:paraId="74DA25A4" w14:textId="77777777" w:rsidR="008F789A" w:rsidRPr="0056433E" w:rsidRDefault="008F789A" w:rsidP="004775C6">
      <w:pPr>
        <w:widowControl/>
        <w:jc w:val="both"/>
        <w:rPr>
          <w:rFonts w:eastAsia="Calibri"/>
          <w:sz w:val="24"/>
          <w:szCs w:val="24"/>
          <w:lang w:val="ro-RO" w:eastAsia="en-US"/>
        </w:rPr>
      </w:pPr>
    </w:p>
    <w:p w14:paraId="66B3E865" w14:textId="0CBD33C5" w:rsidR="002A394A" w:rsidRPr="0056433E" w:rsidRDefault="002A394A" w:rsidP="004775C6">
      <w:pPr>
        <w:widowControl/>
        <w:jc w:val="both"/>
        <w:rPr>
          <w:rFonts w:eastAsia="Calibri"/>
          <w:sz w:val="24"/>
          <w:szCs w:val="24"/>
          <w:lang w:val="ro-RO" w:eastAsia="en-US"/>
        </w:rPr>
      </w:pPr>
      <w:r w:rsidRPr="0056433E">
        <w:rPr>
          <w:rFonts w:eastAsia="Calibri"/>
          <w:sz w:val="24"/>
          <w:szCs w:val="24"/>
          <w:lang w:val="ro-RO" w:eastAsia="en-US"/>
        </w:rPr>
        <w:t xml:space="preserve">Legislația națională a Republicii Moldova acoperă egalitatea de gen, violența domestică, hărțuirea sexuală, agresiunea sexuală și fizică, violul conjugal, raportarea obligatorie și colectarea de date dezagregate pe sexe. Violența în familie și violul conjugal au fost incriminate printr-o modificare a Codului penal în 2010. Legea privind prevenirea și combaterea violenței în familie (2007) abordează violența în familie, </w:t>
      </w:r>
      <w:r w:rsidR="009779A3">
        <w:rPr>
          <w:rFonts w:eastAsia="Calibri"/>
          <w:sz w:val="24"/>
          <w:szCs w:val="24"/>
          <w:lang w:val="ro-RO" w:eastAsia="en-US"/>
        </w:rPr>
        <w:t>și prevede</w:t>
      </w:r>
      <w:r w:rsidRPr="0056433E">
        <w:rPr>
          <w:rFonts w:eastAsia="Calibri"/>
          <w:sz w:val="24"/>
          <w:szCs w:val="24"/>
          <w:lang w:val="ro-RO" w:eastAsia="en-US"/>
        </w:rPr>
        <w:t xml:space="preserve"> responsabilități pentru poliție, </w:t>
      </w:r>
      <w:r w:rsidR="009779A3">
        <w:rPr>
          <w:rFonts w:eastAsia="Calibri"/>
          <w:sz w:val="24"/>
          <w:szCs w:val="24"/>
          <w:lang w:val="ro-RO" w:eastAsia="en-US"/>
        </w:rPr>
        <w:t xml:space="preserve">sistemul </w:t>
      </w:r>
      <w:r w:rsidRPr="0056433E">
        <w:rPr>
          <w:rFonts w:eastAsia="Calibri"/>
          <w:sz w:val="24"/>
          <w:szCs w:val="24"/>
          <w:lang w:val="ro-RO" w:eastAsia="en-US"/>
        </w:rPr>
        <w:t>justiție</w:t>
      </w:r>
      <w:r w:rsidR="009779A3">
        <w:rPr>
          <w:rFonts w:eastAsia="Calibri"/>
          <w:sz w:val="24"/>
          <w:szCs w:val="24"/>
          <w:lang w:val="ro-RO" w:eastAsia="en-US"/>
        </w:rPr>
        <w:t>i</w:t>
      </w:r>
      <w:r w:rsidRPr="0056433E">
        <w:rPr>
          <w:rFonts w:eastAsia="Calibri"/>
          <w:sz w:val="24"/>
          <w:szCs w:val="24"/>
          <w:lang w:val="ro-RO" w:eastAsia="en-US"/>
        </w:rPr>
        <w:t>, servici</w:t>
      </w:r>
      <w:r w:rsidR="009779A3">
        <w:rPr>
          <w:rFonts w:eastAsia="Calibri"/>
          <w:sz w:val="24"/>
          <w:szCs w:val="24"/>
          <w:lang w:val="ro-RO" w:eastAsia="en-US"/>
        </w:rPr>
        <w:t>ul</w:t>
      </w:r>
      <w:r w:rsidRPr="0056433E">
        <w:rPr>
          <w:rFonts w:eastAsia="Calibri"/>
          <w:sz w:val="24"/>
          <w:szCs w:val="24"/>
          <w:lang w:val="ro-RO" w:eastAsia="en-US"/>
        </w:rPr>
        <w:t xml:space="preserve"> de probațiune, asistență juridică, sănătate, protecția socială și dreptul victimelor la consiliere pentru reabilitare fizică, psihologică și socială. De asemenea, stabilește proceduri pentru crearea centrelor de reabilitare a victimelor.</w:t>
      </w:r>
    </w:p>
    <w:p w14:paraId="7A7C714E" w14:textId="77777777" w:rsidR="008F789A" w:rsidRPr="0056433E" w:rsidRDefault="008F789A" w:rsidP="004775C6">
      <w:pPr>
        <w:widowControl/>
        <w:jc w:val="both"/>
        <w:rPr>
          <w:rFonts w:eastAsia="Calibri"/>
          <w:sz w:val="24"/>
          <w:szCs w:val="24"/>
          <w:lang w:val="ro-RO" w:eastAsia="en-US"/>
        </w:rPr>
      </w:pPr>
    </w:p>
    <w:p w14:paraId="1EE75012" w14:textId="5D5C9204" w:rsidR="002A394A" w:rsidRPr="0056433E" w:rsidRDefault="002A394A" w:rsidP="004775C6">
      <w:pPr>
        <w:widowControl/>
        <w:jc w:val="both"/>
        <w:rPr>
          <w:rFonts w:eastAsia="Calibri"/>
          <w:sz w:val="24"/>
          <w:szCs w:val="24"/>
          <w:lang w:val="ro-RO" w:eastAsia="en-US"/>
        </w:rPr>
      </w:pPr>
      <w:r w:rsidRPr="0056433E">
        <w:rPr>
          <w:rFonts w:eastAsia="Calibri"/>
          <w:sz w:val="24"/>
          <w:szCs w:val="24"/>
          <w:lang w:val="ro-RO" w:eastAsia="en-US"/>
        </w:rPr>
        <w:t xml:space="preserve">Parlamentul a </w:t>
      </w:r>
      <w:r w:rsidR="009779A3">
        <w:rPr>
          <w:rFonts w:eastAsia="Calibri"/>
          <w:sz w:val="24"/>
          <w:szCs w:val="24"/>
          <w:lang w:val="ro-RO" w:eastAsia="en-US"/>
        </w:rPr>
        <w:t>ratificat</w:t>
      </w:r>
      <w:r w:rsidRPr="0056433E">
        <w:rPr>
          <w:rFonts w:eastAsia="Calibri"/>
          <w:sz w:val="24"/>
          <w:szCs w:val="24"/>
          <w:lang w:val="ro-RO" w:eastAsia="en-US"/>
        </w:rPr>
        <w:t xml:space="preserve"> la 14 octombrie 2021 Convenți</w:t>
      </w:r>
      <w:r w:rsidR="009779A3">
        <w:rPr>
          <w:rFonts w:eastAsia="Calibri"/>
          <w:sz w:val="24"/>
          <w:szCs w:val="24"/>
          <w:lang w:val="ro-RO" w:eastAsia="en-US"/>
        </w:rPr>
        <w:t>a</w:t>
      </w:r>
      <w:r w:rsidRPr="0056433E">
        <w:rPr>
          <w:rFonts w:eastAsia="Calibri"/>
          <w:sz w:val="24"/>
          <w:szCs w:val="24"/>
          <w:lang w:val="ro-RO" w:eastAsia="en-US"/>
        </w:rPr>
        <w:t xml:space="preserve"> Consiliului Europei privind prevenirea și combaterea violenței împotriva femeilor și a violenței în familie (Convenția de la Istanbul). Prin ratificarea Convenției, autoritățile moldovenești se angajează în mod corespunzător să </w:t>
      </w:r>
      <w:r w:rsidR="009779A3">
        <w:rPr>
          <w:rFonts w:eastAsia="Calibri"/>
          <w:sz w:val="24"/>
          <w:szCs w:val="24"/>
          <w:lang w:val="ro-RO" w:eastAsia="en-US"/>
        </w:rPr>
        <w:t xml:space="preserve">incrimineze </w:t>
      </w:r>
      <w:r w:rsidRPr="0056433E">
        <w:rPr>
          <w:rFonts w:eastAsia="Calibri"/>
          <w:sz w:val="24"/>
          <w:szCs w:val="24"/>
          <w:lang w:val="ro-RO" w:eastAsia="en-US"/>
        </w:rPr>
        <w:t xml:space="preserve">violența împotriva femeilor, să aloce resurse pentru asigurarea funcționării centrelor de criză, liniei telefonice 24/7, </w:t>
      </w:r>
      <w:r w:rsidR="009779A3">
        <w:rPr>
          <w:rFonts w:eastAsia="Calibri"/>
          <w:sz w:val="24"/>
          <w:szCs w:val="24"/>
          <w:lang w:val="ro-RO" w:eastAsia="en-US"/>
        </w:rPr>
        <w:t>centrelor de plasament</w:t>
      </w:r>
      <w:r w:rsidRPr="0056433E">
        <w:rPr>
          <w:rFonts w:eastAsia="Calibri"/>
          <w:sz w:val="24"/>
          <w:szCs w:val="24"/>
          <w:lang w:val="ro-RO" w:eastAsia="en-US"/>
        </w:rPr>
        <w:t xml:space="preserve"> pentru victimele violenței, să acorde asistență psihologică și juridică și alte măsuri.</w:t>
      </w:r>
    </w:p>
    <w:p w14:paraId="3493B0E3" w14:textId="77777777" w:rsidR="00116C09" w:rsidRPr="0056433E" w:rsidRDefault="00116C09" w:rsidP="004775C6">
      <w:pPr>
        <w:widowControl/>
        <w:jc w:val="both"/>
        <w:rPr>
          <w:rFonts w:eastAsia="Calibri"/>
          <w:sz w:val="24"/>
          <w:szCs w:val="24"/>
          <w:lang w:val="ro-RO" w:eastAsia="en-US"/>
        </w:rPr>
      </w:pPr>
    </w:p>
    <w:p w14:paraId="66E981BD" w14:textId="69CC6086" w:rsidR="00116C09" w:rsidRPr="0056433E" w:rsidRDefault="00116C09" w:rsidP="00116C09">
      <w:pPr>
        <w:widowControl/>
        <w:jc w:val="both"/>
        <w:rPr>
          <w:rFonts w:eastAsia="Calibri"/>
          <w:sz w:val="24"/>
          <w:szCs w:val="24"/>
          <w:lang w:val="ro-RO" w:eastAsia="en-US"/>
        </w:rPr>
      </w:pPr>
      <w:r w:rsidRPr="0056433E">
        <w:rPr>
          <w:rFonts w:eastAsia="Calibri"/>
          <w:sz w:val="24"/>
          <w:szCs w:val="24"/>
          <w:lang w:val="ro-RO" w:eastAsia="en-US"/>
        </w:rPr>
        <w:t xml:space="preserve">Guvernul a adoptat la 31 mai 2023 Programul național </w:t>
      </w:r>
      <w:r w:rsidR="009779A3">
        <w:rPr>
          <w:rFonts w:eastAsia="Calibri"/>
          <w:sz w:val="24"/>
          <w:szCs w:val="24"/>
          <w:lang w:val="ro-RO" w:eastAsia="en-US"/>
        </w:rPr>
        <w:t>privind</w:t>
      </w:r>
      <w:r w:rsidRPr="0056433E">
        <w:rPr>
          <w:rFonts w:eastAsia="Calibri"/>
          <w:sz w:val="24"/>
          <w:szCs w:val="24"/>
          <w:lang w:val="ro-RO" w:eastAsia="en-US"/>
        </w:rPr>
        <w:t xml:space="preserve"> prevenire</w:t>
      </w:r>
      <w:r w:rsidR="009779A3">
        <w:rPr>
          <w:rFonts w:eastAsia="Calibri"/>
          <w:sz w:val="24"/>
          <w:szCs w:val="24"/>
          <w:lang w:val="ro-RO" w:eastAsia="en-US"/>
        </w:rPr>
        <w:t>a</w:t>
      </w:r>
      <w:r w:rsidRPr="0056433E">
        <w:rPr>
          <w:rFonts w:eastAsia="Calibri"/>
          <w:sz w:val="24"/>
          <w:szCs w:val="24"/>
          <w:lang w:val="ro-RO" w:eastAsia="en-US"/>
        </w:rPr>
        <w:t xml:space="preserve"> și combaterea violenței </w:t>
      </w:r>
      <w:r w:rsidR="009779A3">
        <w:rPr>
          <w:rFonts w:eastAsia="Calibri"/>
          <w:sz w:val="24"/>
          <w:szCs w:val="24"/>
          <w:lang w:val="ro-RO" w:eastAsia="en-US"/>
        </w:rPr>
        <w:t>față de</w:t>
      </w:r>
      <w:r w:rsidRPr="0056433E">
        <w:rPr>
          <w:rFonts w:eastAsia="Calibri"/>
          <w:sz w:val="24"/>
          <w:szCs w:val="24"/>
          <w:lang w:val="ro-RO" w:eastAsia="en-US"/>
        </w:rPr>
        <w:t xml:space="preserve"> femei și a violenței în familie pentru anii 2023-2027. Programul este un document de politici publice în domeniul prevenirii și combaterii violenței în familie și a violenței împotriva femeilor și reflectă prioritățile pentru aderarea Republicii Moldova la Uniunea Europeană. Programul își propune să contribuie la asigurarea egalității de gen și la combaterea stereotipurilor de gen; toleranță zero față de toate formele de violență împotriva femeilor și violenț</w:t>
      </w:r>
      <w:r w:rsidR="009779A3">
        <w:rPr>
          <w:rFonts w:eastAsia="Calibri"/>
          <w:sz w:val="24"/>
          <w:szCs w:val="24"/>
          <w:lang w:val="ro-RO" w:eastAsia="en-US"/>
        </w:rPr>
        <w:t>ă</w:t>
      </w:r>
      <w:r w:rsidRPr="0056433E">
        <w:rPr>
          <w:rFonts w:eastAsia="Calibri"/>
          <w:sz w:val="24"/>
          <w:szCs w:val="24"/>
          <w:lang w:val="ro-RO" w:eastAsia="en-US"/>
        </w:rPr>
        <w:t xml:space="preserve"> </w:t>
      </w:r>
      <w:r w:rsidR="009779A3">
        <w:rPr>
          <w:rFonts w:eastAsia="Calibri"/>
          <w:sz w:val="24"/>
          <w:szCs w:val="24"/>
          <w:lang w:val="ro-RO" w:eastAsia="en-US"/>
        </w:rPr>
        <w:t>în familie</w:t>
      </w:r>
      <w:r w:rsidRPr="0056433E">
        <w:rPr>
          <w:rFonts w:eastAsia="Calibri"/>
          <w:sz w:val="24"/>
          <w:szCs w:val="24"/>
          <w:lang w:val="ro-RO" w:eastAsia="en-US"/>
        </w:rPr>
        <w:t>; asigurarea unui răspuns multidisciplinar eficient centrat pe victimă la cazurile de violență prin dezvoltarea unor servicii sociale suficiente și adecvate pentru a răspunde nevoilor victimelor și a unui răspuns eficient al sistemului judiciar la cazurile de violență.</w:t>
      </w:r>
    </w:p>
    <w:p w14:paraId="4DC6FBD7" w14:textId="77777777" w:rsidR="004775C6" w:rsidRPr="0056433E" w:rsidRDefault="004775C6" w:rsidP="004775C6">
      <w:pPr>
        <w:widowControl/>
        <w:jc w:val="both"/>
        <w:rPr>
          <w:rFonts w:eastAsia="Calibri"/>
          <w:sz w:val="24"/>
          <w:szCs w:val="24"/>
          <w:lang w:val="ro-RO" w:eastAsia="en-US"/>
        </w:rPr>
      </w:pPr>
    </w:p>
    <w:p w14:paraId="22CD27D6" w14:textId="77777777" w:rsidR="00363254" w:rsidRPr="0056433E" w:rsidRDefault="00363254" w:rsidP="00363254">
      <w:pPr>
        <w:pStyle w:val="ListParagraph"/>
        <w:jc w:val="both"/>
        <w:rPr>
          <w:lang w:val="ro-RO" w:eastAsia="en-US"/>
        </w:rPr>
      </w:pPr>
    </w:p>
    <w:p w14:paraId="7BC8F6FF" w14:textId="004EBB9D" w:rsidR="002A394A" w:rsidRPr="0056433E" w:rsidRDefault="002A394A" w:rsidP="00FC5514">
      <w:pPr>
        <w:pStyle w:val="Heading1"/>
        <w:numPr>
          <w:ilvl w:val="0"/>
          <w:numId w:val="0"/>
        </w:numPr>
        <w:ind w:left="720" w:hanging="720"/>
      </w:pPr>
      <w:bookmarkStart w:id="75" w:name="_Toc77060509"/>
      <w:bookmarkStart w:id="76" w:name="_Toc92784131"/>
      <w:bookmarkStart w:id="77" w:name="_Toc170812975"/>
      <w:r w:rsidRPr="0056433E">
        <w:t>5.</w:t>
      </w:r>
      <w:r w:rsidR="0065477D" w:rsidRPr="0056433E">
        <w:tab/>
      </w:r>
      <w:r w:rsidR="00F154F7" w:rsidRPr="0056433E">
        <w:t>Dispoziții specifice legate de sănătatea și securitatea în muncă</w:t>
      </w:r>
      <w:bookmarkEnd w:id="75"/>
      <w:bookmarkEnd w:id="76"/>
      <w:bookmarkEnd w:id="77"/>
    </w:p>
    <w:p w14:paraId="67B88075" w14:textId="2E2905A3" w:rsidR="002A394A" w:rsidRPr="0056433E" w:rsidRDefault="002A394A" w:rsidP="002A394A">
      <w:pPr>
        <w:widowControl/>
        <w:spacing w:before="240" w:after="120"/>
        <w:ind w:left="-5"/>
        <w:jc w:val="both"/>
        <w:rPr>
          <w:rFonts w:eastAsia="Calibri"/>
          <w:sz w:val="24"/>
          <w:szCs w:val="24"/>
          <w:lang w:val="ro-RO" w:eastAsia="en-US"/>
        </w:rPr>
      </w:pPr>
      <w:r w:rsidRPr="0056433E">
        <w:rPr>
          <w:rFonts w:eastAsia="Calibri"/>
          <w:sz w:val="24"/>
          <w:szCs w:val="24"/>
          <w:lang w:val="ro-RO" w:eastAsia="en-US"/>
        </w:rPr>
        <w:t xml:space="preserve">Codul Muncii </w:t>
      </w:r>
      <w:r w:rsidR="009779A3">
        <w:rPr>
          <w:rFonts w:eastAsia="Calibri"/>
          <w:sz w:val="24"/>
          <w:szCs w:val="24"/>
          <w:lang w:val="ro-RO" w:eastAsia="en-US"/>
        </w:rPr>
        <w:t xml:space="preserve">al Republicii </w:t>
      </w:r>
      <w:r w:rsidRPr="0056433E">
        <w:rPr>
          <w:rFonts w:eastAsia="Calibri"/>
          <w:sz w:val="24"/>
          <w:szCs w:val="24"/>
          <w:lang w:val="ro-RO" w:eastAsia="en-US"/>
        </w:rPr>
        <w:t>Moldova, precum și Legea</w:t>
      </w:r>
      <w:r w:rsidR="009779A3">
        <w:rPr>
          <w:rFonts w:eastAsia="Calibri"/>
          <w:sz w:val="24"/>
          <w:szCs w:val="24"/>
          <w:lang w:val="ro-RO" w:eastAsia="en-US"/>
        </w:rPr>
        <w:t xml:space="preserve"> securității și</w:t>
      </w:r>
      <w:r w:rsidRPr="0056433E">
        <w:rPr>
          <w:rFonts w:eastAsia="Calibri"/>
          <w:sz w:val="24"/>
          <w:szCs w:val="24"/>
          <w:lang w:val="ro-RO" w:eastAsia="en-US"/>
        </w:rPr>
        <w:t xml:space="preserve"> </w:t>
      </w:r>
      <w:r w:rsidR="009779A3">
        <w:rPr>
          <w:rFonts w:eastAsia="Calibri"/>
          <w:sz w:val="24"/>
          <w:szCs w:val="24"/>
          <w:lang w:val="ro-RO" w:eastAsia="en-US"/>
        </w:rPr>
        <w:t>s</w:t>
      </w:r>
      <w:r w:rsidRPr="0056433E">
        <w:rPr>
          <w:rFonts w:eastAsia="Calibri"/>
          <w:sz w:val="24"/>
          <w:szCs w:val="24"/>
          <w:lang w:val="ro-RO" w:eastAsia="en-US"/>
        </w:rPr>
        <w:t xml:space="preserve">ănătății în </w:t>
      </w:r>
      <w:r w:rsidR="009779A3">
        <w:rPr>
          <w:rFonts w:eastAsia="Calibri"/>
          <w:sz w:val="24"/>
          <w:szCs w:val="24"/>
          <w:lang w:val="ro-RO" w:eastAsia="en-US"/>
        </w:rPr>
        <w:t>m</w:t>
      </w:r>
      <w:r w:rsidRPr="0056433E">
        <w:rPr>
          <w:rFonts w:eastAsia="Calibri"/>
          <w:sz w:val="24"/>
          <w:szCs w:val="24"/>
          <w:lang w:val="ro-RO" w:eastAsia="en-US"/>
        </w:rPr>
        <w:t xml:space="preserve">uncă (SSM) Nr. 186/2008 stabilesc cadrul pentru sănătatea și securitatea în muncă în Moldova. Mai multe </w:t>
      </w:r>
      <w:r w:rsidR="006B2E0E">
        <w:rPr>
          <w:rFonts w:eastAsia="Calibri"/>
          <w:sz w:val="24"/>
          <w:szCs w:val="24"/>
          <w:lang w:val="ro-RO" w:eastAsia="en-US"/>
        </w:rPr>
        <w:t>hotărâri de Guvern</w:t>
      </w:r>
      <w:r w:rsidRPr="0056433E">
        <w:rPr>
          <w:rFonts w:eastAsia="Calibri"/>
          <w:sz w:val="24"/>
          <w:szCs w:val="24"/>
          <w:lang w:val="ro-RO" w:eastAsia="en-US"/>
        </w:rPr>
        <w:t xml:space="preserve"> detaliază modul în care acestea vor fi implementate și schițează lista industriilor și ocupațiilor periculoase din țară. În ansamblu, legislația SSM a Republicii Moldova este extinsă și în general în conformitate cu prevederile stabilite în ESS2, paragrafele 24-30, principala provocare fiind implementarea și aplicarea acestor prevederi.</w:t>
      </w:r>
    </w:p>
    <w:p w14:paraId="0A1A4547" w14:textId="77777777" w:rsidR="006B2E0E" w:rsidRPr="0056433E" w:rsidRDefault="006B2E0E" w:rsidP="002A394A">
      <w:pPr>
        <w:widowControl/>
        <w:spacing w:before="240" w:after="120"/>
        <w:ind w:left="-5"/>
        <w:jc w:val="both"/>
        <w:rPr>
          <w:rFonts w:eastAsia="Calibri"/>
          <w:sz w:val="24"/>
          <w:szCs w:val="24"/>
          <w:lang w:val="ro-RO" w:eastAsia="en-US"/>
        </w:rPr>
      </w:pPr>
    </w:p>
    <w:p w14:paraId="21FA2E61" w14:textId="059D7015" w:rsidR="002A394A" w:rsidRPr="0056433E" w:rsidRDefault="002A394A" w:rsidP="00716A47">
      <w:pPr>
        <w:pStyle w:val="Heading2"/>
        <w:rPr>
          <w:lang w:val="ro-RO"/>
        </w:rPr>
      </w:pPr>
      <w:bookmarkStart w:id="78" w:name="_Toc77060510"/>
      <w:bookmarkStart w:id="79" w:name="_Toc92784132"/>
      <w:bookmarkStart w:id="80" w:name="_Toc170812976"/>
      <w:r w:rsidRPr="0056433E">
        <w:rPr>
          <w:lang w:val="ro-RO"/>
        </w:rPr>
        <w:t>5.1</w:t>
      </w:r>
      <w:r w:rsidR="00640801" w:rsidRPr="0056433E">
        <w:rPr>
          <w:lang w:val="ro-RO"/>
        </w:rPr>
        <w:tab/>
      </w:r>
      <w:r w:rsidRPr="0056433E">
        <w:rPr>
          <w:lang w:val="ro-RO"/>
        </w:rPr>
        <w:t>Obliga</w:t>
      </w:r>
      <w:r w:rsidR="00FC5514">
        <w:rPr>
          <w:lang w:val="ro-RO"/>
        </w:rPr>
        <w:t>ț</w:t>
      </w:r>
      <w:r w:rsidRPr="0056433E">
        <w:rPr>
          <w:lang w:val="ro-RO"/>
        </w:rPr>
        <w:t>iile angajatorilor</w:t>
      </w:r>
      <w:bookmarkEnd w:id="78"/>
      <w:bookmarkEnd w:id="79"/>
      <w:bookmarkEnd w:id="80"/>
    </w:p>
    <w:p w14:paraId="15D201B4" w14:textId="4EFE1AB7" w:rsidR="002A394A" w:rsidRPr="0056433E" w:rsidRDefault="002A394A" w:rsidP="002A394A">
      <w:pPr>
        <w:widowControl/>
        <w:spacing w:after="120"/>
        <w:jc w:val="both"/>
        <w:rPr>
          <w:rFonts w:eastAsia="Calibri"/>
          <w:sz w:val="24"/>
          <w:szCs w:val="24"/>
          <w:lang w:val="ro-RO" w:eastAsia="en-US"/>
        </w:rPr>
      </w:pPr>
      <w:r w:rsidRPr="0056433E">
        <w:rPr>
          <w:rFonts w:eastAsia="Calibri"/>
          <w:sz w:val="24"/>
          <w:szCs w:val="24"/>
          <w:lang w:val="ro-RO" w:eastAsia="en-US"/>
        </w:rPr>
        <w:t>Articolul 19</w:t>
      </w:r>
      <w:r w:rsidR="0069179D">
        <w:rPr>
          <w:rFonts w:eastAsia="Calibri"/>
          <w:sz w:val="24"/>
          <w:szCs w:val="24"/>
          <w:lang w:val="ro-RO" w:eastAsia="en-US"/>
        </w:rPr>
        <w:t>9</w:t>
      </w:r>
      <w:r w:rsidRPr="0056433E">
        <w:rPr>
          <w:rFonts w:eastAsia="Calibri"/>
          <w:sz w:val="24"/>
          <w:szCs w:val="24"/>
          <w:lang w:val="ro-RO" w:eastAsia="en-US"/>
        </w:rPr>
        <w:t xml:space="preserve"> din Codul Muncii prevede c</w:t>
      </w:r>
      <w:r w:rsidR="0069179D">
        <w:rPr>
          <w:rFonts w:eastAsia="Calibri"/>
          <w:sz w:val="24"/>
          <w:szCs w:val="24"/>
          <w:lang w:val="ro-RO" w:eastAsia="en-US"/>
        </w:rPr>
        <w:t>ă</w:t>
      </w:r>
      <w:r w:rsidRPr="0056433E">
        <w:rPr>
          <w:rFonts w:eastAsia="Calibri"/>
          <w:sz w:val="24"/>
          <w:szCs w:val="24"/>
          <w:lang w:val="ro-RO" w:eastAsia="en-US"/>
        </w:rPr>
        <w:t xml:space="preserve"> fiecare </w:t>
      </w:r>
      <w:r w:rsidR="0069179D">
        <w:rPr>
          <w:rFonts w:eastAsia="Calibri"/>
          <w:sz w:val="24"/>
          <w:szCs w:val="24"/>
          <w:lang w:val="ro-RO" w:eastAsia="en-US"/>
        </w:rPr>
        <w:t>unitate</w:t>
      </w:r>
      <w:r w:rsidRPr="0056433E">
        <w:rPr>
          <w:rFonts w:eastAsia="Calibri"/>
          <w:sz w:val="24"/>
          <w:szCs w:val="24"/>
          <w:lang w:val="ro-RO" w:eastAsia="en-US"/>
        </w:rPr>
        <w:t xml:space="preserve"> să </w:t>
      </w:r>
      <w:r w:rsidR="0069179D">
        <w:rPr>
          <w:rFonts w:eastAsia="Calibri"/>
          <w:sz w:val="24"/>
          <w:szCs w:val="24"/>
          <w:lang w:val="ro-RO" w:eastAsia="en-US"/>
        </w:rPr>
        <w:t xml:space="preserve">includă în regulamentul intern al unității </w:t>
      </w:r>
      <w:r w:rsidRPr="0056433E">
        <w:rPr>
          <w:rFonts w:eastAsia="Calibri"/>
          <w:sz w:val="24"/>
          <w:szCs w:val="24"/>
          <w:lang w:val="ro-RO" w:eastAsia="en-US"/>
        </w:rPr>
        <w:t>prevederi de</w:t>
      </w:r>
      <w:r w:rsidR="0069179D">
        <w:rPr>
          <w:rFonts w:eastAsia="Calibri"/>
          <w:sz w:val="24"/>
          <w:szCs w:val="24"/>
          <w:lang w:val="ro-RO" w:eastAsia="en-US"/>
        </w:rPr>
        <w:t xml:space="preserve"> securitate și</w:t>
      </w:r>
      <w:r w:rsidRPr="0056433E">
        <w:rPr>
          <w:rFonts w:eastAsia="Calibri"/>
          <w:sz w:val="24"/>
          <w:szCs w:val="24"/>
          <w:lang w:val="ro-RO" w:eastAsia="en-US"/>
        </w:rPr>
        <w:t xml:space="preserve"> sănătate în muncă </w:t>
      </w:r>
      <w:r w:rsidR="0069179D">
        <w:rPr>
          <w:rFonts w:eastAsia="Calibri"/>
          <w:sz w:val="24"/>
          <w:szCs w:val="24"/>
          <w:lang w:val="ro-RO" w:eastAsia="en-US"/>
        </w:rPr>
        <w:t>în cadrul unității</w:t>
      </w:r>
      <w:r w:rsidRPr="0056433E">
        <w:rPr>
          <w:rFonts w:eastAsia="Calibri"/>
          <w:sz w:val="24"/>
          <w:szCs w:val="24"/>
          <w:lang w:val="ro-RO" w:eastAsia="en-US"/>
        </w:rPr>
        <w:t xml:space="preserve">. Articolele 9 și 10 din Legea SSM </w:t>
      </w:r>
      <w:r w:rsidR="0069179D">
        <w:rPr>
          <w:rFonts w:eastAsia="Calibri"/>
          <w:sz w:val="24"/>
          <w:szCs w:val="24"/>
          <w:lang w:val="ro-RO" w:eastAsia="en-US"/>
        </w:rPr>
        <w:t>prevăd obligația</w:t>
      </w:r>
      <w:r w:rsidRPr="0056433E">
        <w:rPr>
          <w:rFonts w:eastAsia="Calibri"/>
          <w:sz w:val="24"/>
          <w:szCs w:val="24"/>
          <w:lang w:val="ro-RO" w:eastAsia="en-US"/>
        </w:rPr>
        <w:t xml:space="preserve"> angajator</w:t>
      </w:r>
      <w:r w:rsidR="0069179D">
        <w:rPr>
          <w:rFonts w:eastAsia="Calibri"/>
          <w:sz w:val="24"/>
          <w:szCs w:val="24"/>
          <w:lang w:val="ro-RO" w:eastAsia="en-US"/>
        </w:rPr>
        <w:t>ului de a</w:t>
      </w:r>
      <w:r w:rsidRPr="0056433E">
        <w:rPr>
          <w:rFonts w:eastAsia="Calibri"/>
          <w:sz w:val="24"/>
          <w:szCs w:val="24"/>
          <w:lang w:val="ro-RO" w:eastAsia="en-US"/>
        </w:rPr>
        <w:t xml:space="preserve"> asigura</w:t>
      </w:r>
      <w:r w:rsidR="0069179D">
        <w:rPr>
          <w:rFonts w:eastAsia="Calibri"/>
          <w:sz w:val="24"/>
          <w:szCs w:val="24"/>
          <w:lang w:val="ro-RO" w:eastAsia="en-US"/>
        </w:rPr>
        <w:t xml:space="preserve"> securitatea și</w:t>
      </w:r>
      <w:r w:rsidRPr="0056433E">
        <w:rPr>
          <w:rFonts w:eastAsia="Calibri"/>
          <w:sz w:val="24"/>
          <w:szCs w:val="24"/>
          <w:lang w:val="ro-RO" w:eastAsia="en-US"/>
        </w:rPr>
        <w:t xml:space="preserve"> sănăt</w:t>
      </w:r>
      <w:r w:rsidR="0069179D">
        <w:rPr>
          <w:rFonts w:eastAsia="Calibri"/>
          <w:sz w:val="24"/>
          <w:szCs w:val="24"/>
          <w:lang w:val="ro-RO" w:eastAsia="en-US"/>
        </w:rPr>
        <w:t>atea lucrătorilor</w:t>
      </w:r>
      <w:r w:rsidRPr="0056433E">
        <w:rPr>
          <w:rFonts w:eastAsia="Calibri"/>
          <w:sz w:val="24"/>
          <w:szCs w:val="24"/>
          <w:lang w:val="ro-RO" w:eastAsia="en-US"/>
        </w:rPr>
        <w:t xml:space="preserve">, </w:t>
      </w:r>
      <w:r w:rsidR="0069179D">
        <w:rPr>
          <w:rFonts w:eastAsia="Calibri"/>
          <w:sz w:val="24"/>
          <w:szCs w:val="24"/>
          <w:lang w:val="ro-RO" w:eastAsia="en-US"/>
        </w:rPr>
        <w:t xml:space="preserve">de a </w:t>
      </w:r>
      <w:r w:rsidRPr="0056433E">
        <w:rPr>
          <w:rFonts w:eastAsia="Calibri"/>
          <w:sz w:val="24"/>
          <w:szCs w:val="24"/>
          <w:lang w:val="ro-RO" w:eastAsia="en-US"/>
        </w:rPr>
        <w:t>identifica și preveni riscuril</w:t>
      </w:r>
      <w:r w:rsidR="0069179D">
        <w:rPr>
          <w:rFonts w:eastAsia="Calibri"/>
          <w:sz w:val="24"/>
          <w:szCs w:val="24"/>
          <w:lang w:val="ro-RO" w:eastAsia="en-US"/>
        </w:rPr>
        <w:t>e</w:t>
      </w:r>
      <w:r w:rsidRPr="0056433E">
        <w:rPr>
          <w:rFonts w:eastAsia="Calibri"/>
          <w:sz w:val="24"/>
          <w:szCs w:val="24"/>
          <w:lang w:val="ro-RO" w:eastAsia="en-US"/>
        </w:rPr>
        <w:t xml:space="preserve"> legate de muncă, </w:t>
      </w:r>
      <w:r w:rsidR="0069179D">
        <w:rPr>
          <w:rFonts w:eastAsia="Calibri"/>
          <w:sz w:val="24"/>
          <w:szCs w:val="24"/>
          <w:lang w:val="ro-RO" w:eastAsia="en-US"/>
        </w:rPr>
        <w:t>de a</w:t>
      </w:r>
      <w:r w:rsidRPr="0056433E">
        <w:rPr>
          <w:rFonts w:eastAsia="Calibri"/>
          <w:sz w:val="24"/>
          <w:szCs w:val="24"/>
          <w:lang w:val="ro-RO" w:eastAsia="en-US"/>
        </w:rPr>
        <w:t xml:space="preserve"> informa și instrui personalul cu privire la riscuri și prevederile organizatorice privind SSM.</w:t>
      </w:r>
    </w:p>
    <w:p w14:paraId="34980E4A" w14:textId="0553C908" w:rsidR="002A394A" w:rsidRPr="0056433E" w:rsidRDefault="002A394A" w:rsidP="002A394A">
      <w:pPr>
        <w:widowControl/>
        <w:spacing w:after="120"/>
        <w:jc w:val="both"/>
        <w:rPr>
          <w:rFonts w:eastAsia="Calibri"/>
          <w:sz w:val="24"/>
          <w:szCs w:val="24"/>
          <w:lang w:val="ro-RO" w:eastAsia="en-US"/>
        </w:rPr>
      </w:pPr>
      <w:r w:rsidRPr="0056433E">
        <w:rPr>
          <w:rFonts w:eastAsia="Calibri"/>
          <w:sz w:val="24"/>
          <w:szCs w:val="24"/>
          <w:lang w:val="ro-RO" w:eastAsia="en-US"/>
        </w:rPr>
        <w:t xml:space="preserve">Angajatorul trebuie să asigure mijloacele și echipamentele necesare și să adapteze mediul de lucru pentru a preveni și minimiza riscurile profesionale. Articolul 11 prevede ca angajatorul să </w:t>
      </w:r>
      <w:r w:rsidRPr="0056433E">
        <w:rPr>
          <w:rFonts w:eastAsia="Calibri"/>
          <w:sz w:val="24"/>
          <w:szCs w:val="24"/>
          <w:lang w:val="ro-RO" w:eastAsia="en-US"/>
        </w:rPr>
        <w:lastRenderedPageBreak/>
        <w:t>desemneze cel puțin o persoană instruită în cadrul organizației responsabilă cu asigurarea prevederilor SSM.</w:t>
      </w:r>
    </w:p>
    <w:p w14:paraId="4868F3B1" w14:textId="3F5D1D79" w:rsidR="002A394A" w:rsidRPr="0056433E" w:rsidRDefault="002A394A" w:rsidP="002A394A">
      <w:pPr>
        <w:widowControl/>
        <w:spacing w:after="120"/>
        <w:jc w:val="both"/>
        <w:rPr>
          <w:rFonts w:eastAsia="Calibri"/>
          <w:sz w:val="24"/>
          <w:szCs w:val="24"/>
          <w:lang w:val="ro-RO" w:eastAsia="en-US"/>
        </w:rPr>
      </w:pPr>
      <w:r w:rsidRPr="0056433E">
        <w:rPr>
          <w:rFonts w:eastAsia="Calibri"/>
          <w:sz w:val="24"/>
          <w:szCs w:val="24"/>
          <w:lang w:val="ro-RO" w:eastAsia="en-US"/>
        </w:rPr>
        <w:t xml:space="preserve">Angajatorul poate înființa un comitet colectiv de SSM alcătuit atât din reprezentanți ai </w:t>
      </w:r>
      <w:r w:rsidR="0069179D">
        <w:rPr>
          <w:rFonts w:eastAsia="Calibri"/>
          <w:sz w:val="24"/>
          <w:szCs w:val="24"/>
          <w:lang w:val="ro-RO" w:eastAsia="en-US"/>
        </w:rPr>
        <w:t>lucrătorilor</w:t>
      </w:r>
      <w:r w:rsidRPr="0056433E">
        <w:rPr>
          <w:rFonts w:eastAsia="Calibri"/>
          <w:sz w:val="24"/>
          <w:szCs w:val="24"/>
          <w:lang w:val="ro-RO" w:eastAsia="en-US"/>
        </w:rPr>
        <w:t>, cât și din reprezentanți ai angajatorului, pentru a supraveghea aranjamentele SSM la locul de muncă.</w:t>
      </w:r>
    </w:p>
    <w:p w14:paraId="7D5999B9" w14:textId="7240773B" w:rsidR="002A394A" w:rsidRPr="0056433E" w:rsidRDefault="002A394A" w:rsidP="002D458B">
      <w:pPr>
        <w:widowControl/>
        <w:jc w:val="both"/>
        <w:rPr>
          <w:rFonts w:eastAsia="Calibri"/>
          <w:sz w:val="24"/>
          <w:szCs w:val="24"/>
          <w:lang w:val="ro-RO" w:eastAsia="en-US"/>
        </w:rPr>
      </w:pPr>
      <w:r w:rsidRPr="0056433E">
        <w:rPr>
          <w:rFonts w:eastAsia="Calibri"/>
          <w:sz w:val="24"/>
          <w:szCs w:val="24"/>
          <w:lang w:val="ro-RO" w:eastAsia="en-US"/>
        </w:rPr>
        <w:t>În cazul unor situații de urgență, angajatorul trebuie să ia măsuri imediate pentru a asigura răspunsul în caz de urgență și evacuarea lucrătorilor (articolul 12 din legea SSM).</w:t>
      </w:r>
    </w:p>
    <w:p w14:paraId="48487139" w14:textId="799CD0EB" w:rsidR="008F789A" w:rsidRPr="0056433E" w:rsidRDefault="008F789A" w:rsidP="002D458B">
      <w:pPr>
        <w:widowControl/>
        <w:jc w:val="both"/>
        <w:rPr>
          <w:rFonts w:eastAsia="Calibri"/>
          <w:sz w:val="24"/>
          <w:szCs w:val="24"/>
          <w:lang w:val="ro-RO" w:eastAsia="en-US"/>
        </w:rPr>
      </w:pPr>
    </w:p>
    <w:p w14:paraId="1007CC72" w14:textId="77777777" w:rsidR="002D458B" w:rsidRPr="0056433E" w:rsidRDefault="002D458B" w:rsidP="002D458B">
      <w:pPr>
        <w:widowControl/>
        <w:jc w:val="both"/>
        <w:rPr>
          <w:rFonts w:eastAsia="Calibri"/>
          <w:sz w:val="24"/>
          <w:szCs w:val="24"/>
          <w:lang w:val="ro-RO" w:eastAsia="en-US"/>
        </w:rPr>
      </w:pPr>
    </w:p>
    <w:p w14:paraId="716B58E6" w14:textId="7479C927" w:rsidR="002A394A" w:rsidRPr="0056433E" w:rsidRDefault="002A394A" w:rsidP="00716A47">
      <w:pPr>
        <w:pStyle w:val="Heading2"/>
        <w:rPr>
          <w:lang w:val="ro-RO"/>
        </w:rPr>
      </w:pPr>
      <w:bookmarkStart w:id="81" w:name="_Toc77060511"/>
      <w:bookmarkStart w:id="82" w:name="_Toc92784133"/>
      <w:bookmarkStart w:id="83" w:name="_Toc170812977"/>
      <w:r w:rsidRPr="0056433E">
        <w:rPr>
          <w:lang w:val="ro-RO"/>
        </w:rPr>
        <w:t>5.2</w:t>
      </w:r>
      <w:r w:rsidR="00640801" w:rsidRPr="0056433E">
        <w:rPr>
          <w:lang w:val="ro-RO"/>
        </w:rPr>
        <w:tab/>
      </w:r>
      <w:r w:rsidRPr="0056433E">
        <w:rPr>
          <w:lang w:val="ro-RO"/>
        </w:rPr>
        <w:t>Drepturile și obligațiile angajaților</w:t>
      </w:r>
      <w:bookmarkEnd w:id="81"/>
      <w:bookmarkEnd w:id="82"/>
      <w:bookmarkEnd w:id="83"/>
    </w:p>
    <w:p w14:paraId="2BF133B4" w14:textId="77777777" w:rsidR="008F789A" w:rsidRPr="0056433E" w:rsidRDefault="008F789A" w:rsidP="002D458B">
      <w:pPr>
        <w:widowControl/>
        <w:jc w:val="both"/>
        <w:rPr>
          <w:rFonts w:eastAsia="Calibri"/>
          <w:sz w:val="24"/>
          <w:szCs w:val="24"/>
          <w:lang w:val="ro-RO" w:eastAsia="en-US"/>
        </w:rPr>
      </w:pPr>
    </w:p>
    <w:p w14:paraId="3E3E51C9" w14:textId="711E332A" w:rsidR="002A394A" w:rsidRPr="0056433E" w:rsidRDefault="002A394A" w:rsidP="002D458B">
      <w:pPr>
        <w:widowControl/>
        <w:jc w:val="both"/>
        <w:rPr>
          <w:rFonts w:eastAsia="Calibri"/>
          <w:sz w:val="24"/>
          <w:szCs w:val="24"/>
          <w:lang w:val="ro-RO" w:eastAsia="en-US"/>
        </w:rPr>
      </w:pPr>
      <w:r w:rsidRPr="0056433E">
        <w:rPr>
          <w:rFonts w:eastAsia="Calibri"/>
          <w:sz w:val="24"/>
          <w:szCs w:val="24"/>
          <w:lang w:val="ro-RO" w:eastAsia="en-US"/>
        </w:rPr>
        <w:t>Angajații au dreptul și obligația de a informa angajatorul cu privire la orice pericol emergent sau echipament care funcționează defectuos, precum și să facă sugestii cu privire la modul de îmbunătățire a regulilor SSM la locul de muncă.</w:t>
      </w:r>
    </w:p>
    <w:p w14:paraId="2E9DCDBE" w14:textId="77777777" w:rsidR="002D458B" w:rsidRPr="0056433E" w:rsidRDefault="002D458B" w:rsidP="002D458B">
      <w:pPr>
        <w:widowControl/>
        <w:jc w:val="both"/>
        <w:rPr>
          <w:rFonts w:eastAsia="Calibri"/>
          <w:sz w:val="24"/>
          <w:szCs w:val="24"/>
          <w:lang w:val="ro-RO" w:eastAsia="en-US"/>
        </w:rPr>
      </w:pPr>
    </w:p>
    <w:p w14:paraId="77D46AF3" w14:textId="5F59526F" w:rsidR="002A394A" w:rsidRPr="0056433E" w:rsidRDefault="002A394A" w:rsidP="002D458B">
      <w:pPr>
        <w:widowControl/>
        <w:jc w:val="both"/>
        <w:rPr>
          <w:rFonts w:eastAsia="Calibri"/>
          <w:sz w:val="24"/>
          <w:szCs w:val="24"/>
          <w:lang w:val="ro-RO" w:eastAsia="en-US"/>
        </w:rPr>
      </w:pPr>
      <w:r w:rsidRPr="0056433E">
        <w:rPr>
          <w:rFonts w:eastAsia="Calibri"/>
          <w:sz w:val="24"/>
          <w:szCs w:val="24"/>
          <w:lang w:val="ro-RO" w:eastAsia="en-US"/>
        </w:rPr>
        <w:t>Angajații au dreptul de a refuza munca dacă locul de muncă nu îndeplinește cerințele SSM. Aceștia au dreptul să fie informați și instruiți cu privire la riscurile profesionale și să li se furnizeze echipamentul de protecție necesar de către angajator, pe cheltuiala angajatorului.</w:t>
      </w:r>
    </w:p>
    <w:p w14:paraId="00BC688F" w14:textId="7D2A4F48" w:rsidR="008F789A" w:rsidRPr="0056433E" w:rsidRDefault="008F789A" w:rsidP="002D458B">
      <w:pPr>
        <w:widowControl/>
        <w:jc w:val="both"/>
        <w:rPr>
          <w:sz w:val="24"/>
          <w:szCs w:val="24"/>
          <w:lang w:val="ro-RO" w:eastAsia="en-US"/>
        </w:rPr>
      </w:pPr>
    </w:p>
    <w:p w14:paraId="5B306FDF" w14:textId="54DA7C8B" w:rsidR="00640801" w:rsidRPr="0056433E" w:rsidRDefault="00640801">
      <w:pPr>
        <w:widowControl/>
        <w:rPr>
          <w:sz w:val="24"/>
          <w:szCs w:val="24"/>
          <w:lang w:val="ro-RO" w:eastAsia="en-US"/>
        </w:rPr>
      </w:pPr>
    </w:p>
    <w:p w14:paraId="2B17F1CD" w14:textId="00A2E7F9" w:rsidR="002A394A" w:rsidRPr="0056433E" w:rsidRDefault="002A394A" w:rsidP="00FC5514">
      <w:pPr>
        <w:pStyle w:val="Heading1"/>
        <w:numPr>
          <w:ilvl w:val="0"/>
          <w:numId w:val="0"/>
        </w:numPr>
        <w:ind w:left="720" w:hanging="720"/>
      </w:pPr>
      <w:bookmarkStart w:id="84" w:name="_Toc170812978"/>
      <w:r w:rsidRPr="0056433E">
        <w:t>6.</w:t>
      </w:r>
      <w:r w:rsidR="009D642E" w:rsidRPr="0056433E">
        <w:tab/>
      </w:r>
      <w:bookmarkStart w:id="85" w:name="_Toc92784134"/>
      <w:r w:rsidRPr="0056433E">
        <w:t>Personal responsabil</w:t>
      </w:r>
      <w:bookmarkEnd w:id="84"/>
      <w:bookmarkEnd w:id="85"/>
    </w:p>
    <w:p w14:paraId="50A41353" w14:textId="2485B582" w:rsidR="002A394A" w:rsidRPr="0056433E" w:rsidRDefault="002A394A" w:rsidP="002D458B">
      <w:pPr>
        <w:rPr>
          <w:lang w:val="ro-RO" w:eastAsia="en-US"/>
        </w:rPr>
      </w:pPr>
    </w:p>
    <w:p w14:paraId="3890FB2B" w14:textId="77777777" w:rsidR="00640801" w:rsidRPr="0056433E" w:rsidRDefault="00640801" w:rsidP="002D458B">
      <w:pPr>
        <w:rPr>
          <w:lang w:val="ro-RO" w:eastAsia="en-US"/>
        </w:rPr>
      </w:pPr>
    </w:p>
    <w:p w14:paraId="4186266D" w14:textId="70E46728" w:rsidR="002A394A" w:rsidRPr="0056433E" w:rsidRDefault="002A394A" w:rsidP="00716A47">
      <w:pPr>
        <w:pStyle w:val="Heading2"/>
        <w:rPr>
          <w:lang w:val="ro-RO"/>
        </w:rPr>
      </w:pPr>
      <w:bookmarkStart w:id="86" w:name="_Toc92784135"/>
      <w:bookmarkStart w:id="87" w:name="_Toc170812979"/>
      <w:r w:rsidRPr="0056433E">
        <w:rPr>
          <w:lang w:val="ro-RO"/>
        </w:rPr>
        <w:t>6.1</w:t>
      </w:r>
      <w:r w:rsidR="00640801" w:rsidRPr="0056433E">
        <w:rPr>
          <w:lang w:val="ro-RO"/>
        </w:rPr>
        <w:tab/>
      </w:r>
      <w:r w:rsidRPr="0056433E">
        <w:rPr>
          <w:lang w:val="ro-RO"/>
        </w:rPr>
        <w:t xml:space="preserve">Agentia de </w:t>
      </w:r>
      <w:r w:rsidR="007C6642">
        <w:rPr>
          <w:lang w:val="ro-RO"/>
        </w:rPr>
        <w:t>i</w:t>
      </w:r>
      <w:r w:rsidRPr="0056433E">
        <w:rPr>
          <w:lang w:val="ro-RO"/>
        </w:rPr>
        <w:t xml:space="preserve">mplementare a </w:t>
      </w:r>
      <w:r w:rsidR="007C6642">
        <w:rPr>
          <w:lang w:val="ro-RO"/>
        </w:rPr>
        <w:t>p</w:t>
      </w:r>
      <w:r w:rsidRPr="0056433E">
        <w:rPr>
          <w:lang w:val="ro-RO"/>
        </w:rPr>
        <w:t>roiectului</w:t>
      </w:r>
      <w:bookmarkEnd w:id="86"/>
      <w:bookmarkEnd w:id="87"/>
    </w:p>
    <w:p w14:paraId="4EEDD874" w14:textId="77777777" w:rsidR="008F789A" w:rsidRPr="0056433E" w:rsidRDefault="008F789A" w:rsidP="002D458B">
      <w:pPr>
        <w:widowControl/>
        <w:tabs>
          <w:tab w:val="left" w:pos="990"/>
        </w:tabs>
        <w:jc w:val="both"/>
        <w:rPr>
          <w:sz w:val="24"/>
          <w:szCs w:val="24"/>
          <w:lang w:val="ro-RO"/>
        </w:rPr>
      </w:pPr>
    </w:p>
    <w:p w14:paraId="527D042E" w14:textId="473D8093" w:rsidR="002A394A" w:rsidRPr="0056433E" w:rsidRDefault="007C6642" w:rsidP="002D458B">
      <w:pPr>
        <w:widowControl/>
        <w:tabs>
          <w:tab w:val="left" w:pos="990"/>
        </w:tabs>
        <w:jc w:val="both"/>
        <w:rPr>
          <w:sz w:val="24"/>
          <w:szCs w:val="24"/>
          <w:lang w:val="ro-RO"/>
        </w:rPr>
      </w:pPr>
      <w:r>
        <w:rPr>
          <w:sz w:val="24"/>
          <w:szCs w:val="24"/>
          <w:lang w:val="ro-RO"/>
        </w:rPr>
        <w:t>CDF</w:t>
      </w:r>
      <w:r w:rsidR="002A394A" w:rsidRPr="0056433E">
        <w:rPr>
          <w:sz w:val="24"/>
          <w:szCs w:val="24"/>
          <w:lang w:val="ro-RO"/>
        </w:rPr>
        <w:t xml:space="preserve"> are rolul general de a gestiona toate activitățile proiectului. </w:t>
      </w:r>
      <w:r>
        <w:rPr>
          <w:sz w:val="24"/>
          <w:szCs w:val="24"/>
          <w:lang w:val="ro-RO"/>
        </w:rPr>
        <w:t>CDF</w:t>
      </w:r>
      <w:r w:rsidR="002A394A" w:rsidRPr="0056433E">
        <w:rPr>
          <w:sz w:val="24"/>
          <w:szCs w:val="24"/>
          <w:lang w:val="ro-RO"/>
        </w:rPr>
        <w:t xml:space="preserve"> va asista beneficiar</w:t>
      </w:r>
      <w:r>
        <w:rPr>
          <w:sz w:val="24"/>
          <w:szCs w:val="24"/>
          <w:lang w:val="ro-RO"/>
        </w:rPr>
        <w:t>ele</w:t>
      </w:r>
      <w:r w:rsidR="002A394A" w:rsidRPr="0056433E">
        <w:rPr>
          <w:sz w:val="24"/>
          <w:szCs w:val="24"/>
          <w:lang w:val="ro-RO"/>
        </w:rPr>
        <w:t xml:space="preserve"> în toate aspectele și este responsabil de raportarea către Banca Mondială.</w:t>
      </w:r>
    </w:p>
    <w:p w14:paraId="211637B9" w14:textId="77777777" w:rsidR="002A394A" w:rsidRPr="0056433E" w:rsidRDefault="002A394A" w:rsidP="002D458B">
      <w:pPr>
        <w:widowControl/>
        <w:tabs>
          <w:tab w:val="left" w:pos="990"/>
        </w:tabs>
        <w:jc w:val="both"/>
        <w:rPr>
          <w:sz w:val="24"/>
          <w:szCs w:val="24"/>
          <w:lang w:val="ro-RO"/>
        </w:rPr>
      </w:pPr>
    </w:p>
    <w:p w14:paraId="6C6473F8" w14:textId="7339DC24" w:rsidR="002A394A" w:rsidRPr="0056433E" w:rsidRDefault="007C6642" w:rsidP="002D458B">
      <w:pPr>
        <w:widowControl/>
        <w:tabs>
          <w:tab w:val="left" w:pos="990"/>
        </w:tabs>
        <w:jc w:val="both"/>
        <w:rPr>
          <w:sz w:val="24"/>
          <w:szCs w:val="24"/>
          <w:lang w:val="ro-RO"/>
        </w:rPr>
      </w:pPr>
      <w:r>
        <w:rPr>
          <w:sz w:val="24"/>
          <w:szCs w:val="24"/>
          <w:lang w:val="ro-RO"/>
        </w:rPr>
        <w:t>CDF</w:t>
      </w:r>
      <w:r w:rsidR="002A394A" w:rsidRPr="0056433E">
        <w:rPr>
          <w:sz w:val="24"/>
          <w:szCs w:val="24"/>
          <w:lang w:val="ro-RO"/>
        </w:rPr>
        <w:t xml:space="preserve"> va coordona evaluarea activităților </w:t>
      </w:r>
      <w:r>
        <w:rPr>
          <w:sz w:val="24"/>
          <w:szCs w:val="24"/>
          <w:lang w:val="ro-RO"/>
        </w:rPr>
        <w:t xml:space="preserve">organizațiilor </w:t>
      </w:r>
      <w:proofErr w:type="spellStart"/>
      <w:r>
        <w:rPr>
          <w:sz w:val="24"/>
          <w:szCs w:val="24"/>
          <w:lang w:val="ro-RO"/>
        </w:rPr>
        <w:t>subgrantate</w:t>
      </w:r>
      <w:proofErr w:type="spellEnd"/>
      <w:r w:rsidR="002A394A" w:rsidRPr="0056433E">
        <w:rPr>
          <w:sz w:val="24"/>
          <w:szCs w:val="24"/>
          <w:lang w:val="ro-RO"/>
        </w:rPr>
        <w:t xml:space="preserve"> pentru a se asigura că se aplică aceleași standarde și proceduri.</w:t>
      </w:r>
    </w:p>
    <w:p w14:paraId="64C1E109" w14:textId="77777777" w:rsidR="002A394A" w:rsidRPr="0056433E" w:rsidRDefault="002A394A" w:rsidP="002D458B">
      <w:pPr>
        <w:widowControl/>
        <w:tabs>
          <w:tab w:val="left" w:pos="990"/>
        </w:tabs>
        <w:jc w:val="both"/>
        <w:rPr>
          <w:sz w:val="24"/>
          <w:szCs w:val="24"/>
          <w:lang w:val="ro-RO"/>
        </w:rPr>
      </w:pPr>
    </w:p>
    <w:p w14:paraId="7CE2FE7E" w14:textId="61928867" w:rsidR="002A394A" w:rsidRPr="0056433E" w:rsidRDefault="007C6642" w:rsidP="002D458B">
      <w:pPr>
        <w:widowControl/>
        <w:jc w:val="both"/>
        <w:rPr>
          <w:color w:val="000000"/>
          <w:sz w:val="24"/>
          <w:szCs w:val="24"/>
          <w:lang w:val="ro-RO" w:eastAsia="en-US"/>
        </w:rPr>
      </w:pPr>
      <w:r>
        <w:rPr>
          <w:sz w:val="24"/>
          <w:szCs w:val="24"/>
          <w:lang w:val="ro-RO"/>
        </w:rPr>
        <w:t>CDF</w:t>
      </w:r>
      <w:r w:rsidR="002A394A" w:rsidRPr="0056433E">
        <w:rPr>
          <w:sz w:val="24"/>
          <w:szCs w:val="24"/>
          <w:lang w:val="ro-RO"/>
        </w:rPr>
        <w:t xml:space="preserve"> are responsabilitatea de a pregăti un plan general de angajament social și de mediu (</w:t>
      </w:r>
      <w:r>
        <w:rPr>
          <w:sz w:val="24"/>
          <w:szCs w:val="24"/>
          <w:lang w:val="ro-RO"/>
        </w:rPr>
        <w:t>PASM</w:t>
      </w:r>
      <w:r w:rsidR="002A394A" w:rsidRPr="0056433E">
        <w:rPr>
          <w:sz w:val="24"/>
          <w:szCs w:val="24"/>
          <w:lang w:val="ro-RO"/>
        </w:rPr>
        <w:t>), un plan de implicare a părților interesate (SEP) și un mecanism de reclamație (</w:t>
      </w:r>
      <w:r>
        <w:rPr>
          <w:sz w:val="24"/>
          <w:szCs w:val="24"/>
          <w:lang w:val="ro-RO"/>
        </w:rPr>
        <w:t>MR</w:t>
      </w:r>
      <w:r w:rsidR="002A394A" w:rsidRPr="0056433E">
        <w:rPr>
          <w:sz w:val="24"/>
          <w:szCs w:val="24"/>
          <w:lang w:val="ro-RO"/>
        </w:rPr>
        <w:t>), inclusiv prezent</w:t>
      </w:r>
      <w:r>
        <w:rPr>
          <w:sz w:val="24"/>
          <w:szCs w:val="24"/>
          <w:lang w:val="ro-RO"/>
        </w:rPr>
        <w:t>a</w:t>
      </w:r>
      <w:r w:rsidR="002A394A" w:rsidRPr="0056433E">
        <w:rPr>
          <w:sz w:val="24"/>
          <w:szCs w:val="24"/>
          <w:lang w:val="ro-RO"/>
        </w:rPr>
        <w:t xml:space="preserve"> procedur</w:t>
      </w:r>
      <w:r>
        <w:rPr>
          <w:sz w:val="24"/>
          <w:szCs w:val="24"/>
          <w:lang w:val="ro-RO"/>
        </w:rPr>
        <w:t>ă</w:t>
      </w:r>
      <w:r w:rsidR="002A394A" w:rsidRPr="0056433E">
        <w:rPr>
          <w:sz w:val="24"/>
          <w:szCs w:val="24"/>
          <w:lang w:val="ro-RO"/>
        </w:rPr>
        <w:t xml:space="preserve"> de </w:t>
      </w:r>
      <w:r>
        <w:rPr>
          <w:sz w:val="24"/>
          <w:szCs w:val="24"/>
          <w:lang w:val="ro-RO"/>
        </w:rPr>
        <w:t>management al</w:t>
      </w:r>
      <w:r w:rsidR="002A394A" w:rsidRPr="0056433E">
        <w:rPr>
          <w:sz w:val="24"/>
          <w:szCs w:val="24"/>
          <w:lang w:val="ro-RO"/>
        </w:rPr>
        <w:t xml:space="preserve"> muncii și să se asigure că toate entitățile relevante respectă legislația și </w:t>
      </w:r>
      <w:r>
        <w:rPr>
          <w:sz w:val="24"/>
          <w:szCs w:val="24"/>
          <w:lang w:val="ro-RO"/>
        </w:rPr>
        <w:t>normele de</w:t>
      </w:r>
      <w:r w:rsidR="002A394A" w:rsidRPr="0056433E">
        <w:rPr>
          <w:sz w:val="24"/>
          <w:szCs w:val="24"/>
          <w:lang w:val="ro-RO"/>
        </w:rPr>
        <w:t xml:space="preserve"> munc</w:t>
      </w:r>
      <w:r>
        <w:rPr>
          <w:sz w:val="24"/>
          <w:szCs w:val="24"/>
          <w:lang w:val="ro-RO"/>
        </w:rPr>
        <w:t>ă, procedura stabilită în prezentul document</w:t>
      </w:r>
      <w:r w:rsidR="002A394A" w:rsidRPr="0056433E">
        <w:rPr>
          <w:color w:val="000000"/>
          <w:sz w:val="24"/>
          <w:szCs w:val="24"/>
          <w:lang w:val="ro-RO" w:eastAsia="en-US"/>
        </w:rPr>
        <w:t>.</w:t>
      </w:r>
    </w:p>
    <w:p w14:paraId="2B4A1B04" w14:textId="14A7B5FE" w:rsidR="002A394A" w:rsidRPr="0056433E" w:rsidRDefault="002A394A" w:rsidP="002D458B">
      <w:pPr>
        <w:widowControl/>
        <w:jc w:val="both"/>
        <w:rPr>
          <w:color w:val="000000"/>
          <w:sz w:val="24"/>
          <w:szCs w:val="24"/>
          <w:lang w:val="ro-RO" w:eastAsia="en-US"/>
        </w:rPr>
      </w:pPr>
    </w:p>
    <w:p w14:paraId="142A069D" w14:textId="00758E1D" w:rsidR="002A394A" w:rsidRPr="0056433E" w:rsidRDefault="002E1B8A" w:rsidP="002D458B">
      <w:pPr>
        <w:widowControl/>
        <w:jc w:val="both"/>
        <w:rPr>
          <w:sz w:val="24"/>
          <w:szCs w:val="24"/>
          <w:lang w:val="ro-RO" w:eastAsia="en-US"/>
        </w:rPr>
      </w:pPr>
      <w:r w:rsidRPr="0056433E">
        <w:rPr>
          <w:sz w:val="24"/>
          <w:szCs w:val="24"/>
          <w:lang w:val="ro-RO" w:eastAsia="en-US"/>
        </w:rPr>
        <w:t xml:space="preserve">Echipa </w:t>
      </w:r>
      <w:r w:rsidR="00FD23BA">
        <w:rPr>
          <w:sz w:val="24"/>
          <w:szCs w:val="24"/>
          <w:lang w:val="ro-RO" w:eastAsia="en-US"/>
        </w:rPr>
        <w:t>de management CDF</w:t>
      </w:r>
      <w:r w:rsidRPr="0056433E">
        <w:rPr>
          <w:sz w:val="24"/>
          <w:szCs w:val="24"/>
          <w:lang w:val="ro-RO" w:eastAsia="en-US"/>
        </w:rPr>
        <w:t xml:space="preserve"> este responsabilă de managementul general, implementarea, monitorizarea, raportarea și supravegherea tuturor celor trei componente ale Proiectului. </w:t>
      </w:r>
      <w:r w:rsidR="00FD23BA">
        <w:rPr>
          <w:sz w:val="24"/>
          <w:szCs w:val="24"/>
          <w:lang w:val="ro-RO" w:eastAsia="en-US"/>
        </w:rPr>
        <w:t>Echipa de management</w:t>
      </w:r>
      <w:r w:rsidRPr="0056433E">
        <w:rPr>
          <w:sz w:val="24"/>
          <w:szCs w:val="24"/>
          <w:lang w:val="ro-RO" w:eastAsia="en-US"/>
        </w:rPr>
        <w:t xml:space="preserve"> este </w:t>
      </w:r>
      <w:r w:rsidR="00FD23BA">
        <w:rPr>
          <w:sz w:val="24"/>
          <w:szCs w:val="24"/>
          <w:lang w:val="ro-RO" w:eastAsia="en-US"/>
        </w:rPr>
        <w:t>formată din</w:t>
      </w:r>
      <w:r w:rsidRPr="0056433E">
        <w:rPr>
          <w:sz w:val="24"/>
          <w:szCs w:val="24"/>
          <w:lang w:val="ro-RO" w:eastAsia="en-US"/>
        </w:rPr>
        <w:t>: Directo</w:t>
      </w:r>
      <w:r w:rsidR="00FD23BA">
        <w:rPr>
          <w:sz w:val="24"/>
          <w:szCs w:val="24"/>
          <w:lang w:val="ro-RO" w:eastAsia="en-US"/>
        </w:rPr>
        <w:t>a</w:t>
      </w:r>
      <w:r w:rsidRPr="0056433E">
        <w:rPr>
          <w:sz w:val="24"/>
          <w:szCs w:val="24"/>
          <w:lang w:val="ro-RO" w:eastAsia="en-US"/>
        </w:rPr>
        <w:t>r</w:t>
      </w:r>
      <w:r w:rsidR="00FD23BA">
        <w:rPr>
          <w:sz w:val="24"/>
          <w:szCs w:val="24"/>
          <w:lang w:val="ro-RO" w:eastAsia="en-US"/>
        </w:rPr>
        <w:t>e</w:t>
      </w:r>
      <w:r w:rsidRPr="0056433E">
        <w:rPr>
          <w:sz w:val="24"/>
          <w:szCs w:val="24"/>
          <w:lang w:val="ro-RO" w:eastAsia="en-US"/>
        </w:rPr>
        <w:t xml:space="preserve"> Executiv</w:t>
      </w:r>
      <w:r w:rsidR="00FD23BA">
        <w:rPr>
          <w:sz w:val="24"/>
          <w:szCs w:val="24"/>
          <w:lang w:val="ro-RO" w:eastAsia="en-US"/>
        </w:rPr>
        <w:t>ă</w:t>
      </w:r>
      <w:r w:rsidRPr="0056433E">
        <w:rPr>
          <w:sz w:val="24"/>
          <w:szCs w:val="24"/>
          <w:lang w:val="ro-RO" w:eastAsia="en-US"/>
        </w:rPr>
        <w:t>, Coordonato</w:t>
      </w:r>
      <w:r w:rsidR="00FD23BA">
        <w:rPr>
          <w:sz w:val="24"/>
          <w:szCs w:val="24"/>
          <w:lang w:val="ro-RO" w:eastAsia="en-US"/>
        </w:rPr>
        <w:t>a</w:t>
      </w:r>
      <w:r w:rsidRPr="0056433E">
        <w:rPr>
          <w:sz w:val="24"/>
          <w:szCs w:val="24"/>
          <w:lang w:val="ro-RO" w:eastAsia="en-US"/>
        </w:rPr>
        <w:t>r</w:t>
      </w:r>
      <w:r w:rsidR="00FD23BA">
        <w:rPr>
          <w:sz w:val="24"/>
          <w:szCs w:val="24"/>
          <w:lang w:val="ro-RO" w:eastAsia="en-US"/>
        </w:rPr>
        <w:t>e</w:t>
      </w:r>
      <w:r w:rsidRPr="0056433E">
        <w:rPr>
          <w:sz w:val="24"/>
          <w:szCs w:val="24"/>
          <w:lang w:val="ro-RO" w:eastAsia="en-US"/>
        </w:rPr>
        <w:t xml:space="preserve"> de proiect</w:t>
      </w:r>
      <w:r w:rsidR="00FD23BA">
        <w:rPr>
          <w:sz w:val="24"/>
          <w:szCs w:val="24"/>
          <w:lang w:val="ro-RO" w:eastAsia="en-US"/>
        </w:rPr>
        <w:t>e</w:t>
      </w:r>
      <w:r w:rsidRPr="0056433E">
        <w:rPr>
          <w:sz w:val="24"/>
          <w:szCs w:val="24"/>
          <w:lang w:val="ro-RO" w:eastAsia="en-US"/>
        </w:rPr>
        <w:t>; Directo</w:t>
      </w:r>
      <w:r w:rsidR="00FD23BA">
        <w:rPr>
          <w:sz w:val="24"/>
          <w:szCs w:val="24"/>
          <w:lang w:val="ro-RO" w:eastAsia="en-US"/>
        </w:rPr>
        <w:t>a</w:t>
      </w:r>
      <w:r w:rsidRPr="0056433E">
        <w:rPr>
          <w:sz w:val="24"/>
          <w:szCs w:val="24"/>
          <w:lang w:val="ro-RO" w:eastAsia="en-US"/>
        </w:rPr>
        <w:t>r</w:t>
      </w:r>
      <w:r w:rsidR="00FD23BA">
        <w:rPr>
          <w:sz w:val="24"/>
          <w:szCs w:val="24"/>
          <w:lang w:val="ro-RO" w:eastAsia="en-US"/>
        </w:rPr>
        <w:t>e</w:t>
      </w:r>
      <w:r w:rsidRPr="0056433E">
        <w:rPr>
          <w:sz w:val="24"/>
          <w:szCs w:val="24"/>
          <w:lang w:val="ro-RO" w:eastAsia="en-US"/>
        </w:rPr>
        <w:t xml:space="preserve"> financiar</w:t>
      </w:r>
      <w:r w:rsidR="00FD23BA">
        <w:rPr>
          <w:sz w:val="24"/>
          <w:szCs w:val="24"/>
          <w:lang w:val="ro-RO" w:eastAsia="en-US"/>
        </w:rPr>
        <w:t>ă</w:t>
      </w:r>
      <w:r w:rsidRPr="0056433E">
        <w:rPr>
          <w:sz w:val="24"/>
          <w:szCs w:val="24"/>
          <w:lang w:val="ro-RO" w:eastAsia="en-US"/>
        </w:rPr>
        <w:t xml:space="preserve"> și Contabil</w:t>
      </w:r>
      <w:r w:rsidR="00FD23BA">
        <w:rPr>
          <w:sz w:val="24"/>
          <w:szCs w:val="24"/>
          <w:lang w:val="ro-RO" w:eastAsia="en-US"/>
        </w:rPr>
        <w:t>ă</w:t>
      </w:r>
      <w:r w:rsidRPr="0056433E">
        <w:rPr>
          <w:sz w:val="24"/>
          <w:szCs w:val="24"/>
          <w:lang w:val="ro-RO" w:eastAsia="en-US"/>
        </w:rPr>
        <w:t>.</w:t>
      </w:r>
    </w:p>
    <w:p w14:paraId="5A9C7FB9" w14:textId="77777777" w:rsidR="002D458B" w:rsidRPr="0056433E" w:rsidRDefault="002D458B" w:rsidP="002D458B">
      <w:pPr>
        <w:widowControl/>
        <w:jc w:val="both"/>
        <w:rPr>
          <w:sz w:val="24"/>
          <w:szCs w:val="24"/>
          <w:lang w:val="ro-RO" w:eastAsia="en-US"/>
        </w:rPr>
      </w:pPr>
    </w:p>
    <w:p w14:paraId="2B4C5E66" w14:textId="48CD428E" w:rsidR="002A394A" w:rsidRPr="0056433E" w:rsidRDefault="002E1B8A" w:rsidP="002D458B">
      <w:pPr>
        <w:widowControl/>
        <w:jc w:val="both"/>
        <w:rPr>
          <w:sz w:val="24"/>
          <w:szCs w:val="24"/>
          <w:lang w:val="ro-RO" w:eastAsia="en-US"/>
        </w:rPr>
      </w:pPr>
      <w:r w:rsidRPr="0056433E">
        <w:rPr>
          <w:sz w:val="24"/>
          <w:szCs w:val="24"/>
          <w:lang w:val="ro-RO" w:eastAsia="en-US"/>
        </w:rPr>
        <w:t xml:space="preserve">Alți lucrători angajați </w:t>
      </w:r>
      <w:r w:rsidR="00FB44C6">
        <w:rPr>
          <w:sz w:val="24"/>
          <w:szCs w:val="24"/>
          <w:lang w:val="ro-RO" w:eastAsia="en-US"/>
        </w:rPr>
        <w:t>CDF</w:t>
      </w:r>
      <w:r w:rsidRPr="0056433E">
        <w:rPr>
          <w:sz w:val="24"/>
          <w:szCs w:val="24"/>
          <w:lang w:val="ro-RO" w:eastAsia="en-US"/>
        </w:rPr>
        <w:t xml:space="preserve"> includ:</w:t>
      </w:r>
    </w:p>
    <w:p w14:paraId="2BCE2CB9" w14:textId="77777777" w:rsidR="002A394A" w:rsidRPr="0056433E" w:rsidRDefault="002A394A" w:rsidP="002D458B">
      <w:pPr>
        <w:widowControl/>
        <w:jc w:val="both"/>
        <w:rPr>
          <w:sz w:val="24"/>
          <w:szCs w:val="24"/>
          <w:lang w:val="ro-RO" w:eastAsia="en-US"/>
        </w:rPr>
      </w:pPr>
    </w:p>
    <w:p w14:paraId="1F967B7E" w14:textId="12FDCDBD" w:rsidR="002A394A" w:rsidRPr="0056433E" w:rsidRDefault="00FB44C6" w:rsidP="002D458B">
      <w:pPr>
        <w:widowControl/>
        <w:jc w:val="both"/>
        <w:rPr>
          <w:sz w:val="24"/>
          <w:szCs w:val="24"/>
          <w:lang w:val="ro-RO" w:eastAsia="en-US"/>
        </w:rPr>
      </w:pPr>
      <w:r>
        <w:rPr>
          <w:i/>
          <w:sz w:val="24"/>
          <w:szCs w:val="24"/>
          <w:lang w:val="ro-RO" w:eastAsia="en-US"/>
        </w:rPr>
        <w:t xml:space="preserve">Coordonatorul local </w:t>
      </w:r>
      <w:r w:rsidR="00C275A3">
        <w:rPr>
          <w:i/>
          <w:sz w:val="24"/>
          <w:szCs w:val="24"/>
          <w:lang w:val="ro-RO" w:eastAsia="en-US"/>
        </w:rPr>
        <w:t xml:space="preserve">CDF </w:t>
      </w:r>
      <w:r w:rsidR="002A394A" w:rsidRPr="0056433E">
        <w:rPr>
          <w:sz w:val="24"/>
          <w:szCs w:val="24"/>
          <w:lang w:val="ro-RO" w:eastAsia="en-US"/>
        </w:rPr>
        <w:t xml:space="preserve">lucrează sub supravegherea </w:t>
      </w:r>
      <w:bookmarkStart w:id="88" w:name="_Hlk170806739"/>
      <w:r w:rsidR="002A394A" w:rsidRPr="0056433E">
        <w:rPr>
          <w:sz w:val="24"/>
          <w:szCs w:val="24"/>
          <w:lang w:val="ro-RO" w:eastAsia="en-US"/>
        </w:rPr>
        <w:t>directo</w:t>
      </w:r>
      <w:r>
        <w:rPr>
          <w:sz w:val="24"/>
          <w:szCs w:val="24"/>
          <w:lang w:val="ro-RO" w:eastAsia="en-US"/>
        </w:rPr>
        <w:t>arei</w:t>
      </w:r>
      <w:r w:rsidR="002A394A" w:rsidRPr="0056433E">
        <w:rPr>
          <w:sz w:val="24"/>
          <w:szCs w:val="24"/>
          <w:lang w:val="ro-RO" w:eastAsia="en-US"/>
        </w:rPr>
        <w:t xml:space="preserve"> executiv</w:t>
      </w:r>
      <w:r>
        <w:rPr>
          <w:sz w:val="24"/>
          <w:szCs w:val="24"/>
          <w:lang w:val="ro-RO" w:eastAsia="en-US"/>
        </w:rPr>
        <w:t>e</w:t>
      </w:r>
      <w:r w:rsidR="002A394A" w:rsidRPr="0056433E">
        <w:rPr>
          <w:sz w:val="24"/>
          <w:szCs w:val="24"/>
          <w:lang w:val="ro-RO" w:eastAsia="en-US"/>
        </w:rPr>
        <w:t xml:space="preserve"> </w:t>
      </w:r>
      <w:bookmarkEnd w:id="88"/>
      <w:r w:rsidR="002A394A" w:rsidRPr="0056433E">
        <w:rPr>
          <w:sz w:val="24"/>
          <w:szCs w:val="24"/>
          <w:lang w:val="ro-RO" w:eastAsia="en-US"/>
        </w:rPr>
        <w:t>și a coordonato</w:t>
      </w:r>
      <w:r>
        <w:rPr>
          <w:sz w:val="24"/>
          <w:szCs w:val="24"/>
          <w:lang w:val="ro-RO" w:eastAsia="en-US"/>
        </w:rPr>
        <w:t>a</w:t>
      </w:r>
      <w:r w:rsidR="002A394A" w:rsidRPr="0056433E">
        <w:rPr>
          <w:sz w:val="24"/>
          <w:szCs w:val="24"/>
          <w:lang w:val="ro-RO" w:eastAsia="en-US"/>
        </w:rPr>
        <w:t>r</w:t>
      </w:r>
      <w:r>
        <w:rPr>
          <w:sz w:val="24"/>
          <w:szCs w:val="24"/>
          <w:lang w:val="ro-RO" w:eastAsia="en-US"/>
        </w:rPr>
        <w:t>e</w:t>
      </w:r>
      <w:r w:rsidR="002A394A" w:rsidRPr="0056433E">
        <w:rPr>
          <w:sz w:val="24"/>
          <w:szCs w:val="24"/>
          <w:lang w:val="ro-RO" w:eastAsia="en-US"/>
        </w:rPr>
        <w:t>i de proiect</w:t>
      </w:r>
      <w:r>
        <w:rPr>
          <w:sz w:val="24"/>
          <w:szCs w:val="24"/>
          <w:lang w:val="ro-RO" w:eastAsia="en-US"/>
        </w:rPr>
        <w:t>e</w:t>
      </w:r>
      <w:r w:rsidR="002A394A" w:rsidRPr="0056433E">
        <w:rPr>
          <w:sz w:val="24"/>
          <w:szCs w:val="24"/>
          <w:lang w:val="ro-RO" w:eastAsia="en-US"/>
        </w:rPr>
        <w:t xml:space="preserve"> și monitorizează și coordonează toată asistența specializată acordată </w:t>
      </w:r>
      <w:r>
        <w:rPr>
          <w:sz w:val="24"/>
          <w:szCs w:val="24"/>
          <w:lang w:val="ro-RO" w:eastAsia="en-US"/>
        </w:rPr>
        <w:t>victimelor VF și VBG</w:t>
      </w:r>
      <w:r w:rsidR="002A394A" w:rsidRPr="0056433E">
        <w:rPr>
          <w:sz w:val="24"/>
          <w:szCs w:val="24"/>
          <w:lang w:val="ro-RO" w:eastAsia="en-US"/>
        </w:rPr>
        <w:t xml:space="preserve"> și copiilor acestora în cadrul Componentei 1 a proiectului, în toate unități</w:t>
      </w:r>
      <w:r>
        <w:rPr>
          <w:sz w:val="24"/>
          <w:szCs w:val="24"/>
          <w:lang w:val="ro-RO" w:eastAsia="en-US"/>
        </w:rPr>
        <w:t>le</w:t>
      </w:r>
      <w:r w:rsidR="002A394A" w:rsidRPr="0056433E">
        <w:rPr>
          <w:sz w:val="24"/>
          <w:szCs w:val="24"/>
          <w:lang w:val="ro-RO" w:eastAsia="en-US"/>
        </w:rPr>
        <w:t xml:space="preserve"> de asistență specializată a proiectului (</w:t>
      </w:r>
      <w:r>
        <w:rPr>
          <w:sz w:val="24"/>
          <w:szCs w:val="24"/>
          <w:lang w:val="ro-RO" w:eastAsia="en-US"/>
        </w:rPr>
        <w:t>CDF</w:t>
      </w:r>
      <w:r w:rsidR="002A394A" w:rsidRPr="0056433E">
        <w:rPr>
          <w:sz w:val="24"/>
          <w:szCs w:val="24"/>
          <w:lang w:val="ro-RO" w:eastAsia="en-US"/>
        </w:rPr>
        <w:t xml:space="preserve"> </w:t>
      </w:r>
      <w:r>
        <w:rPr>
          <w:sz w:val="24"/>
          <w:szCs w:val="24"/>
          <w:lang w:val="ro-RO" w:eastAsia="en-US"/>
        </w:rPr>
        <w:t xml:space="preserve">și organizațiile </w:t>
      </w:r>
      <w:proofErr w:type="spellStart"/>
      <w:r>
        <w:rPr>
          <w:sz w:val="24"/>
          <w:szCs w:val="24"/>
          <w:lang w:val="ro-RO" w:eastAsia="en-US"/>
        </w:rPr>
        <w:t>subgrantate</w:t>
      </w:r>
      <w:proofErr w:type="spellEnd"/>
      <w:r w:rsidR="002A394A" w:rsidRPr="0056433E">
        <w:rPr>
          <w:sz w:val="24"/>
          <w:szCs w:val="24"/>
          <w:lang w:val="ro-RO" w:eastAsia="en-US"/>
        </w:rPr>
        <w:t xml:space="preserve">). </w:t>
      </w:r>
      <w:r>
        <w:rPr>
          <w:sz w:val="24"/>
          <w:szCs w:val="24"/>
          <w:lang w:val="ro-RO" w:eastAsia="en-US"/>
        </w:rPr>
        <w:t>Coordonatorul local</w:t>
      </w:r>
      <w:r w:rsidR="002A394A" w:rsidRPr="0056433E">
        <w:rPr>
          <w:sz w:val="24"/>
          <w:szCs w:val="24"/>
          <w:lang w:val="ro-RO" w:eastAsia="en-US"/>
        </w:rPr>
        <w:t xml:space="preserve"> va conduce Componenta Unu și va gestiona baza de date a proiect</w:t>
      </w:r>
      <w:r>
        <w:rPr>
          <w:sz w:val="24"/>
          <w:szCs w:val="24"/>
          <w:lang w:val="ro-RO" w:eastAsia="en-US"/>
        </w:rPr>
        <w:t>u</w:t>
      </w:r>
      <w:r w:rsidR="002A394A" w:rsidRPr="0056433E">
        <w:rPr>
          <w:sz w:val="24"/>
          <w:szCs w:val="24"/>
          <w:lang w:val="ro-RO" w:eastAsia="en-US"/>
        </w:rPr>
        <w:t>l</w:t>
      </w:r>
      <w:r>
        <w:rPr>
          <w:sz w:val="24"/>
          <w:szCs w:val="24"/>
          <w:lang w:val="ro-RO" w:eastAsia="en-US"/>
        </w:rPr>
        <w:t>ui</w:t>
      </w:r>
      <w:r w:rsidR="002A394A" w:rsidRPr="0056433E">
        <w:rPr>
          <w:sz w:val="24"/>
          <w:szCs w:val="24"/>
          <w:lang w:val="ro-RO" w:eastAsia="en-US"/>
        </w:rPr>
        <w:t xml:space="preserve"> </w:t>
      </w:r>
      <w:r>
        <w:rPr>
          <w:sz w:val="24"/>
          <w:szCs w:val="24"/>
          <w:lang w:val="ro-RO" w:eastAsia="en-US"/>
        </w:rPr>
        <w:t>privind victimele asistate</w:t>
      </w:r>
      <w:r w:rsidR="002A394A" w:rsidRPr="0056433E">
        <w:rPr>
          <w:sz w:val="24"/>
          <w:szCs w:val="24"/>
          <w:lang w:val="ro-RO" w:eastAsia="en-US"/>
        </w:rPr>
        <w:t>.</w:t>
      </w:r>
    </w:p>
    <w:p w14:paraId="726E0BEB" w14:textId="77777777" w:rsidR="002D458B" w:rsidRPr="0056433E" w:rsidRDefault="002D458B" w:rsidP="002D458B">
      <w:pPr>
        <w:widowControl/>
        <w:jc w:val="both"/>
        <w:rPr>
          <w:i/>
          <w:sz w:val="24"/>
          <w:szCs w:val="24"/>
          <w:lang w:val="ro-RO" w:eastAsia="en-US"/>
        </w:rPr>
      </w:pPr>
    </w:p>
    <w:p w14:paraId="52D0C3D5" w14:textId="5FDBC13D" w:rsidR="002A394A" w:rsidRPr="0056433E" w:rsidRDefault="002A394A" w:rsidP="008732A7">
      <w:pPr>
        <w:widowControl/>
        <w:jc w:val="both"/>
        <w:rPr>
          <w:sz w:val="24"/>
          <w:szCs w:val="24"/>
          <w:lang w:val="ro-RO" w:eastAsia="en-US"/>
        </w:rPr>
      </w:pPr>
      <w:r w:rsidRPr="0056433E">
        <w:rPr>
          <w:i/>
          <w:sz w:val="24"/>
          <w:szCs w:val="24"/>
          <w:lang w:val="ro-RO" w:eastAsia="en-US"/>
        </w:rPr>
        <w:lastRenderedPageBreak/>
        <w:t xml:space="preserve">Specialistul </w:t>
      </w:r>
      <w:r w:rsidR="00FB44C6">
        <w:rPr>
          <w:i/>
          <w:sz w:val="24"/>
          <w:szCs w:val="24"/>
          <w:lang w:val="ro-RO" w:eastAsia="en-US"/>
        </w:rPr>
        <w:t xml:space="preserve">în </w:t>
      </w:r>
      <w:r w:rsidRPr="0056433E">
        <w:rPr>
          <w:i/>
          <w:sz w:val="24"/>
          <w:szCs w:val="24"/>
          <w:lang w:val="ro-RO" w:eastAsia="en-US"/>
        </w:rPr>
        <w:t xml:space="preserve">Monitorizare și Evaluare </w:t>
      </w:r>
      <w:r w:rsidR="00C275A3">
        <w:rPr>
          <w:i/>
          <w:sz w:val="24"/>
          <w:szCs w:val="24"/>
          <w:lang w:val="ro-RO" w:eastAsia="en-US"/>
        </w:rPr>
        <w:t xml:space="preserve">CDF </w:t>
      </w:r>
      <w:r w:rsidRPr="00FB44C6">
        <w:rPr>
          <w:iCs/>
          <w:sz w:val="24"/>
          <w:szCs w:val="24"/>
          <w:lang w:val="ro-RO" w:eastAsia="en-US"/>
        </w:rPr>
        <w:t>lucrează</w:t>
      </w:r>
      <w:r w:rsidR="00FB44C6" w:rsidRPr="00FB44C6">
        <w:rPr>
          <w:iCs/>
          <w:sz w:val="24"/>
          <w:szCs w:val="24"/>
          <w:lang w:val="ro-RO" w:eastAsia="en-US"/>
        </w:rPr>
        <w:t xml:space="preserve"> </w:t>
      </w:r>
      <w:r w:rsidRPr="0056433E">
        <w:rPr>
          <w:sz w:val="24"/>
          <w:szCs w:val="24"/>
          <w:lang w:val="ro-RO" w:eastAsia="en-US"/>
        </w:rPr>
        <w:t xml:space="preserve">sub supravegherea </w:t>
      </w:r>
      <w:r w:rsidR="00FB44C6" w:rsidRPr="00FB44C6">
        <w:rPr>
          <w:sz w:val="24"/>
          <w:szCs w:val="24"/>
          <w:lang w:val="ro-RO" w:eastAsia="en-US"/>
        </w:rPr>
        <w:t xml:space="preserve">directoarei executive </w:t>
      </w:r>
      <w:r w:rsidRPr="0056433E">
        <w:rPr>
          <w:sz w:val="24"/>
          <w:szCs w:val="24"/>
          <w:lang w:val="ro-RO" w:eastAsia="en-US"/>
        </w:rPr>
        <w:t xml:space="preserve">și oferă sprijin pentru a se asigura că toate procedurile de </w:t>
      </w:r>
      <w:r w:rsidR="00FB44C6">
        <w:rPr>
          <w:sz w:val="24"/>
          <w:szCs w:val="24"/>
          <w:lang w:val="ro-RO" w:eastAsia="en-US"/>
        </w:rPr>
        <w:t>m</w:t>
      </w:r>
      <w:r w:rsidRPr="0056433E">
        <w:rPr>
          <w:sz w:val="24"/>
          <w:szCs w:val="24"/>
          <w:lang w:val="ro-RO" w:eastAsia="en-US"/>
        </w:rPr>
        <w:t xml:space="preserve">onitorizare și </w:t>
      </w:r>
      <w:r w:rsidR="00FB44C6">
        <w:rPr>
          <w:sz w:val="24"/>
          <w:szCs w:val="24"/>
          <w:lang w:val="ro-RO" w:eastAsia="en-US"/>
        </w:rPr>
        <w:t>e</w:t>
      </w:r>
      <w:r w:rsidRPr="0056433E">
        <w:rPr>
          <w:sz w:val="24"/>
          <w:szCs w:val="24"/>
          <w:lang w:val="ro-RO" w:eastAsia="en-US"/>
        </w:rPr>
        <w:t xml:space="preserve">valuare sunt respectate. Proiectul are în vedere implementarea următoarelor activități de </w:t>
      </w:r>
      <w:r w:rsidR="00FB44C6" w:rsidRPr="00FB44C6">
        <w:rPr>
          <w:sz w:val="24"/>
          <w:szCs w:val="24"/>
          <w:lang w:val="ro-RO" w:eastAsia="en-US"/>
        </w:rPr>
        <w:t>monitorizare și evaluare</w:t>
      </w:r>
      <w:r w:rsidRPr="0056433E">
        <w:rPr>
          <w:sz w:val="24"/>
          <w:szCs w:val="24"/>
          <w:lang w:val="ro-RO" w:eastAsia="en-US"/>
        </w:rPr>
        <w:t xml:space="preserve">: elaborarea și implementarea Strategiei de </w:t>
      </w:r>
      <w:r w:rsidR="00FB44C6" w:rsidRPr="00FB44C6">
        <w:rPr>
          <w:sz w:val="24"/>
          <w:szCs w:val="24"/>
          <w:lang w:val="ro-RO" w:eastAsia="en-US"/>
        </w:rPr>
        <w:t>monitorizare și evaluare</w:t>
      </w:r>
      <w:r w:rsidRPr="0056433E">
        <w:rPr>
          <w:sz w:val="24"/>
          <w:szCs w:val="24"/>
          <w:lang w:val="ro-RO" w:eastAsia="en-US"/>
        </w:rPr>
        <w:t>, asigurarea colectării și analizei datelor, activități de monitorizare a indicatorilor de proiect, evaluarea proceselor de implementare și a performanței, diseminarea datelor de monitorizare și a rezultatelor evaluării etc.</w:t>
      </w:r>
    </w:p>
    <w:p w14:paraId="6A690847" w14:textId="77777777" w:rsidR="002D458B" w:rsidRPr="0056433E" w:rsidRDefault="002D458B" w:rsidP="002D458B">
      <w:pPr>
        <w:widowControl/>
        <w:jc w:val="both"/>
        <w:rPr>
          <w:i/>
          <w:sz w:val="24"/>
          <w:szCs w:val="24"/>
          <w:lang w:val="ro-RO" w:eastAsia="en-US"/>
        </w:rPr>
      </w:pPr>
    </w:p>
    <w:p w14:paraId="2DF5A1EA" w14:textId="76C675B6" w:rsidR="002A394A" w:rsidRPr="0056433E" w:rsidRDefault="002A394A" w:rsidP="002D458B">
      <w:pPr>
        <w:widowControl/>
        <w:jc w:val="both"/>
        <w:rPr>
          <w:sz w:val="24"/>
          <w:szCs w:val="24"/>
          <w:lang w:val="ro-RO" w:eastAsia="en-US"/>
        </w:rPr>
      </w:pPr>
      <w:r w:rsidRPr="0056433E">
        <w:rPr>
          <w:i/>
          <w:sz w:val="24"/>
          <w:szCs w:val="24"/>
          <w:lang w:val="ro-RO" w:eastAsia="en-US"/>
        </w:rPr>
        <w:t xml:space="preserve">Specialistul în </w:t>
      </w:r>
      <w:r w:rsidR="00FB44C6">
        <w:rPr>
          <w:i/>
          <w:sz w:val="24"/>
          <w:szCs w:val="24"/>
          <w:lang w:val="ro-RO" w:eastAsia="en-US"/>
        </w:rPr>
        <w:t>c</w:t>
      </w:r>
      <w:r w:rsidRPr="0056433E">
        <w:rPr>
          <w:i/>
          <w:sz w:val="24"/>
          <w:szCs w:val="24"/>
          <w:lang w:val="ro-RO" w:eastAsia="en-US"/>
        </w:rPr>
        <w:t xml:space="preserve">omunicare </w:t>
      </w:r>
      <w:r w:rsidR="00C275A3">
        <w:rPr>
          <w:i/>
          <w:sz w:val="24"/>
          <w:szCs w:val="24"/>
          <w:lang w:val="ro-RO" w:eastAsia="en-US"/>
        </w:rPr>
        <w:t xml:space="preserve">CDF </w:t>
      </w:r>
      <w:r w:rsidRPr="0056433E">
        <w:rPr>
          <w:sz w:val="24"/>
          <w:szCs w:val="24"/>
          <w:lang w:val="ro-RO" w:eastAsia="en-US"/>
        </w:rPr>
        <w:t>lucrează sub supravegherea Coordonato</w:t>
      </w:r>
      <w:r w:rsidR="00FB44C6">
        <w:rPr>
          <w:sz w:val="24"/>
          <w:szCs w:val="24"/>
          <w:lang w:val="ro-RO" w:eastAsia="en-US"/>
        </w:rPr>
        <w:t>a</w:t>
      </w:r>
      <w:r w:rsidRPr="0056433E">
        <w:rPr>
          <w:sz w:val="24"/>
          <w:szCs w:val="24"/>
          <w:lang w:val="ro-RO" w:eastAsia="en-US"/>
        </w:rPr>
        <w:t>r</w:t>
      </w:r>
      <w:r w:rsidR="00FB44C6">
        <w:rPr>
          <w:sz w:val="24"/>
          <w:szCs w:val="24"/>
          <w:lang w:val="ro-RO" w:eastAsia="en-US"/>
        </w:rPr>
        <w:t>e</w:t>
      </w:r>
      <w:r w:rsidRPr="0056433E">
        <w:rPr>
          <w:sz w:val="24"/>
          <w:szCs w:val="24"/>
          <w:lang w:val="ro-RO" w:eastAsia="en-US"/>
        </w:rPr>
        <w:t xml:space="preserve">i de </w:t>
      </w:r>
      <w:r w:rsidR="00FB44C6">
        <w:rPr>
          <w:sz w:val="24"/>
          <w:szCs w:val="24"/>
          <w:lang w:val="ro-RO" w:eastAsia="en-US"/>
        </w:rPr>
        <w:t>p</w:t>
      </w:r>
      <w:r w:rsidRPr="0056433E">
        <w:rPr>
          <w:sz w:val="24"/>
          <w:szCs w:val="24"/>
          <w:lang w:val="ro-RO" w:eastAsia="en-US"/>
        </w:rPr>
        <w:t xml:space="preserve">roiect pentru implementarea tuturor activităților de comunicare necesare în cadrul Componentei 2 a Proiectului. Proiectul are în vedere realizarea următoarelor activități de comunicare: elaborarea materialelor promoționale; coordonarea proiectării și difuzării spoturilor TV; </w:t>
      </w:r>
      <w:r w:rsidR="00FB44C6">
        <w:rPr>
          <w:sz w:val="24"/>
          <w:szCs w:val="24"/>
          <w:lang w:val="ro-RO" w:eastAsia="en-US"/>
        </w:rPr>
        <w:t>publicarea informațiilor actualizate pe pagina</w:t>
      </w:r>
      <w:r w:rsidRPr="0056433E">
        <w:rPr>
          <w:sz w:val="24"/>
          <w:szCs w:val="24"/>
          <w:lang w:val="ro-RO" w:eastAsia="en-US"/>
        </w:rPr>
        <w:t xml:space="preserve"> web </w:t>
      </w:r>
      <w:r w:rsidR="00FB44C6">
        <w:rPr>
          <w:sz w:val="24"/>
          <w:szCs w:val="24"/>
          <w:lang w:val="ro-RO" w:eastAsia="en-US"/>
        </w:rPr>
        <w:t>și pagina de Facebook CDF</w:t>
      </w:r>
      <w:r w:rsidRPr="0056433E">
        <w:rPr>
          <w:sz w:val="24"/>
          <w:szCs w:val="24"/>
          <w:lang w:val="ro-RO" w:eastAsia="en-US"/>
        </w:rPr>
        <w:t xml:space="preserve"> </w:t>
      </w:r>
      <w:r w:rsidR="00FB44C6">
        <w:rPr>
          <w:sz w:val="24"/>
          <w:szCs w:val="24"/>
          <w:lang w:val="ro-RO" w:eastAsia="en-US"/>
        </w:rPr>
        <w:t>cu privire la</w:t>
      </w:r>
      <w:r w:rsidRPr="0056433E">
        <w:rPr>
          <w:sz w:val="24"/>
          <w:szCs w:val="24"/>
          <w:lang w:val="ro-RO" w:eastAsia="en-US"/>
        </w:rPr>
        <w:t xml:space="preserve"> activitățile proiectului etc.</w:t>
      </w:r>
    </w:p>
    <w:p w14:paraId="17B1EED1" w14:textId="1B504F57" w:rsidR="00C20E53" w:rsidRPr="0056433E" w:rsidRDefault="00C20E53" w:rsidP="002D458B">
      <w:pPr>
        <w:widowControl/>
        <w:jc w:val="both"/>
        <w:rPr>
          <w:sz w:val="24"/>
          <w:szCs w:val="24"/>
          <w:lang w:val="ro-RO" w:eastAsia="en-US"/>
        </w:rPr>
      </w:pPr>
    </w:p>
    <w:p w14:paraId="730082BC" w14:textId="68C0154B" w:rsidR="00C20E53" w:rsidRPr="0056433E" w:rsidRDefault="00C20E53" w:rsidP="002D458B">
      <w:pPr>
        <w:widowControl/>
        <w:jc w:val="both"/>
        <w:rPr>
          <w:sz w:val="24"/>
          <w:szCs w:val="24"/>
          <w:lang w:val="ro-RO" w:eastAsia="en-US"/>
        </w:rPr>
      </w:pPr>
      <w:r w:rsidRPr="0056433E">
        <w:rPr>
          <w:i/>
          <w:iCs/>
          <w:sz w:val="24"/>
          <w:szCs w:val="24"/>
          <w:lang w:val="ro-RO" w:eastAsia="en-US"/>
        </w:rPr>
        <w:t>Specialistul în achiziții și contracte</w:t>
      </w:r>
      <w:r w:rsidR="00C275A3">
        <w:rPr>
          <w:i/>
          <w:iCs/>
          <w:sz w:val="24"/>
          <w:szCs w:val="24"/>
          <w:lang w:val="ro-RO" w:eastAsia="en-US"/>
        </w:rPr>
        <w:t xml:space="preserve"> CDF </w:t>
      </w:r>
      <w:r w:rsidRPr="0056433E">
        <w:rPr>
          <w:sz w:val="24"/>
          <w:szCs w:val="24"/>
          <w:lang w:val="ro-RO" w:eastAsia="en-US"/>
        </w:rPr>
        <w:t xml:space="preserve">lucrează sub supravegherea </w:t>
      </w:r>
      <w:r w:rsidR="00C275A3">
        <w:rPr>
          <w:sz w:val="24"/>
          <w:szCs w:val="24"/>
          <w:lang w:val="ro-RO" w:eastAsia="en-US"/>
        </w:rPr>
        <w:t>d</w:t>
      </w:r>
      <w:r w:rsidRPr="0056433E">
        <w:rPr>
          <w:sz w:val="24"/>
          <w:szCs w:val="24"/>
          <w:lang w:val="ro-RO" w:eastAsia="en-US"/>
        </w:rPr>
        <w:t>irecto</w:t>
      </w:r>
      <w:r w:rsidR="00C275A3">
        <w:rPr>
          <w:sz w:val="24"/>
          <w:szCs w:val="24"/>
          <w:lang w:val="ro-RO" w:eastAsia="en-US"/>
        </w:rPr>
        <w:t>are</w:t>
      </w:r>
      <w:r w:rsidRPr="0056433E">
        <w:rPr>
          <w:sz w:val="24"/>
          <w:szCs w:val="24"/>
          <w:lang w:val="ro-RO" w:eastAsia="en-US"/>
        </w:rPr>
        <w:t xml:space="preserve">i </w:t>
      </w:r>
      <w:r w:rsidR="00C275A3">
        <w:rPr>
          <w:sz w:val="24"/>
          <w:szCs w:val="24"/>
          <w:lang w:val="ro-RO" w:eastAsia="en-US"/>
        </w:rPr>
        <w:t>f</w:t>
      </w:r>
      <w:r w:rsidRPr="0056433E">
        <w:rPr>
          <w:sz w:val="24"/>
          <w:szCs w:val="24"/>
          <w:lang w:val="ro-RO" w:eastAsia="en-US"/>
        </w:rPr>
        <w:t>inanciar</w:t>
      </w:r>
      <w:r w:rsidR="00C275A3">
        <w:rPr>
          <w:sz w:val="24"/>
          <w:szCs w:val="24"/>
          <w:lang w:val="ro-RO" w:eastAsia="en-US"/>
        </w:rPr>
        <w:t>e</w:t>
      </w:r>
      <w:r w:rsidRPr="0056433E">
        <w:rPr>
          <w:sz w:val="24"/>
          <w:szCs w:val="24"/>
          <w:lang w:val="ro-RO" w:eastAsia="en-US"/>
        </w:rPr>
        <w:t xml:space="preserve"> și a </w:t>
      </w:r>
      <w:r w:rsidR="00C275A3">
        <w:rPr>
          <w:sz w:val="24"/>
          <w:szCs w:val="24"/>
          <w:lang w:val="ro-RO" w:eastAsia="en-US"/>
        </w:rPr>
        <w:t>c</w:t>
      </w:r>
      <w:r w:rsidRPr="0056433E">
        <w:rPr>
          <w:sz w:val="24"/>
          <w:szCs w:val="24"/>
          <w:lang w:val="ro-RO" w:eastAsia="en-US"/>
        </w:rPr>
        <w:t>oordonato</w:t>
      </w:r>
      <w:r w:rsidR="00C275A3">
        <w:rPr>
          <w:sz w:val="24"/>
          <w:szCs w:val="24"/>
          <w:lang w:val="ro-RO" w:eastAsia="en-US"/>
        </w:rPr>
        <w:t>are</w:t>
      </w:r>
      <w:r w:rsidRPr="0056433E">
        <w:rPr>
          <w:sz w:val="24"/>
          <w:szCs w:val="24"/>
          <w:lang w:val="ro-RO" w:eastAsia="en-US"/>
        </w:rPr>
        <w:t xml:space="preserve">i de </w:t>
      </w:r>
      <w:r w:rsidR="00C275A3">
        <w:rPr>
          <w:sz w:val="24"/>
          <w:szCs w:val="24"/>
          <w:lang w:val="ro-RO" w:eastAsia="en-US"/>
        </w:rPr>
        <w:t>p</w:t>
      </w:r>
      <w:r w:rsidRPr="0056433E">
        <w:rPr>
          <w:sz w:val="24"/>
          <w:szCs w:val="24"/>
          <w:lang w:val="ro-RO" w:eastAsia="en-US"/>
        </w:rPr>
        <w:t>roiect și oferă suport în procesul de achiziție de bunuri și servicii, inclusiv pregătirea termeni</w:t>
      </w:r>
      <w:r w:rsidR="00C275A3">
        <w:rPr>
          <w:sz w:val="24"/>
          <w:szCs w:val="24"/>
          <w:lang w:val="ro-RO" w:eastAsia="en-US"/>
        </w:rPr>
        <w:t>lor</w:t>
      </w:r>
      <w:r w:rsidRPr="0056433E">
        <w:rPr>
          <w:sz w:val="24"/>
          <w:szCs w:val="24"/>
          <w:lang w:val="ro-RO" w:eastAsia="en-US"/>
        </w:rPr>
        <w:t xml:space="preserve"> de referință, contracte</w:t>
      </w:r>
      <w:r w:rsidR="00C275A3">
        <w:rPr>
          <w:sz w:val="24"/>
          <w:szCs w:val="24"/>
          <w:lang w:val="ro-RO" w:eastAsia="en-US"/>
        </w:rPr>
        <w:t>lor</w:t>
      </w:r>
      <w:r w:rsidRPr="0056433E">
        <w:rPr>
          <w:sz w:val="24"/>
          <w:szCs w:val="24"/>
          <w:lang w:val="ro-RO" w:eastAsia="en-US"/>
        </w:rPr>
        <w:t>, selecția furnizorilor/</w:t>
      </w:r>
      <w:r w:rsidR="00C275A3">
        <w:rPr>
          <w:sz w:val="24"/>
          <w:szCs w:val="24"/>
          <w:lang w:val="ro-RO" w:eastAsia="en-US"/>
        </w:rPr>
        <w:t>prestatorilor</w:t>
      </w:r>
      <w:r w:rsidRPr="0056433E">
        <w:rPr>
          <w:sz w:val="24"/>
          <w:szCs w:val="24"/>
          <w:lang w:val="ro-RO" w:eastAsia="en-US"/>
        </w:rPr>
        <w:t xml:space="preserve"> etc.</w:t>
      </w:r>
    </w:p>
    <w:p w14:paraId="27976326" w14:textId="7BFDD1DF" w:rsidR="00C20E53" w:rsidRPr="0056433E" w:rsidRDefault="00C20E53" w:rsidP="002D458B">
      <w:pPr>
        <w:widowControl/>
        <w:jc w:val="both"/>
        <w:rPr>
          <w:sz w:val="24"/>
          <w:szCs w:val="24"/>
          <w:lang w:val="ro-RO" w:eastAsia="en-US"/>
        </w:rPr>
      </w:pPr>
    </w:p>
    <w:p w14:paraId="53695092" w14:textId="654936D7" w:rsidR="00C20E53" w:rsidRPr="0056433E" w:rsidRDefault="00C20E53" w:rsidP="002D458B">
      <w:pPr>
        <w:widowControl/>
        <w:jc w:val="both"/>
        <w:rPr>
          <w:sz w:val="24"/>
          <w:szCs w:val="24"/>
          <w:lang w:val="ro-RO" w:eastAsia="en-US"/>
        </w:rPr>
      </w:pPr>
      <w:r w:rsidRPr="00C275A3">
        <w:rPr>
          <w:i/>
          <w:iCs/>
          <w:sz w:val="24"/>
          <w:szCs w:val="24"/>
          <w:lang w:val="ro-RO" w:eastAsia="en-US"/>
        </w:rPr>
        <w:t xml:space="preserve">Asistentul de proiect </w:t>
      </w:r>
      <w:r w:rsidR="00C275A3">
        <w:rPr>
          <w:i/>
          <w:iCs/>
          <w:sz w:val="24"/>
          <w:szCs w:val="24"/>
          <w:lang w:val="ro-RO" w:eastAsia="en-US"/>
        </w:rPr>
        <w:t>CDF</w:t>
      </w:r>
      <w:r w:rsidRPr="0056433E">
        <w:rPr>
          <w:sz w:val="24"/>
          <w:szCs w:val="24"/>
          <w:lang w:val="ro-RO" w:eastAsia="en-US"/>
        </w:rPr>
        <w:t xml:space="preserve"> lucrează sub supravegherea </w:t>
      </w:r>
      <w:r w:rsidR="00C275A3">
        <w:rPr>
          <w:sz w:val="24"/>
          <w:szCs w:val="24"/>
          <w:lang w:val="ro-RO" w:eastAsia="en-US"/>
        </w:rPr>
        <w:t>c</w:t>
      </w:r>
      <w:r w:rsidRPr="0056433E">
        <w:rPr>
          <w:sz w:val="24"/>
          <w:szCs w:val="24"/>
          <w:lang w:val="ro-RO" w:eastAsia="en-US"/>
        </w:rPr>
        <w:t>oordonato</w:t>
      </w:r>
      <w:r w:rsidR="00C275A3">
        <w:rPr>
          <w:sz w:val="24"/>
          <w:szCs w:val="24"/>
          <w:lang w:val="ro-RO" w:eastAsia="en-US"/>
        </w:rPr>
        <w:t>a</w:t>
      </w:r>
      <w:r w:rsidRPr="0056433E">
        <w:rPr>
          <w:sz w:val="24"/>
          <w:szCs w:val="24"/>
          <w:lang w:val="ro-RO" w:eastAsia="en-US"/>
        </w:rPr>
        <w:t>r</w:t>
      </w:r>
      <w:r w:rsidR="00C275A3">
        <w:rPr>
          <w:sz w:val="24"/>
          <w:szCs w:val="24"/>
          <w:lang w:val="ro-RO" w:eastAsia="en-US"/>
        </w:rPr>
        <w:t>e</w:t>
      </w:r>
      <w:r w:rsidRPr="0056433E">
        <w:rPr>
          <w:sz w:val="24"/>
          <w:szCs w:val="24"/>
          <w:lang w:val="ro-RO" w:eastAsia="en-US"/>
        </w:rPr>
        <w:t>i de proiect și oferă suport logistic în toate activitățile de consolidare a capacităților desfășurate în cadrul Componentei a doua a proiectului.</w:t>
      </w:r>
    </w:p>
    <w:p w14:paraId="4DC33A08" w14:textId="66D8AF87" w:rsidR="00C20E53" w:rsidRPr="0056433E" w:rsidRDefault="00C20E53" w:rsidP="002D458B">
      <w:pPr>
        <w:widowControl/>
        <w:jc w:val="both"/>
        <w:rPr>
          <w:sz w:val="24"/>
          <w:szCs w:val="24"/>
          <w:lang w:val="ro-RO" w:eastAsia="en-US"/>
        </w:rPr>
      </w:pPr>
    </w:p>
    <w:p w14:paraId="21D2AE41" w14:textId="23B80244" w:rsidR="00300704" w:rsidRPr="0056433E" w:rsidRDefault="00300704" w:rsidP="002D458B">
      <w:pPr>
        <w:widowControl/>
        <w:jc w:val="both"/>
        <w:rPr>
          <w:sz w:val="24"/>
          <w:szCs w:val="24"/>
          <w:lang w:val="ro-RO" w:eastAsia="en-US"/>
        </w:rPr>
      </w:pPr>
      <w:r w:rsidRPr="00C275A3">
        <w:rPr>
          <w:i/>
          <w:iCs/>
          <w:sz w:val="24"/>
          <w:szCs w:val="24"/>
          <w:lang w:val="ro-RO" w:eastAsia="en-US"/>
        </w:rPr>
        <w:t xml:space="preserve">Asistentul financiar </w:t>
      </w:r>
      <w:r w:rsidR="00C275A3">
        <w:rPr>
          <w:i/>
          <w:iCs/>
          <w:sz w:val="24"/>
          <w:szCs w:val="24"/>
          <w:lang w:val="ro-RO" w:eastAsia="en-US"/>
        </w:rPr>
        <w:t>CDF</w:t>
      </w:r>
      <w:r w:rsidRPr="0056433E">
        <w:rPr>
          <w:sz w:val="24"/>
          <w:szCs w:val="24"/>
          <w:lang w:val="ro-RO" w:eastAsia="en-US"/>
        </w:rPr>
        <w:t xml:space="preserve"> lucrează sub supravegherea directo</w:t>
      </w:r>
      <w:r w:rsidR="00C275A3">
        <w:rPr>
          <w:sz w:val="24"/>
          <w:szCs w:val="24"/>
          <w:lang w:val="ro-RO" w:eastAsia="en-US"/>
        </w:rPr>
        <w:t>a</w:t>
      </w:r>
      <w:r w:rsidRPr="0056433E">
        <w:rPr>
          <w:sz w:val="24"/>
          <w:szCs w:val="24"/>
          <w:lang w:val="ro-RO" w:eastAsia="en-US"/>
        </w:rPr>
        <w:t>r</w:t>
      </w:r>
      <w:r w:rsidR="00C275A3">
        <w:rPr>
          <w:sz w:val="24"/>
          <w:szCs w:val="24"/>
          <w:lang w:val="ro-RO" w:eastAsia="en-US"/>
        </w:rPr>
        <w:t>e</w:t>
      </w:r>
      <w:r w:rsidRPr="0056433E">
        <w:rPr>
          <w:sz w:val="24"/>
          <w:szCs w:val="24"/>
          <w:lang w:val="ro-RO" w:eastAsia="en-US"/>
        </w:rPr>
        <w:t>i financiar</w:t>
      </w:r>
      <w:r w:rsidR="00C275A3">
        <w:rPr>
          <w:sz w:val="24"/>
          <w:szCs w:val="24"/>
          <w:lang w:val="ro-RO" w:eastAsia="en-US"/>
        </w:rPr>
        <w:t>e</w:t>
      </w:r>
      <w:r w:rsidRPr="0056433E">
        <w:rPr>
          <w:sz w:val="24"/>
          <w:szCs w:val="24"/>
          <w:lang w:val="ro-RO" w:eastAsia="en-US"/>
        </w:rPr>
        <w:t xml:space="preserve"> și oferă suport pentru înregistrarea tuturor tranzacțiilor financiare din cadrul proiectului.</w:t>
      </w:r>
    </w:p>
    <w:p w14:paraId="27EA69EB" w14:textId="370DD55C" w:rsidR="004C52B3" w:rsidRPr="0056433E" w:rsidRDefault="004C52B3" w:rsidP="002D458B">
      <w:pPr>
        <w:widowControl/>
        <w:jc w:val="both"/>
        <w:rPr>
          <w:sz w:val="24"/>
          <w:szCs w:val="24"/>
          <w:lang w:val="ro-RO" w:eastAsia="en-US"/>
        </w:rPr>
      </w:pPr>
    </w:p>
    <w:p w14:paraId="28BEF99F" w14:textId="74D75B37" w:rsidR="004C52B3" w:rsidRPr="0056433E" w:rsidRDefault="00300704" w:rsidP="004C52B3">
      <w:pPr>
        <w:widowControl/>
        <w:jc w:val="both"/>
        <w:rPr>
          <w:sz w:val="24"/>
          <w:szCs w:val="24"/>
          <w:lang w:val="ro-RO" w:eastAsia="en-US"/>
        </w:rPr>
      </w:pPr>
      <w:r w:rsidRPr="0056433E">
        <w:rPr>
          <w:sz w:val="24"/>
          <w:szCs w:val="24"/>
          <w:lang w:val="ro-RO" w:eastAsia="en-US"/>
        </w:rPr>
        <w:t xml:space="preserve">Unitatea de Asistență Specializată </w:t>
      </w:r>
      <w:r w:rsidR="00C275A3">
        <w:rPr>
          <w:sz w:val="24"/>
          <w:szCs w:val="24"/>
          <w:lang w:val="ro-RO" w:eastAsia="en-US"/>
        </w:rPr>
        <w:t>CDF</w:t>
      </w:r>
      <w:r w:rsidRPr="0056433E">
        <w:rPr>
          <w:sz w:val="24"/>
          <w:szCs w:val="24"/>
          <w:lang w:val="ro-RO" w:eastAsia="en-US"/>
        </w:rPr>
        <w:t xml:space="preserve"> va oferi asistență de specialitate juridică, psihologică, socială și economică pentru </w:t>
      </w:r>
      <w:r w:rsidR="00C275A3">
        <w:rPr>
          <w:sz w:val="24"/>
          <w:szCs w:val="24"/>
          <w:lang w:val="ro-RO" w:eastAsia="en-US"/>
        </w:rPr>
        <w:t>abilitarea victimelor</w:t>
      </w:r>
      <w:r w:rsidRPr="0056433E">
        <w:rPr>
          <w:sz w:val="24"/>
          <w:szCs w:val="24"/>
          <w:lang w:val="ro-RO" w:eastAsia="en-US"/>
        </w:rPr>
        <w:t xml:space="preserve"> </w:t>
      </w:r>
      <w:r w:rsidR="00C275A3">
        <w:rPr>
          <w:sz w:val="24"/>
          <w:szCs w:val="24"/>
          <w:lang w:val="ro-RO" w:eastAsia="en-US"/>
        </w:rPr>
        <w:t>VF și</w:t>
      </w:r>
      <w:r w:rsidRPr="0056433E">
        <w:rPr>
          <w:sz w:val="24"/>
          <w:szCs w:val="24"/>
          <w:lang w:val="ro-RO" w:eastAsia="en-US"/>
        </w:rPr>
        <w:t xml:space="preserve"> VBG din Chișinău și </w:t>
      </w:r>
      <w:r w:rsidR="00C275A3">
        <w:rPr>
          <w:sz w:val="24"/>
          <w:szCs w:val="24"/>
          <w:lang w:val="ro-RO" w:eastAsia="en-US"/>
        </w:rPr>
        <w:t>raioanele învecinate</w:t>
      </w:r>
      <w:r w:rsidRPr="0056433E">
        <w:rPr>
          <w:sz w:val="24"/>
          <w:szCs w:val="24"/>
          <w:lang w:val="ro-RO" w:eastAsia="en-US"/>
        </w:rPr>
        <w:t>. Unitatea va fi compusă dintr-un coordonator local (manager de caz care va coordona asistența generală oferită de toți ceilalți specialiști implicați în caz), un juri</w:t>
      </w:r>
      <w:r w:rsidR="00C275A3">
        <w:rPr>
          <w:sz w:val="24"/>
          <w:szCs w:val="24"/>
          <w:lang w:val="ro-RO" w:eastAsia="en-US"/>
        </w:rPr>
        <w:t>st</w:t>
      </w:r>
      <w:r w:rsidRPr="0056433E">
        <w:rPr>
          <w:sz w:val="24"/>
          <w:szCs w:val="24"/>
          <w:lang w:val="ro-RO" w:eastAsia="en-US"/>
        </w:rPr>
        <w:t xml:space="preserve">, un psiholog și un asistent social. Unitatea va include, de asemenea, un specialist în abilitare economică, care va coordona cursurile de dezvoltare personală și profesionale oferite </w:t>
      </w:r>
      <w:r w:rsidR="00C275A3">
        <w:rPr>
          <w:sz w:val="24"/>
          <w:szCs w:val="24"/>
          <w:lang w:val="ro-RO" w:eastAsia="en-US"/>
        </w:rPr>
        <w:t>victimelor VF și</w:t>
      </w:r>
      <w:r w:rsidRPr="0056433E">
        <w:rPr>
          <w:sz w:val="24"/>
          <w:szCs w:val="24"/>
          <w:lang w:val="ro-RO" w:eastAsia="en-US"/>
        </w:rPr>
        <w:t xml:space="preserve"> VBG. Specialistul </w:t>
      </w:r>
      <w:r w:rsidR="0068630E">
        <w:rPr>
          <w:sz w:val="24"/>
          <w:szCs w:val="24"/>
          <w:lang w:val="ro-RO" w:eastAsia="en-US"/>
        </w:rPr>
        <w:t>în abilitare</w:t>
      </w:r>
      <w:r w:rsidRPr="0056433E">
        <w:rPr>
          <w:sz w:val="24"/>
          <w:szCs w:val="24"/>
          <w:lang w:val="ro-RO" w:eastAsia="en-US"/>
        </w:rPr>
        <w:t xml:space="preserve"> economică </w:t>
      </w:r>
      <w:r w:rsidR="0068630E">
        <w:rPr>
          <w:sz w:val="24"/>
          <w:szCs w:val="24"/>
          <w:lang w:val="ro-RO" w:eastAsia="en-US"/>
        </w:rPr>
        <w:t xml:space="preserve">CDF </w:t>
      </w:r>
      <w:r w:rsidRPr="0056433E">
        <w:rPr>
          <w:sz w:val="24"/>
          <w:szCs w:val="24"/>
          <w:lang w:val="ro-RO" w:eastAsia="en-US"/>
        </w:rPr>
        <w:t xml:space="preserve">va coordona, de asemenea, activitatea </w:t>
      </w:r>
      <w:r w:rsidR="0068630E">
        <w:rPr>
          <w:sz w:val="24"/>
          <w:szCs w:val="24"/>
          <w:lang w:val="ro-RO" w:eastAsia="en-US"/>
        </w:rPr>
        <w:t>s</w:t>
      </w:r>
      <w:r w:rsidRPr="0056433E">
        <w:rPr>
          <w:sz w:val="24"/>
          <w:szCs w:val="24"/>
          <w:lang w:val="ro-RO" w:eastAsia="en-US"/>
        </w:rPr>
        <w:t xml:space="preserve">pecialiștilor în abilitare economică angajați </w:t>
      </w:r>
      <w:r w:rsidR="0068630E">
        <w:rPr>
          <w:sz w:val="24"/>
          <w:szCs w:val="24"/>
          <w:lang w:val="ro-RO" w:eastAsia="en-US"/>
        </w:rPr>
        <w:t xml:space="preserve">în organizațiile </w:t>
      </w:r>
      <w:proofErr w:type="spellStart"/>
      <w:r w:rsidR="0068630E">
        <w:rPr>
          <w:sz w:val="24"/>
          <w:szCs w:val="24"/>
          <w:lang w:val="ro-RO" w:eastAsia="en-US"/>
        </w:rPr>
        <w:t>subgrantate</w:t>
      </w:r>
      <w:proofErr w:type="spellEnd"/>
      <w:r w:rsidRPr="0056433E">
        <w:rPr>
          <w:sz w:val="24"/>
          <w:szCs w:val="24"/>
          <w:lang w:val="ro-RO" w:eastAsia="en-US"/>
        </w:rPr>
        <w:t>.</w:t>
      </w:r>
    </w:p>
    <w:p w14:paraId="005B355A" w14:textId="77777777" w:rsidR="002D458B" w:rsidRPr="0056433E" w:rsidRDefault="002D458B" w:rsidP="002D458B">
      <w:pPr>
        <w:widowControl/>
        <w:autoSpaceDE w:val="0"/>
        <w:autoSpaceDN w:val="0"/>
        <w:adjustRightInd w:val="0"/>
        <w:jc w:val="both"/>
        <w:rPr>
          <w:color w:val="141414"/>
          <w:sz w:val="24"/>
          <w:szCs w:val="24"/>
          <w:lang w:val="ro-RO"/>
        </w:rPr>
      </w:pPr>
    </w:p>
    <w:p w14:paraId="1E114BAB" w14:textId="52E6A6C9" w:rsidR="002D458B" w:rsidRPr="0056433E" w:rsidRDefault="00324BA4" w:rsidP="002A394A">
      <w:pPr>
        <w:widowControl/>
        <w:autoSpaceDE w:val="0"/>
        <w:autoSpaceDN w:val="0"/>
        <w:adjustRightInd w:val="0"/>
        <w:jc w:val="both"/>
        <w:rPr>
          <w:color w:val="141414"/>
          <w:sz w:val="24"/>
          <w:szCs w:val="24"/>
          <w:lang w:val="ro-RO"/>
        </w:rPr>
      </w:pPr>
      <w:r w:rsidRPr="000F715A">
        <w:rPr>
          <w:i/>
          <w:iCs/>
          <w:color w:val="141414"/>
          <w:sz w:val="24"/>
          <w:szCs w:val="24"/>
          <w:lang w:val="ro-RO"/>
        </w:rPr>
        <w:t>Lucrători</w:t>
      </w:r>
      <w:r w:rsidR="000F715A">
        <w:rPr>
          <w:i/>
          <w:iCs/>
          <w:color w:val="141414"/>
          <w:sz w:val="24"/>
          <w:szCs w:val="24"/>
          <w:lang w:val="ro-RO"/>
        </w:rPr>
        <w:t>i</w:t>
      </w:r>
      <w:r w:rsidRPr="000F715A">
        <w:rPr>
          <w:i/>
          <w:iCs/>
          <w:color w:val="141414"/>
          <w:sz w:val="24"/>
          <w:szCs w:val="24"/>
          <w:lang w:val="ro-RO"/>
        </w:rPr>
        <w:t xml:space="preserve"> contractați ai </w:t>
      </w:r>
      <w:r w:rsidR="000F715A">
        <w:rPr>
          <w:i/>
          <w:iCs/>
          <w:color w:val="141414"/>
          <w:sz w:val="24"/>
          <w:szCs w:val="24"/>
          <w:lang w:val="ro-RO"/>
        </w:rPr>
        <w:t xml:space="preserve">organizațiilor </w:t>
      </w:r>
      <w:proofErr w:type="spellStart"/>
      <w:r w:rsidR="000F715A">
        <w:rPr>
          <w:i/>
          <w:iCs/>
          <w:color w:val="141414"/>
          <w:sz w:val="24"/>
          <w:szCs w:val="24"/>
          <w:lang w:val="ro-RO"/>
        </w:rPr>
        <w:t>subgrantate</w:t>
      </w:r>
      <w:proofErr w:type="spellEnd"/>
      <w:r w:rsidR="000F715A">
        <w:rPr>
          <w:i/>
          <w:iCs/>
          <w:color w:val="141414"/>
          <w:sz w:val="24"/>
          <w:szCs w:val="24"/>
          <w:lang w:val="ro-RO"/>
        </w:rPr>
        <w:t xml:space="preserve"> de CDF</w:t>
      </w:r>
      <w:r w:rsidRPr="0056433E">
        <w:rPr>
          <w:color w:val="141414"/>
          <w:sz w:val="24"/>
          <w:szCs w:val="24"/>
          <w:lang w:val="ro-RO"/>
        </w:rPr>
        <w:t>.</w:t>
      </w:r>
    </w:p>
    <w:p w14:paraId="24250A77" w14:textId="176CB2E4" w:rsidR="00324BA4" w:rsidRPr="0056433E" w:rsidRDefault="000F715A" w:rsidP="002A394A">
      <w:pPr>
        <w:widowControl/>
        <w:autoSpaceDE w:val="0"/>
        <w:autoSpaceDN w:val="0"/>
        <w:adjustRightInd w:val="0"/>
        <w:jc w:val="both"/>
        <w:rPr>
          <w:color w:val="141414"/>
          <w:sz w:val="24"/>
          <w:szCs w:val="24"/>
          <w:lang w:val="ro-RO"/>
        </w:rPr>
      </w:pPr>
      <w:r>
        <w:rPr>
          <w:color w:val="141414"/>
          <w:sz w:val="24"/>
          <w:szCs w:val="24"/>
          <w:lang w:val="ro-RO"/>
        </w:rPr>
        <w:t xml:space="preserve">Toate organizațiile </w:t>
      </w:r>
      <w:proofErr w:type="spellStart"/>
      <w:r>
        <w:rPr>
          <w:color w:val="141414"/>
          <w:sz w:val="24"/>
          <w:szCs w:val="24"/>
          <w:lang w:val="ro-RO"/>
        </w:rPr>
        <w:t>subgrantate</w:t>
      </w:r>
      <w:proofErr w:type="spellEnd"/>
      <w:r w:rsidR="00324BA4" w:rsidRPr="0056433E">
        <w:rPr>
          <w:color w:val="141414"/>
          <w:sz w:val="24"/>
          <w:szCs w:val="24"/>
          <w:lang w:val="ro-RO"/>
        </w:rPr>
        <w:t xml:space="preserve"> vor avea unități similare de asistență specializată care lucrează cu </w:t>
      </w:r>
      <w:r>
        <w:rPr>
          <w:color w:val="141414"/>
          <w:sz w:val="24"/>
          <w:szCs w:val="24"/>
          <w:lang w:val="ro-RO"/>
        </w:rPr>
        <w:t>victimele VF și</w:t>
      </w:r>
      <w:r w:rsidR="00324BA4" w:rsidRPr="0056433E">
        <w:rPr>
          <w:color w:val="141414"/>
          <w:sz w:val="24"/>
          <w:szCs w:val="24"/>
          <w:lang w:val="ro-RO"/>
        </w:rPr>
        <w:t xml:space="preserve"> VBG în regiunile selectate de proiect. Fiecare unitate va consta în mod similar din: un coordonator local, un juri</w:t>
      </w:r>
      <w:r>
        <w:rPr>
          <w:color w:val="141414"/>
          <w:sz w:val="24"/>
          <w:szCs w:val="24"/>
          <w:lang w:val="ro-RO"/>
        </w:rPr>
        <w:t>st</w:t>
      </w:r>
      <w:r w:rsidR="00324BA4" w:rsidRPr="0056433E">
        <w:rPr>
          <w:color w:val="141414"/>
          <w:sz w:val="24"/>
          <w:szCs w:val="24"/>
          <w:lang w:val="ro-RO"/>
        </w:rPr>
        <w:t xml:space="preserve">, un psiholog, un asistent social și un specialist în abilitare economică. </w:t>
      </w:r>
    </w:p>
    <w:p w14:paraId="38E63F2F" w14:textId="77777777" w:rsidR="00CC60A9" w:rsidRPr="0056433E" w:rsidRDefault="00CC60A9" w:rsidP="00363254">
      <w:pPr>
        <w:widowControl/>
        <w:autoSpaceDE w:val="0"/>
        <w:autoSpaceDN w:val="0"/>
        <w:adjustRightInd w:val="0"/>
        <w:ind w:left="720"/>
        <w:jc w:val="both"/>
        <w:rPr>
          <w:color w:val="141414"/>
          <w:sz w:val="24"/>
          <w:szCs w:val="24"/>
          <w:lang w:val="ro-RO"/>
        </w:rPr>
      </w:pPr>
    </w:p>
    <w:p w14:paraId="0F8D14C3" w14:textId="77777777" w:rsidR="00363254" w:rsidRPr="0056433E" w:rsidRDefault="00363254" w:rsidP="00A91D73">
      <w:pPr>
        <w:widowControl/>
        <w:autoSpaceDE w:val="0"/>
        <w:autoSpaceDN w:val="0"/>
        <w:adjustRightInd w:val="0"/>
        <w:jc w:val="both"/>
        <w:rPr>
          <w:color w:val="141414"/>
          <w:sz w:val="24"/>
          <w:szCs w:val="24"/>
          <w:lang w:val="ro-RO"/>
        </w:rPr>
      </w:pPr>
    </w:p>
    <w:p w14:paraId="2888C9EE" w14:textId="0D4FB40C" w:rsidR="002A394A" w:rsidRPr="0056433E" w:rsidRDefault="002A394A" w:rsidP="00FC5514">
      <w:pPr>
        <w:pStyle w:val="Heading1"/>
        <w:numPr>
          <w:ilvl w:val="0"/>
          <w:numId w:val="0"/>
        </w:numPr>
        <w:ind w:left="720" w:hanging="720"/>
      </w:pPr>
      <w:bookmarkStart w:id="89" w:name="_Toc92784139"/>
      <w:bookmarkStart w:id="90" w:name="_Toc170812980"/>
      <w:r w:rsidRPr="0056433E">
        <w:t>7.</w:t>
      </w:r>
      <w:r w:rsidR="009D642E" w:rsidRPr="0056433E">
        <w:tab/>
        <w:t>Politici și proceduri de management al muncii</w:t>
      </w:r>
      <w:bookmarkEnd w:id="89"/>
      <w:bookmarkEnd w:id="90"/>
    </w:p>
    <w:p w14:paraId="3EDF0AFE" w14:textId="77777777" w:rsidR="00640801" w:rsidRPr="0056433E" w:rsidRDefault="00640801" w:rsidP="002A394A">
      <w:pPr>
        <w:tabs>
          <w:tab w:val="left" w:pos="0"/>
        </w:tabs>
        <w:autoSpaceDE w:val="0"/>
        <w:autoSpaceDN w:val="0"/>
        <w:adjustRightInd w:val="0"/>
        <w:spacing w:after="240"/>
        <w:contextualSpacing/>
        <w:jc w:val="both"/>
        <w:rPr>
          <w:sz w:val="24"/>
          <w:szCs w:val="24"/>
          <w:lang w:val="ro-RO" w:eastAsia="en-US"/>
        </w:rPr>
      </w:pPr>
      <w:bookmarkStart w:id="91" w:name="_Toc34823755"/>
    </w:p>
    <w:p w14:paraId="70F97BBE" w14:textId="0231A57D" w:rsidR="002A394A" w:rsidRPr="0056433E" w:rsidRDefault="002A394A" w:rsidP="002A394A">
      <w:pPr>
        <w:tabs>
          <w:tab w:val="left" w:pos="0"/>
        </w:tabs>
        <w:autoSpaceDE w:val="0"/>
        <w:autoSpaceDN w:val="0"/>
        <w:adjustRightInd w:val="0"/>
        <w:spacing w:after="240"/>
        <w:contextualSpacing/>
        <w:jc w:val="both"/>
        <w:rPr>
          <w:sz w:val="24"/>
          <w:szCs w:val="24"/>
          <w:lang w:val="ro-RO" w:eastAsia="en-US"/>
        </w:rPr>
      </w:pPr>
      <w:r w:rsidRPr="0056433E">
        <w:rPr>
          <w:sz w:val="24"/>
          <w:szCs w:val="24"/>
          <w:lang w:val="ro-RO" w:eastAsia="en-US"/>
        </w:rPr>
        <w:t xml:space="preserve">În cadrul prezentului proiect, </w:t>
      </w:r>
      <w:r w:rsidR="00860D86">
        <w:rPr>
          <w:sz w:val="24"/>
          <w:szCs w:val="24"/>
          <w:lang w:val="ro-RO" w:eastAsia="en-US"/>
        </w:rPr>
        <w:t xml:space="preserve">toate organizațiile </w:t>
      </w:r>
      <w:proofErr w:type="spellStart"/>
      <w:r w:rsidR="00860D86">
        <w:rPr>
          <w:sz w:val="24"/>
          <w:szCs w:val="24"/>
          <w:lang w:val="ro-RO" w:eastAsia="en-US"/>
        </w:rPr>
        <w:t>subgrantate</w:t>
      </w:r>
      <w:proofErr w:type="spellEnd"/>
      <w:r w:rsidRPr="0056433E">
        <w:rPr>
          <w:sz w:val="24"/>
          <w:szCs w:val="24"/>
          <w:lang w:val="ro-RO" w:eastAsia="en-US"/>
        </w:rPr>
        <w:t xml:space="preserve"> implica</w:t>
      </w:r>
      <w:r w:rsidR="00860D86">
        <w:rPr>
          <w:sz w:val="24"/>
          <w:szCs w:val="24"/>
          <w:lang w:val="ro-RO" w:eastAsia="en-US"/>
        </w:rPr>
        <w:t>te</w:t>
      </w:r>
      <w:r w:rsidRPr="0056433E">
        <w:rPr>
          <w:sz w:val="24"/>
          <w:szCs w:val="24"/>
          <w:lang w:val="ro-RO" w:eastAsia="en-US"/>
        </w:rPr>
        <w:t xml:space="preserve"> în implementarea activităților proiectului,</w:t>
      </w:r>
      <w:r w:rsidR="00860D86">
        <w:rPr>
          <w:sz w:val="24"/>
          <w:szCs w:val="24"/>
          <w:lang w:val="ro-RO" w:eastAsia="en-US"/>
        </w:rPr>
        <w:t xml:space="preserve"> precum și</w:t>
      </w:r>
      <w:r w:rsidRPr="0056433E">
        <w:rPr>
          <w:sz w:val="24"/>
          <w:szCs w:val="24"/>
          <w:lang w:val="ro-RO" w:eastAsia="en-US"/>
        </w:rPr>
        <w:t xml:space="preserve"> toți </w:t>
      </w:r>
      <w:r w:rsidR="00860D86">
        <w:rPr>
          <w:sz w:val="24"/>
          <w:szCs w:val="24"/>
          <w:lang w:val="ro-RO" w:eastAsia="en-US"/>
        </w:rPr>
        <w:t>lucrătorii contractați</w:t>
      </w:r>
      <w:r w:rsidRPr="0056433E">
        <w:rPr>
          <w:sz w:val="24"/>
          <w:szCs w:val="24"/>
          <w:lang w:val="ro-RO" w:eastAsia="en-US"/>
        </w:rPr>
        <w:t xml:space="preserve"> sunt obligați să respecte politicile și procedurile de management al muncii stabilite în prezentul document și </w:t>
      </w:r>
      <w:r w:rsidR="00860D86">
        <w:rPr>
          <w:sz w:val="24"/>
          <w:szCs w:val="24"/>
          <w:lang w:val="ro-RO" w:eastAsia="en-US"/>
        </w:rPr>
        <w:t xml:space="preserve">de </w:t>
      </w:r>
      <w:r w:rsidRPr="0056433E">
        <w:rPr>
          <w:sz w:val="24"/>
          <w:szCs w:val="24"/>
          <w:lang w:val="ro-RO" w:eastAsia="en-US"/>
        </w:rPr>
        <w:t xml:space="preserve">legislația Republicii Moldova. Așa cum prevede Codul Muncii, </w:t>
      </w:r>
      <w:r w:rsidR="00860D86">
        <w:rPr>
          <w:sz w:val="24"/>
          <w:szCs w:val="24"/>
          <w:lang w:val="ro-RO" w:eastAsia="en-US"/>
        </w:rPr>
        <w:t xml:space="preserve">munca în cadrul proiectului se va baza pe </w:t>
      </w:r>
      <w:r w:rsidRPr="0056433E">
        <w:rPr>
          <w:sz w:val="24"/>
          <w:szCs w:val="24"/>
          <w:lang w:val="ro-RO" w:eastAsia="en-US"/>
        </w:rPr>
        <w:t>egalitate</w:t>
      </w:r>
      <w:r w:rsidR="00860D86">
        <w:rPr>
          <w:sz w:val="24"/>
          <w:szCs w:val="24"/>
          <w:lang w:val="ro-RO" w:eastAsia="en-US"/>
        </w:rPr>
        <w:t>a</w:t>
      </w:r>
      <w:r w:rsidRPr="0056433E">
        <w:rPr>
          <w:sz w:val="24"/>
          <w:szCs w:val="24"/>
          <w:lang w:val="ro-RO" w:eastAsia="en-US"/>
        </w:rPr>
        <w:t xml:space="preserve"> de șanse</w:t>
      </w:r>
      <w:r w:rsidR="00860D86">
        <w:rPr>
          <w:sz w:val="24"/>
          <w:szCs w:val="24"/>
          <w:lang w:val="ro-RO" w:eastAsia="en-US"/>
        </w:rPr>
        <w:t xml:space="preserve"> și interzicerea discriminării</w:t>
      </w:r>
      <w:r w:rsidRPr="0056433E">
        <w:rPr>
          <w:sz w:val="24"/>
          <w:szCs w:val="24"/>
          <w:lang w:val="ro-RO" w:eastAsia="en-US"/>
        </w:rPr>
        <w:t xml:space="preserve">. Nu va exista nicio discriminare cu privire la niciun aspect al relației de muncă, inclusiv recrutarea, </w:t>
      </w:r>
      <w:r w:rsidR="00ED60C3">
        <w:rPr>
          <w:sz w:val="24"/>
          <w:szCs w:val="24"/>
          <w:lang w:val="ro-RO" w:eastAsia="en-US"/>
        </w:rPr>
        <w:t>asigurarea</w:t>
      </w:r>
      <w:r w:rsidRPr="0056433E">
        <w:rPr>
          <w:sz w:val="24"/>
          <w:szCs w:val="24"/>
          <w:lang w:val="ro-RO" w:eastAsia="en-US"/>
        </w:rPr>
        <w:t xml:space="preserve"> condițiilor de muncă și condițiile de angajare, accesul la formare, </w:t>
      </w:r>
      <w:r w:rsidR="00ED60C3">
        <w:rPr>
          <w:sz w:val="24"/>
          <w:szCs w:val="24"/>
          <w:lang w:val="ro-RO" w:eastAsia="en-US"/>
        </w:rPr>
        <w:t>avansare</w:t>
      </w:r>
      <w:r w:rsidRPr="0056433E">
        <w:rPr>
          <w:sz w:val="24"/>
          <w:szCs w:val="24"/>
          <w:lang w:val="ro-RO" w:eastAsia="en-US"/>
        </w:rPr>
        <w:t xml:space="preserve"> sau încetarea raportului de muncă. </w:t>
      </w:r>
      <w:r w:rsidR="00ED60C3">
        <w:rPr>
          <w:sz w:val="24"/>
          <w:szCs w:val="24"/>
          <w:lang w:val="ro-RO" w:eastAsia="en-US"/>
        </w:rPr>
        <w:t>CDF</w:t>
      </w:r>
      <w:r w:rsidRPr="0056433E">
        <w:rPr>
          <w:sz w:val="24"/>
          <w:szCs w:val="24"/>
          <w:lang w:val="ro-RO" w:eastAsia="en-US"/>
        </w:rPr>
        <w:t xml:space="preserve"> va </w:t>
      </w:r>
      <w:r w:rsidR="00ED60C3">
        <w:rPr>
          <w:sz w:val="24"/>
          <w:szCs w:val="24"/>
          <w:lang w:val="ro-RO" w:eastAsia="en-US"/>
        </w:rPr>
        <w:t>include</w:t>
      </w:r>
      <w:r w:rsidRPr="0056433E">
        <w:rPr>
          <w:sz w:val="24"/>
          <w:szCs w:val="24"/>
          <w:lang w:val="ro-RO" w:eastAsia="en-US"/>
        </w:rPr>
        <w:t xml:space="preserve"> astfel de clauze în documentația de licitație și în contract</w:t>
      </w:r>
      <w:r w:rsidR="00ED60C3">
        <w:rPr>
          <w:sz w:val="24"/>
          <w:szCs w:val="24"/>
          <w:lang w:val="ro-RO" w:eastAsia="en-US"/>
        </w:rPr>
        <w:t>e</w:t>
      </w:r>
      <w:r w:rsidRPr="0056433E">
        <w:rPr>
          <w:sz w:val="24"/>
          <w:szCs w:val="24"/>
          <w:lang w:val="ro-RO" w:eastAsia="en-US"/>
        </w:rPr>
        <w:t xml:space="preserve">, astfel încât potențialii ofertanți să cunoască cerințele de muncă. </w:t>
      </w:r>
    </w:p>
    <w:p w14:paraId="2E0D2B4D" w14:textId="77777777" w:rsidR="002A394A" w:rsidRPr="0056433E" w:rsidRDefault="002A394A" w:rsidP="002A394A">
      <w:pPr>
        <w:tabs>
          <w:tab w:val="left" w:pos="810"/>
        </w:tabs>
        <w:autoSpaceDE w:val="0"/>
        <w:autoSpaceDN w:val="0"/>
        <w:adjustRightInd w:val="0"/>
        <w:spacing w:after="240"/>
        <w:contextualSpacing/>
        <w:jc w:val="both"/>
        <w:rPr>
          <w:sz w:val="24"/>
          <w:szCs w:val="24"/>
          <w:lang w:val="ro-RO" w:eastAsia="en-US"/>
        </w:rPr>
      </w:pPr>
    </w:p>
    <w:p w14:paraId="4A42E571" w14:textId="34E0AA6B" w:rsidR="002A394A" w:rsidRPr="0056433E" w:rsidRDefault="00ED60C3" w:rsidP="002A394A">
      <w:pPr>
        <w:tabs>
          <w:tab w:val="left" w:pos="0"/>
        </w:tabs>
        <w:autoSpaceDE w:val="0"/>
        <w:autoSpaceDN w:val="0"/>
        <w:adjustRightInd w:val="0"/>
        <w:spacing w:after="240"/>
        <w:contextualSpacing/>
        <w:jc w:val="both"/>
        <w:rPr>
          <w:sz w:val="24"/>
          <w:szCs w:val="24"/>
          <w:lang w:val="ro-RO" w:eastAsia="en-US"/>
        </w:rPr>
      </w:pPr>
      <w:r>
        <w:rPr>
          <w:sz w:val="24"/>
          <w:szCs w:val="24"/>
          <w:lang w:val="ro-RO" w:eastAsia="en-US"/>
        </w:rPr>
        <w:t xml:space="preserve">În cadrul proiectului vor fi interzise </w:t>
      </w:r>
      <w:r w:rsidR="002A394A" w:rsidRPr="0056433E">
        <w:rPr>
          <w:sz w:val="24"/>
          <w:szCs w:val="24"/>
          <w:lang w:val="ro-RO" w:eastAsia="en-US"/>
        </w:rPr>
        <w:t>munc</w:t>
      </w:r>
      <w:r>
        <w:rPr>
          <w:sz w:val="24"/>
          <w:szCs w:val="24"/>
          <w:lang w:val="ro-RO" w:eastAsia="en-US"/>
        </w:rPr>
        <w:t>a</w:t>
      </w:r>
      <w:r w:rsidR="002A394A" w:rsidRPr="0056433E">
        <w:rPr>
          <w:sz w:val="24"/>
          <w:szCs w:val="24"/>
          <w:lang w:val="ro-RO" w:eastAsia="en-US"/>
        </w:rPr>
        <w:t xml:space="preserve"> forțată sau </w:t>
      </w:r>
      <w:r>
        <w:rPr>
          <w:sz w:val="24"/>
          <w:szCs w:val="24"/>
          <w:lang w:val="ro-RO" w:eastAsia="en-US"/>
        </w:rPr>
        <w:t xml:space="preserve">munca </w:t>
      </w:r>
      <w:r w:rsidR="002A394A" w:rsidRPr="0056433E">
        <w:rPr>
          <w:sz w:val="24"/>
          <w:szCs w:val="24"/>
          <w:lang w:val="ro-RO" w:eastAsia="en-US"/>
        </w:rPr>
        <w:t>minor</w:t>
      </w:r>
      <w:r>
        <w:rPr>
          <w:sz w:val="24"/>
          <w:szCs w:val="24"/>
          <w:lang w:val="ro-RO" w:eastAsia="en-US"/>
        </w:rPr>
        <w:t xml:space="preserve">ilor, valabil atât pentru munca desfășurată în cadrul CDF, cât și al organizațiilor </w:t>
      </w:r>
      <w:proofErr w:type="spellStart"/>
      <w:r>
        <w:rPr>
          <w:sz w:val="24"/>
          <w:szCs w:val="24"/>
          <w:lang w:val="ro-RO" w:eastAsia="en-US"/>
        </w:rPr>
        <w:t>subgrantate</w:t>
      </w:r>
      <w:proofErr w:type="spellEnd"/>
      <w:r>
        <w:rPr>
          <w:sz w:val="24"/>
          <w:szCs w:val="24"/>
          <w:lang w:val="ro-RO" w:eastAsia="en-US"/>
        </w:rPr>
        <w:t xml:space="preserve">, </w:t>
      </w:r>
      <w:r w:rsidR="002A394A" w:rsidRPr="0056433E">
        <w:rPr>
          <w:sz w:val="24"/>
          <w:szCs w:val="24"/>
          <w:lang w:val="ro-RO" w:eastAsia="en-US"/>
        </w:rPr>
        <w:t>furnizori</w:t>
      </w:r>
      <w:r>
        <w:rPr>
          <w:sz w:val="24"/>
          <w:szCs w:val="24"/>
          <w:lang w:val="ro-RO" w:eastAsia="en-US"/>
        </w:rPr>
        <w:t>lor</w:t>
      </w:r>
      <w:r w:rsidR="002A394A" w:rsidRPr="0056433E">
        <w:rPr>
          <w:sz w:val="24"/>
          <w:szCs w:val="24"/>
          <w:lang w:val="ro-RO" w:eastAsia="en-US"/>
        </w:rPr>
        <w:t xml:space="preserve">, </w:t>
      </w:r>
      <w:r>
        <w:rPr>
          <w:sz w:val="24"/>
          <w:szCs w:val="24"/>
          <w:lang w:val="ro-RO" w:eastAsia="en-US"/>
        </w:rPr>
        <w:t>prestatorilor</w:t>
      </w:r>
      <w:r w:rsidR="002A394A" w:rsidRPr="0056433E">
        <w:rPr>
          <w:sz w:val="24"/>
          <w:szCs w:val="24"/>
          <w:lang w:val="ro-RO" w:eastAsia="en-US"/>
        </w:rPr>
        <w:t xml:space="preserve">. Munca forțată include munca </w:t>
      </w:r>
      <w:r>
        <w:rPr>
          <w:sz w:val="24"/>
          <w:szCs w:val="24"/>
          <w:lang w:val="ro-RO" w:eastAsia="en-US"/>
        </w:rPr>
        <w:t>impusă unei persoane</w:t>
      </w:r>
      <w:r w:rsidR="002A394A" w:rsidRPr="0056433E">
        <w:rPr>
          <w:sz w:val="24"/>
          <w:szCs w:val="24"/>
          <w:lang w:val="ro-RO" w:eastAsia="en-US"/>
        </w:rPr>
        <w:t xml:space="preserve">, perioada excesivă de preaviz, păstrarea </w:t>
      </w:r>
      <w:r w:rsidR="001F565F">
        <w:rPr>
          <w:sz w:val="24"/>
          <w:szCs w:val="24"/>
          <w:lang w:val="ro-RO" w:eastAsia="en-US"/>
        </w:rPr>
        <w:t xml:space="preserve">actelor de identitate ale </w:t>
      </w:r>
      <w:r w:rsidR="002A394A" w:rsidRPr="0056433E">
        <w:rPr>
          <w:sz w:val="24"/>
          <w:szCs w:val="24"/>
          <w:lang w:val="ro-RO" w:eastAsia="en-US"/>
        </w:rPr>
        <w:t>lucrătorului, limitările libertății de mișcare și amenzi substanțiale, pedepse fizice, sau orice alt</w:t>
      </w:r>
      <w:r w:rsidR="001F565F">
        <w:rPr>
          <w:sz w:val="24"/>
          <w:szCs w:val="24"/>
          <w:lang w:val="ro-RO" w:eastAsia="en-US"/>
        </w:rPr>
        <w:t>e</w:t>
      </w:r>
      <w:r w:rsidR="002A394A" w:rsidRPr="0056433E">
        <w:rPr>
          <w:sz w:val="24"/>
          <w:szCs w:val="24"/>
          <w:lang w:val="ro-RO" w:eastAsia="en-US"/>
        </w:rPr>
        <w:t xml:space="preserve"> condiți</w:t>
      </w:r>
      <w:r w:rsidR="001F565F">
        <w:rPr>
          <w:sz w:val="24"/>
          <w:szCs w:val="24"/>
          <w:lang w:val="ro-RO" w:eastAsia="en-US"/>
        </w:rPr>
        <w:t>i</w:t>
      </w:r>
      <w:r w:rsidR="002A394A" w:rsidRPr="0056433E">
        <w:rPr>
          <w:sz w:val="24"/>
          <w:szCs w:val="24"/>
          <w:lang w:val="ro-RO" w:eastAsia="en-US"/>
        </w:rPr>
        <w:t xml:space="preserve"> în care lucrătorul este obligat să lucreze </w:t>
      </w:r>
      <w:r w:rsidR="001F565F">
        <w:rPr>
          <w:sz w:val="24"/>
          <w:szCs w:val="24"/>
          <w:lang w:val="ro-RO" w:eastAsia="en-US"/>
        </w:rPr>
        <w:t>fără consimțământul acestuia</w:t>
      </w:r>
      <w:r w:rsidR="002A394A" w:rsidRPr="0056433E">
        <w:rPr>
          <w:sz w:val="24"/>
          <w:szCs w:val="24"/>
          <w:lang w:val="ro-RO" w:eastAsia="en-US"/>
        </w:rPr>
        <w:t>.</w:t>
      </w:r>
    </w:p>
    <w:p w14:paraId="0368E9EF" w14:textId="77777777" w:rsidR="002A394A" w:rsidRPr="0056433E" w:rsidRDefault="002A394A" w:rsidP="002A394A">
      <w:pPr>
        <w:tabs>
          <w:tab w:val="left" w:pos="0"/>
        </w:tabs>
        <w:autoSpaceDE w:val="0"/>
        <w:autoSpaceDN w:val="0"/>
        <w:adjustRightInd w:val="0"/>
        <w:spacing w:after="240"/>
        <w:contextualSpacing/>
        <w:jc w:val="both"/>
        <w:rPr>
          <w:sz w:val="24"/>
          <w:szCs w:val="24"/>
          <w:lang w:val="ro-RO" w:eastAsia="en-US"/>
        </w:rPr>
      </w:pPr>
    </w:p>
    <w:p w14:paraId="6AE32D0B" w14:textId="0B7255C4" w:rsidR="002A394A" w:rsidRPr="0056433E" w:rsidRDefault="002A394A" w:rsidP="00716A47">
      <w:pPr>
        <w:pStyle w:val="Heading2"/>
        <w:rPr>
          <w:lang w:val="ro-RO"/>
        </w:rPr>
      </w:pPr>
      <w:bookmarkStart w:id="92" w:name="_Toc92784140"/>
      <w:bookmarkStart w:id="93" w:name="_Toc170812981"/>
      <w:r w:rsidRPr="0056433E">
        <w:rPr>
          <w:lang w:val="ro-RO"/>
        </w:rPr>
        <w:t>7.1</w:t>
      </w:r>
      <w:r w:rsidR="00640801" w:rsidRPr="0056433E">
        <w:rPr>
          <w:lang w:val="ro-RO"/>
        </w:rPr>
        <w:tab/>
      </w:r>
      <w:r w:rsidRPr="0056433E">
        <w:rPr>
          <w:lang w:val="ro-RO"/>
        </w:rPr>
        <w:t>Securitatea și sănătatea în muncă</w:t>
      </w:r>
      <w:bookmarkEnd w:id="92"/>
      <w:bookmarkEnd w:id="93"/>
    </w:p>
    <w:p w14:paraId="2843FA2E" w14:textId="77777777" w:rsidR="002A394A" w:rsidRPr="0056433E" w:rsidRDefault="002A394A" w:rsidP="002A394A">
      <w:pPr>
        <w:widowControl/>
        <w:autoSpaceDE w:val="0"/>
        <w:autoSpaceDN w:val="0"/>
        <w:adjustRightInd w:val="0"/>
        <w:ind w:left="720"/>
        <w:jc w:val="both"/>
        <w:rPr>
          <w:b/>
          <w:i/>
          <w:color w:val="000000"/>
          <w:sz w:val="24"/>
          <w:szCs w:val="24"/>
          <w:lang w:val="ro-RO" w:eastAsia="en-US"/>
        </w:rPr>
      </w:pPr>
    </w:p>
    <w:p w14:paraId="52E181DD" w14:textId="0BE44735" w:rsidR="002A394A" w:rsidRPr="0056433E" w:rsidRDefault="004C62A8" w:rsidP="002A394A">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Atât </w:t>
      </w:r>
      <w:r w:rsidR="001F565F">
        <w:rPr>
          <w:color w:val="000000"/>
          <w:sz w:val="24"/>
          <w:szCs w:val="24"/>
          <w:lang w:val="ro-RO" w:eastAsia="en-US"/>
        </w:rPr>
        <w:t>CDF</w:t>
      </w:r>
      <w:r w:rsidRPr="0056433E">
        <w:rPr>
          <w:color w:val="000000"/>
          <w:sz w:val="24"/>
          <w:szCs w:val="24"/>
          <w:lang w:val="ro-RO" w:eastAsia="en-US"/>
        </w:rPr>
        <w:t xml:space="preserve">, cât și </w:t>
      </w:r>
      <w:r w:rsidR="001F565F">
        <w:rPr>
          <w:color w:val="000000"/>
          <w:sz w:val="24"/>
          <w:szCs w:val="24"/>
          <w:lang w:val="ro-RO" w:eastAsia="en-US"/>
        </w:rPr>
        <w:t xml:space="preserve">organizațiile </w:t>
      </w:r>
      <w:proofErr w:type="spellStart"/>
      <w:r w:rsidR="001F565F">
        <w:rPr>
          <w:color w:val="000000"/>
          <w:sz w:val="24"/>
          <w:szCs w:val="24"/>
          <w:lang w:val="ro-RO" w:eastAsia="en-US"/>
        </w:rPr>
        <w:t>subgrantate</w:t>
      </w:r>
      <w:proofErr w:type="spellEnd"/>
      <w:r w:rsidRPr="0056433E">
        <w:rPr>
          <w:color w:val="000000"/>
          <w:sz w:val="24"/>
          <w:szCs w:val="24"/>
          <w:lang w:val="ro-RO" w:eastAsia="en-US"/>
        </w:rPr>
        <w:t xml:space="preserve"> vor respecta legislația SSM </w:t>
      </w:r>
      <w:r w:rsidR="001F565F">
        <w:rPr>
          <w:color w:val="000000"/>
          <w:sz w:val="24"/>
          <w:szCs w:val="24"/>
          <w:lang w:val="ro-RO" w:eastAsia="en-US"/>
        </w:rPr>
        <w:t>a Republicii</w:t>
      </w:r>
      <w:r w:rsidRPr="0056433E">
        <w:rPr>
          <w:color w:val="000000"/>
          <w:sz w:val="24"/>
          <w:szCs w:val="24"/>
          <w:lang w:val="ro-RO" w:eastAsia="en-US"/>
        </w:rPr>
        <w:t xml:space="preserve"> Moldova și Codul Muncii, precum și ace</w:t>
      </w:r>
      <w:r w:rsidR="001F565F">
        <w:rPr>
          <w:color w:val="000000"/>
          <w:sz w:val="24"/>
          <w:szCs w:val="24"/>
          <w:lang w:val="ro-RO" w:eastAsia="en-US"/>
        </w:rPr>
        <w:t>a</w:t>
      </w:r>
      <w:r w:rsidRPr="0056433E">
        <w:rPr>
          <w:color w:val="000000"/>
          <w:sz w:val="24"/>
          <w:szCs w:val="24"/>
          <w:lang w:val="ro-RO" w:eastAsia="en-US"/>
        </w:rPr>
        <w:t>st</w:t>
      </w:r>
      <w:r w:rsidR="001F565F">
        <w:rPr>
          <w:color w:val="000000"/>
          <w:sz w:val="24"/>
          <w:szCs w:val="24"/>
          <w:lang w:val="ro-RO" w:eastAsia="en-US"/>
        </w:rPr>
        <w:t>ă</w:t>
      </w:r>
      <w:r w:rsidRPr="0056433E">
        <w:rPr>
          <w:color w:val="000000"/>
          <w:sz w:val="24"/>
          <w:szCs w:val="24"/>
          <w:lang w:val="ro-RO" w:eastAsia="en-US"/>
        </w:rPr>
        <w:t xml:space="preserve"> procedur</w:t>
      </w:r>
      <w:r w:rsidR="001F565F">
        <w:rPr>
          <w:color w:val="000000"/>
          <w:sz w:val="24"/>
          <w:szCs w:val="24"/>
          <w:lang w:val="ro-RO" w:eastAsia="en-US"/>
        </w:rPr>
        <w:t>ă</w:t>
      </w:r>
      <w:r w:rsidRPr="0056433E">
        <w:rPr>
          <w:color w:val="000000"/>
          <w:sz w:val="24"/>
          <w:szCs w:val="24"/>
          <w:lang w:val="ro-RO" w:eastAsia="en-US"/>
        </w:rPr>
        <w:t xml:space="preserve"> de management al muncii și ESS2 al Băncii Mondiale. </w:t>
      </w:r>
      <w:r w:rsidR="001F565F">
        <w:rPr>
          <w:color w:val="000000"/>
          <w:sz w:val="24"/>
          <w:szCs w:val="24"/>
          <w:lang w:val="ro-RO" w:eastAsia="en-US"/>
        </w:rPr>
        <w:t xml:space="preserve">Organizațiile </w:t>
      </w:r>
      <w:proofErr w:type="spellStart"/>
      <w:r w:rsidR="001F565F">
        <w:rPr>
          <w:color w:val="000000"/>
          <w:sz w:val="24"/>
          <w:szCs w:val="24"/>
          <w:lang w:val="ro-RO" w:eastAsia="en-US"/>
        </w:rPr>
        <w:t>subgrantate</w:t>
      </w:r>
      <w:proofErr w:type="spellEnd"/>
      <w:r w:rsidR="001F565F">
        <w:rPr>
          <w:color w:val="000000"/>
          <w:sz w:val="24"/>
          <w:szCs w:val="24"/>
          <w:lang w:val="ro-RO" w:eastAsia="en-US"/>
        </w:rPr>
        <w:t xml:space="preserve"> </w:t>
      </w:r>
      <w:r w:rsidRPr="0056433E">
        <w:rPr>
          <w:color w:val="000000"/>
          <w:sz w:val="24"/>
          <w:szCs w:val="24"/>
          <w:lang w:val="ro-RO" w:eastAsia="en-US"/>
        </w:rPr>
        <w:t xml:space="preserve">vor trebui să își </w:t>
      </w:r>
      <w:r w:rsidR="001F565F">
        <w:rPr>
          <w:color w:val="000000"/>
          <w:sz w:val="24"/>
          <w:szCs w:val="24"/>
          <w:lang w:val="ro-RO" w:eastAsia="en-US"/>
        </w:rPr>
        <w:t>elaboreze</w:t>
      </w:r>
      <w:r w:rsidRPr="0056433E">
        <w:rPr>
          <w:color w:val="000000"/>
          <w:sz w:val="24"/>
          <w:szCs w:val="24"/>
          <w:lang w:val="ro-RO" w:eastAsia="en-US"/>
        </w:rPr>
        <w:t xml:space="preserve"> sau să își ajusteze regulamentul intern, în cazul în care nu respectă legislația în vigoare și ace</w:t>
      </w:r>
      <w:r w:rsidR="001F565F">
        <w:rPr>
          <w:color w:val="000000"/>
          <w:sz w:val="24"/>
          <w:szCs w:val="24"/>
          <w:lang w:val="ro-RO" w:eastAsia="en-US"/>
        </w:rPr>
        <w:t>a</w:t>
      </w:r>
      <w:r w:rsidRPr="0056433E">
        <w:rPr>
          <w:color w:val="000000"/>
          <w:sz w:val="24"/>
          <w:szCs w:val="24"/>
          <w:lang w:val="ro-RO" w:eastAsia="en-US"/>
        </w:rPr>
        <w:t>st</w:t>
      </w:r>
      <w:r w:rsidR="001F565F">
        <w:rPr>
          <w:color w:val="000000"/>
          <w:sz w:val="24"/>
          <w:szCs w:val="24"/>
          <w:lang w:val="ro-RO" w:eastAsia="en-US"/>
        </w:rPr>
        <w:t>ă</w:t>
      </w:r>
      <w:r w:rsidRPr="0056433E">
        <w:rPr>
          <w:color w:val="000000"/>
          <w:sz w:val="24"/>
          <w:szCs w:val="24"/>
          <w:lang w:val="ro-RO" w:eastAsia="en-US"/>
        </w:rPr>
        <w:t xml:space="preserve"> </w:t>
      </w:r>
      <w:r w:rsidR="001F565F">
        <w:rPr>
          <w:color w:val="000000"/>
          <w:sz w:val="24"/>
          <w:szCs w:val="24"/>
          <w:lang w:val="ro-RO" w:eastAsia="en-US"/>
        </w:rPr>
        <w:t>PMM și să le aducă la cunoștința angajaților</w:t>
      </w:r>
      <w:r w:rsidRPr="0056433E">
        <w:rPr>
          <w:color w:val="000000"/>
          <w:sz w:val="24"/>
          <w:szCs w:val="24"/>
          <w:lang w:val="ro-RO" w:eastAsia="en-US"/>
        </w:rPr>
        <w:t xml:space="preserve"> lor. Conform legislației naționale, obligațiile angajatorului sunt să asigure un mediu de lucru sănătos; obligația de a desemna o persoană care va fi responsabilă de aranjamentele SSM la locul de muncă și la fața locului; </w:t>
      </w:r>
      <w:r w:rsidR="001F565F">
        <w:rPr>
          <w:color w:val="000000"/>
          <w:sz w:val="24"/>
          <w:szCs w:val="24"/>
          <w:lang w:val="ro-RO" w:eastAsia="en-US"/>
        </w:rPr>
        <w:t>informarea</w:t>
      </w:r>
      <w:r w:rsidRPr="0056433E">
        <w:rPr>
          <w:color w:val="000000"/>
          <w:sz w:val="24"/>
          <w:szCs w:val="24"/>
          <w:lang w:val="ro-RO" w:eastAsia="en-US"/>
        </w:rPr>
        <w:t xml:space="preserve"> angajatului </w:t>
      </w:r>
      <w:r w:rsidR="001F565F">
        <w:rPr>
          <w:color w:val="000000"/>
          <w:sz w:val="24"/>
          <w:szCs w:val="24"/>
          <w:lang w:val="ro-RO" w:eastAsia="en-US"/>
        </w:rPr>
        <w:t xml:space="preserve">despre </w:t>
      </w:r>
      <w:r w:rsidRPr="0056433E">
        <w:rPr>
          <w:color w:val="000000"/>
          <w:sz w:val="24"/>
          <w:szCs w:val="24"/>
          <w:lang w:val="ro-RO" w:eastAsia="en-US"/>
        </w:rPr>
        <w:t xml:space="preserve">principalele riscuri </w:t>
      </w:r>
      <w:r w:rsidR="001F565F">
        <w:rPr>
          <w:color w:val="000000"/>
          <w:sz w:val="24"/>
          <w:szCs w:val="24"/>
          <w:lang w:val="ro-RO" w:eastAsia="en-US"/>
        </w:rPr>
        <w:t>de</w:t>
      </w:r>
      <w:r w:rsidRPr="0056433E">
        <w:rPr>
          <w:color w:val="000000"/>
          <w:sz w:val="24"/>
          <w:szCs w:val="24"/>
          <w:lang w:val="ro-RO" w:eastAsia="en-US"/>
        </w:rPr>
        <w:t xml:space="preserve"> munc</w:t>
      </w:r>
      <w:r w:rsidR="001F565F">
        <w:rPr>
          <w:color w:val="000000"/>
          <w:sz w:val="24"/>
          <w:szCs w:val="24"/>
          <w:lang w:val="ro-RO" w:eastAsia="en-US"/>
        </w:rPr>
        <w:t>ă</w:t>
      </w:r>
      <w:r w:rsidRPr="0056433E">
        <w:rPr>
          <w:color w:val="000000"/>
          <w:sz w:val="24"/>
          <w:szCs w:val="24"/>
          <w:lang w:val="ro-RO" w:eastAsia="en-US"/>
        </w:rPr>
        <w:t xml:space="preserve">; instruirea angajaților și lucrătorilor cu privire la </w:t>
      </w:r>
      <w:r w:rsidR="001F565F">
        <w:rPr>
          <w:color w:val="000000"/>
          <w:sz w:val="24"/>
          <w:szCs w:val="24"/>
          <w:lang w:val="ro-RO" w:eastAsia="en-US"/>
        </w:rPr>
        <w:t>cerințele și normele</w:t>
      </w:r>
      <w:r w:rsidRPr="0056433E">
        <w:rPr>
          <w:color w:val="000000"/>
          <w:sz w:val="24"/>
          <w:szCs w:val="24"/>
          <w:lang w:val="ro-RO" w:eastAsia="en-US"/>
        </w:rPr>
        <w:t xml:space="preserve"> SSM; furniza</w:t>
      </w:r>
      <w:r w:rsidR="001F565F">
        <w:rPr>
          <w:color w:val="000000"/>
          <w:sz w:val="24"/>
          <w:szCs w:val="24"/>
          <w:lang w:val="ro-RO" w:eastAsia="en-US"/>
        </w:rPr>
        <w:t>rea</w:t>
      </w:r>
      <w:r w:rsidRPr="0056433E">
        <w:rPr>
          <w:color w:val="000000"/>
          <w:sz w:val="24"/>
          <w:szCs w:val="24"/>
          <w:lang w:val="ro-RO" w:eastAsia="en-US"/>
        </w:rPr>
        <w:t xml:space="preserve"> echipament</w:t>
      </w:r>
      <w:r w:rsidR="001F565F">
        <w:rPr>
          <w:color w:val="000000"/>
          <w:sz w:val="24"/>
          <w:szCs w:val="24"/>
          <w:lang w:val="ro-RO" w:eastAsia="en-US"/>
        </w:rPr>
        <w:t>ului</w:t>
      </w:r>
      <w:r w:rsidRPr="0056433E">
        <w:rPr>
          <w:color w:val="000000"/>
          <w:sz w:val="24"/>
          <w:szCs w:val="24"/>
          <w:lang w:val="ro-RO" w:eastAsia="en-US"/>
        </w:rPr>
        <w:t xml:space="preserve"> de protecție, îmbrăcăminte</w:t>
      </w:r>
      <w:r w:rsidR="001F565F">
        <w:rPr>
          <w:color w:val="000000"/>
          <w:sz w:val="24"/>
          <w:szCs w:val="24"/>
          <w:lang w:val="ro-RO" w:eastAsia="en-US"/>
        </w:rPr>
        <w:t>i</w:t>
      </w:r>
      <w:r w:rsidRPr="0056433E">
        <w:rPr>
          <w:color w:val="000000"/>
          <w:sz w:val="24"/>
          <w:szCs w:val="24"/>
          <w:lang w:val="ro-RO" w:eastAsia="en-US"/>
        </w:rPr>
        <w:t xml:space="preserve"> și echipament</w:t>
      </w:r>
      <w:r w:rsidR="001F565F">
        <w:rPr>
          <w:color w:val="000000"/>
          <w:sz w:val="24"/>
          <w:szCs w:val="24"/>
          <w:lang w:val="ro-RO" w:eastAsia="en-US"/>
        </w:rPr>
        <w:t>ului</w:t>
      </w:r>
      <w:r w:rsidRPr="0056433E">
        <w:rPr>
          <w:color w:val="000000"/>
          <w:sz w:val="24"/>
          <w:szCs w:val="24"/>
          <w:lang w:val="ro-RO" w:eastAsia="en-US"/>
        </w:rPr>
        <w:t xml:space="preserve"> adecvat pentru a </w:t>
      </w:r>
      <w:r w:rsidR="001F565F">
        <w:rPr>
          <w:color w:val="000000"/>
          <w:sz w:val="24"/>
          <w:szCs w:val="24"/>
          <w:lang w:val="ro-RO" w:eastAsia="en-US"/>
        </w:rPr>
        <w:t>reduce potențialele</w:t>
      </w:r>
      <w:r w:rsidRPr="0056433E">
        <w:rPr>
          <w:color w:val="000000"/>
          <w:sz w:val="24"/>
          <w:szCs w:val="24"/>
          <w:lang w:val="ro-RO" w:eastAsia="en-US"/>
        </w:rPr>
        <w:t xml:space="preserve"> riscuri; </w:t>
      </w:r>
      <w:r w:rsidR="001F565F">
        <w:rPr>
          <w:color w:val="000000"/>
          <w:sz w:val="24"/>
          <w:szCs w:val="24"/>
          <w:lang w:val="ro-RO" w:eastAsia="en-US"/>
        </w:rPr>
        <w:t>î</w:t>
      </w:r>
      <w:r w:rsidRPr="0056433E">
        <w:rPr>
          <w:color w:val="000000"/>
          <w:sz w:val="24"/>
          <w:szCs w:val="24"/>
          <w:lang w:val="ro-RO" w:eastAsia="en-US"/>
        </w:rPr>
        <w:t>nregistr</w:t>
      </w:r>
      <w:r w:rsidR="001F565F">
        <w:rPr>
          <w:color w:val="000000"/>
          <w:sz w:val="24"/>
          <w:szCs w:val="24"/>
          <w:lang w:val="ro-RO" w:eastAsia="en-US"/>
        </w:rPr>
        <w:t>area</w:t>
      </w:r>
      <w:r w:rsidRPr="0056433E">
        <w:rPr>
          <w:color w:val="000000"/>
          <w:sz w:val="24"/>
          <w:szCs w:val="24"/>
          <w:lang w:val="ro-RO" w:eastAsia="en-US"/>
        </w:rPr>
        <w:t xml:space="preserve"> </w:t>
      </w:r>
      <w:r w:rsidR="001F565F">
        <w:rPr>
          <w:color w:val="000000"/>
          <w:sz w:val="24"/>
          <w:szCs w:val="24"/>
          <w:lang w:val="ro-RO" w:eastAsia="en-US"/>
        </w:rPr>
        <w:t>ș</w:t>
      </w:r>
      <w:r w:rsidRPr="0056433E">
        <w:rPr>
          <w:color w:val="000000"/>
          <w:sz w:val="24"/>
          <w:szCs w:val="24"/>
          <w:lang w:val="ro-RO" w:eastAsia="en-US"/>
        </w:rPr>
        <w:t>i raport</w:t>
      </w:r>
      <w:r w:rsidR="001F565F">
        <w:rPr>
          <w:color w:val="000000"/>
          <w:sz w:val="24"/>
          <w:szCs w:val="24"/>
          <w:lang w:val="ro-RO" w:eastAsia="en-US"/>
        </w:rPr>
        <w:t>area</w:t>
      </w:r>
      <w:r w:rsidRPr="0056433E">
        <w:rPr>
          <w:color w:val="000000"/>
          <w:sz w:val="24"/>
          <w:szCs w:val="24"/>
          <w:lang w:val="ro-RO" w:eastAsia="en-US"/>
        </w:rPr>
        <w:t xml:space="preserve"> </w:t>
      </w:r>
      <w:r w:rsidR="001F565F">
        <w:rPr>
          <w:color w:val="000000"/>
          <w:sz w:val="24"/>
          <w:szCs w:val="24"/>
          <w:lang w:val="ro-RO" w:eastAsia="en-US"/>
        </w:rPr>
        <w:t>ac</w:t>
      </w:r>
      <w:r w:rsidRPr="0056433E">
        <w:rPr>
          <w:color w:val="000000"/>
          <w:sz w:val="24"/>
          <w:szCs w:val="24"/>
          <w:lang w:val="ro-RO" w:eastAsia="en-US"/>
        </w:rPr>
        <w:t>cidentel</w:t>
      </w:r>
      <w:r w:rsidR="001F565F">
        <w:rPr>
          <w:color w:val="000000"/>
          <w:sz w:val="24"/>
          <w:szCs w:val="24"/>
          <w:lang w:val="ro-RO" w:eastAsia="en-US"/>
        </w:rPr>
        <w:t>or</w:t>
      </w:r>
      <w:r w:rsidRPr="0056433E">
        <w:rPr>
          <w:color w:val="000000"/>
          <w:sz w:val="24"/>
          <w:szCs w:val="24"/>
          <w:lang w:val="ro-RO" w:eastAsia="en-US"/>
        </w:rPr>
        <w:t xml:space="preserve"> de </w:t>
      </w:r>
      <w:r w:rsidR="001F565F">
        <w:rPr>
          <w:color w:val="000000"/>
          <w:sz w:val="24"/>
          <w:szCs w:val="24"/>
          <w:lang w:val="ro-RO" w:eastAsia="en-US"/>
        </w:rPr>
        <w:t>muncă</w:t>
      </w:r>
      <w:r w:rsidRPr="0056433E">
        <w:rPr>
          <w:color w:val="000000"/>
          <w:sz w:val="24"/>
          <w:szCs w:val="24"/>
          <w:lang w:val="ro-RO" w:eastAsia="en-US"/>
        </w:rPr>
        <w:t xml:space="preserve"> la fa</w:t>
      </w:r>
      <w:r w:rsidR="001F565F">
        <w:rPr>
          <w:color w:val="000000"/>
          <w:sz w:val="24"/>
          <w:szCs w:val="24"/>
          <w:lang w:val="ro-RO" w:eastAsia="en-US"/>
        </w:rPr>
        <w:t>ț</w:t>
      </w:r>
      <w:r w:rsidRPr="0056433E">
        <w:rPr>
          <w:color w:val="000000"/>
          <w:sz w:val="24"/>
          <w:szCs w:val="24"/>
          <w:lang w:val="ro-RO" w:eastAsia="en-US"/>
        </w:rPr>
        <w:t xml:space="preserve">a locului; </w:t>
      </w:r>
      <w:r w:rsidR="001F565F">
        <w:rPr>
          <w:color w:val="000000"/>
          <w:sz w:val="24"/>
          <w:szCs w:val="24"/>
          <w:lang w:val="ro-RO" w:eastAsia="en-US"/>
        </w:rPr>
        <w:t xml:space="preserve">oferirea primului </w:t>
      </w:r>
      <w:r w:rsidRPr="0056433E">
        <w:rPr>
          <w:color w:val="000000"/>
          <w:sz w:val="24"/>
          <w:szCs w:val="24"/>
          <w:lang w:val="ro-RO" w:eastAsia="en-US"/>
        </w:rPr>
        <w:t xml:space="preserve">ajutor la fața locului și </w:t>
      </w:r>
      <w:r w:rsidR="001F565F">
        <w:rPr>
          <w:color w:val="000000"/>
          <w:sz w:val="24"/>
          <w:szCs w:val="24"/>
          <w:lang w:val="ro-RO" w:eastAsia="en-US"/>
        </w:rPr>
        <w:t>instituirea</w:t>
      </w:r>
      <w:r w:rsidRPr="0056433E">
        <w:rPr>
          <w:color w:val="000000"/>
          <w:sz w:val="24"/>
          <w:szCs w:val="24"/>
          <w:lang w:val="ro-RO" w:eastAsia="en-US"/>
        </w:rPr>
        <w:t xml:space="preserve"> protocoale</w:t>
      </w:r>
      <w:r w:rsidR="001F565F">
        <w:rPr>
          <w:color w:val="000000"/>
          <w:sz w:val="24"/>
          <w:szCs w:val="24"/>
          <w:lang w:val="ro-RO" w:eastAsia="en-US"/>
        </w:rPr>
        <w:t>lor</w:t>
      </w:r>
      <w:r w:rsidRPr="0056433E">
        <w:rPr>
          <w:color w:val="000000"/>
          <w:sz w:val="24"/>
          <w:szCs w:val="24"/>
          <w:lang w:val="ro-RO" w:eastAsia="en-US"/>
        </w:rPr>
        <w:t xml:space="preserve"> de urgență și evacuare și </w:t>
      </w:r>
      <w:r w:rsidR="001F565F">
        <w:rPr>
          <w:color w:val="000000"/>
          <w:sz w:val="24"/>
          <w:szCs w:val="24"/>
          <w:lang w:val="ro-RO" w:eastAsia="en-US"/>
        </w:rPr>
        <w:t>informarea</w:t>
      </w:r>
      <w:r w:rsidRPr="0056433E">
        <w:rPr>
          <w:color w:val="000000"/>
          <w:sz w:val="24"/>
          <w:szCs w:val="24"/>
          <w:lang w:val="ro-RO" w:eastAsia="en-US"/>
        </w:rPr>
        <w:t xml:space="preserve"> lucrătorilor </w:t>
      </w:r>
      <w:r w:rsidR="001F565F">
        <w:rPr>
          <w:color w:val="000000"/>
          <w:sz w:val="24"/>
          <w:szCs w:val="24"/>
          <w:lang w:val="ro-RO" w:eastAsia="en-US"/>
        </w:rPr>
        <w:t xml:space="preserve">cu privire la acestea, </w:t>
      </w:r>
      <w:r w:rsidRPr="0056433E">
        <w:rPr>
          <w:color w:val="000000"/>
          <w:sz w:val="24"/>
          <w:szCs w:val="24"/>
          <w:lang w:val="ro-RO" w:eastAsia="en-US"/>
        </w:rPr>
        <w:t xml:space="preserve">pentru cazurile de urgență. </w:t>
      </w:r>
      <w:r w:rsidR="001F565F">
        <w:rPr>
          <w:color w:val="000000"/>
          <w:sz w:val="24"/>
          <w:szCs w:val="24"/>
          <w:lang w:val="ro-RO" w:eastAsia="en-US"/>
        </w:rPr>
        <w:t>CDF se va asigura de</w:t>
      </w:r>
      <w:r w:rsidRPr="0056433E">
        <w:rPr>
          <w:color w:val="000000"/>
          <w:sz w:val="24"/>
          <w:szCs w:val="24"/>
          <w:lang w:val="ro-RO" w:eastAsia="en-US"/>
        </w:rPr>
        <w:t>:</w:t>
      </w:r>
    </w:p>
    <w:p w14:paraId="303FDC3E" w14:textId="77777777" w:rsidR="002A394A" w:rsidRPr="0056433E" w:rsidRDefault="002A394A" w:rsidP="002A394A">
      <w:pPr>
        <w:widowControl/>
        <w:autoSpaceDE w:val="0"/>
        <w:autoSpaceDN w:val="0"/>
        <w:adjustRightInd w:val="0"/>
        <w:jc w:val="both"/>
        <w:rPr>
          <w:b/>
          <w:bCs/>
          <w:color w:val="000000"/>
          <w:sz w:val="24"/>
          <w:szCs w:val="24"/>
          <w:lang w:val="ro-RO" w:eastAsia="en-US"/>
        </w:rPr>
      </w:pPr>
    </w:p>
    <w:p w14:paraId="1CF11203" w14:textId="44C27D12" w:rsidR="002A394A" w:rsidRPr="0056433E" w:rsidRDefault="002A394A" w:rsidP="002E6CC2">
      <w:pPr>
        <w:widowControl/>
        <w:numPr>
          <w:ilvl w:val="0"/>
          <w:numId w:val="10"/>
        </w:numPr>
        <w:spacing w:before="240" w:after="200"/>
        <w:contextualSpacing/>
        <w:jc w:val="both"/>
        <w:rPr>
          <w:bCs/>
          <w:sz w:val="24"/>
          <w:szCs w:val="24"/>
          <w:lang w:val="ro-RO" w:eastAsia="en-US"/>
        </w:rPr>
      </w:pPr>
      <w:r w:rsidRPr="0056433E">
        <w:rPr>
          <w:bCs/>
          <w:sz w:val="24"/>
          <w:szCs w:val="24"/>
          <w:lang w:val="ro-RO" w:eastAsia="en-US"/>
        </w:rPr>
        <w:t>Respecta</w:t>
      </w:r>
      <w:r w:rsidR="001F565F">
        <w:rPr>
          <w:bCs/>
          <w:sz w:val="24"/>
          <w:szCs w:val="24"/>
          <w:lang w:val="ro-RO" w:eastAsia="en-US"/>
        </w:rPr>
        <w:t>rea</w:t>
      </w:r>
      <w:r w:rsidRPr="0056433E">
        <w:rPr>
          <w:bCs/>
          <w:sz w:val="24"/>
          <w:szCs w:val="24"/>
          <w:lang w:val="ro-RO" w:eastAsia="en-US"/>
        </w:rPr>
        <w:t xml:space="preserve"> legislați</w:t>
      </w:r>
      <w:r w:rsidR="001F565F">
        <w:rPr>
          <w:bCs/>
          <w:sz w:val="24"/>
          <w:szCs w:val="24"/>
          <w:lang w:val="ro-RO" w:eastAsia="en-US"/>
        </w:rPr>
        <w:t>ei în vigoare</w:t>
      </w:r>
      <w:r w:rsidRPr="0056433E">
        <w:rPr>
          <w:bCs/>
          <w:sz w:val="24"/>
          <w:szCs w:val="24"/>
          <w:lang w:val="ro-RO" w:eastAsia="en-US"/>
        </w:rPr>
        <w:t xml:space="preserve"> referitoare la SSM.</w:t>
      </w:r>
    </w:p>
    <w:p w14:paraId="674CCE9C" w14:textId="40A9BF7C" w:rsidR="002A394A" w:rsidRPr="0056433E" w:rsidRDefault="002A394A" w:rsidP="002E6CC2">
      <w:pPr>
        <w:widowControl/>
        <w:numPr>
          <w:ilvl w:val="0"/>
          <w:numId w:val="10"/>
        </w:numPr>
        <w:spacing w:before="240" w:after="200"/>
        <w:contextualSpacing/>
        <w:jc w:val="both"/>
        <w:rPr>
          <w:bCs/>
          <w:sz w:val="24"/>
          <w:szCs w:val="24"/>
          <w:lang w:val="ro-RO" w:eastAsia="en-US"/>
        </w:rPr>
      </w:pPr>
      <w:r w:rsidRPr="0056433E">
        <w:rPr>
          <w:bCs/>
          <w:sz w:val="24"/>
          <w:szCs w:val="24"/>
          <w:lang w:val="ro-RO" w:eastAsia="en-US"/>
        </w:rPr>
        <w:t>Asigura</w:t>
      </w:r>
      <w:r w:rsidR="001F565F">
        <w:rPr>
          <w:bCs/>
          <w:sz w:val="24"/>
          <w:szCs w:val="24"/>
          <w:lang w:val="ro-RO" w:eastAsia="en-US"/>
        </w:rPr>
        <w:t>rea</w:t>
      </w:r>
      <w:r w:rsidRPr="0056433E">
        <w:rPr>
          <w:bCs/>
          <w:sz w:val="24"/>
          <w:szCs w:val="24"/>
          <w:lang w:val="ro-RO" w:eastAsia="en-US"/>
        </w:rPr>
        <w:t xml:space="preserve"> un</w:t>
      </w:r>
      <w:r w:rsidR="001F565F">
        <w:rPr>
          <w:bCs/>
          <w:sz w:val="24"/>
          <w:szCs w:val="24"/>
          <w:lang w:val="ro-RO" w:eastAsia="en-US"/>
        </w:rPr>
        <w:t>ui</w:t>
      </w:r>
      <w:r w:rsidRPr="0056433E">
        <w:rPr>
          <w:bCs/>
          <w:sz w:val="24"/>
          <w:szCs w:val="24"/>
          <w:lang w:val="ro-RO" w:eastAsia="en-US"/>
        </w:rPr>
        <w:t xml:space="preserve"> proces de recrutare transparent, </w:t>
      </w:r>
      <w:r w:rsidR="001F565F">
        <w:rPr>
          <w:bCs/>
          <w:sz w:val="24"/>
          <w:szCs w:val="24"/>
          <w:lang w:val="ro-RO" w:eastAsia="en-US"/>
        </w:rPr>
        <w:t>fără discriminare pe bază de</w:t>
      </w:r>
      <w:r w:rsidRPr="0056433E">
        <w:rPr>
          <w:bCs/>
          <w:sz w:val="24"/>
          <w:szCs w:val="24"/>
          <w:lang w:val="ro-RO" w:eastAsia="en-US"/>
        </w:rPr>
        <w:t xml:space="preserve"> etnie, religie, dizabilități sau gen.</w:t>
      </w:r>
    </w:p>
    <w:p w14:paraId="089F287E" w14:textId="62058662" w:rsidR="002A394A" w:rsidRPr="0056433E" w:rsidRDefault="001F565F" w:rsidP="002E6CC2">
      <w:pPr>
        <w:widowControl/>
        <w:numPr>
          <w:ilvl w:val="0"/>
          <w:numId w:val="10"/>
        </w:numPr>
        <w:spacing w:before="240" w:after="200"/>
        <w:contextualSpacing/>
        <w:jc w:val="both"/>
        <w:rPr>
          <w:bCs/>
          <w:sz w:val="24"/>
          <w:szCs w:val="24"/>
          <w:lang w:val="ro-RO" w:eastAsia="en-US"/>
        </w:rPr>
      </w:pPr>
      <w:r>
        <w:rPr>
          <w:bCs/>
          <w:sz w:val="24"/>
          <w:szCs w:val="24"/>
          <w:lang w:val="ro-RO" w:eastAsia="en-US"/>
        </w:rPr>
        <w:t>I</w:t>
      </w:r>
      <w:r w:rsidR="002A394A" w:rsidRPr="0056433E">
        <w:rPr>
          <w:bCs/>
          <w:sz w:val="24"/>
          <w:szCs w:val="24"/>
          <w:lang w:val="ro-RO" w:eastAsia="en-US"/>
        </w:rPr>
        <w:t>mplicarea activă în eliminarea riscurilor de SSM prin promovarea competențelor, cunoștințelor și atitudinilor adecvate.</w:t>
      </w:r>
    </w:p>
    <w:p w14:paraId="5CE119E0" w14:textId="77777777" w:rsidR="002A394A" w:rsidRPr="0056433E" w:rsidRDefault="002A394A" w:rsidP="002E6CC2">
      <w:pPr>
        <w:widowControl/>
        <w:numPr>
          <w:ilvl w:val="0"/>
          <w:numId w:val="10"/>
        </w:numPr>
        <w:spacing w:before="240" w:after="200"/>
        <w:contextualSpacing/>
        <w:jc w:val="both"/>
        <w:rPr>
          <w:bCs/>
          <w:sz w:val="24"/>
          <w:szCs w:val="24"/>
          <w:lang w:val="ro-RO" w:eastAsia="en-US"/>
        </w:rPr>
      </w:pPr>
      <w:r w:rsidRPr="0056433E">
        <w:rPr>
          <w:bCs/>
          <w:sz w:val="24"/>
          <w:szCs w:val="24"/>
          <w:lang w:val="ro-RO" w:eastAsia="en-US"/>
        </w:rPr>
        <w:t>Îmbunătățirea continuă a procesului și eficienței implementării SSM.</w:t>
      </w:r>
    </w:p>
    <w:p w14:paraId="42AA97BE" w14:textId="78AD4CDA" w:rsidR="002A394A" w:rsidRPr="0056433E" w:rsidRDefault="001F565F" w:rsidP="002E6CC2">
      <w:pPr>
        <w:widowControl/>
        <w:numPr>
          <w:ilvl w:val="0"/>
          <w:numId w:val="10"/>
        </w:numPr>
        <w:spacing w:before="240" w:after="200"/>
        <w:contextualSpacing/>
        <w:jc w:val="both"/>
        <w:rPr>
          <w:bCs/>
          <w:sz w:val="24"/>
          <w:szCs w:val="24"/>
          <w:lang w:val="ro-RO" w:eastAsia="en-US"/>
        </w:rPr>
      </w:pPr>
      <w:r>
        <w:rPr>
          <w:bCs/>
          <w:sz w:val="24"/>
          <w:szCs w:val="24"/>
          <w:lang w:val="ro-RO" w:eastAsia="en-US"/>
        </w:rPr>
        <w:t xml:space="preserve">Punerea </w:t>
      </w:r>
      <w:r w:rsidR="009C6D71">
        <w:rPr>
          <w:bCs/>
          <w:sz w:val="24"/>
          <w:szCs w:val="24"/>
          <w:lang w:val="ro-RO" w:eastAsia="en-US"/>
        </w:rPr>
        <w:t>prezentei proceduri</w:t>
      </w:r>
      <w:r w:rsidR="002A394A" w:rsidRPr="0056433E">
        <w:rPr>
          <w:bCs/>
          <w:sz w:val="24"/>
          <w:szCs w:val="24"/>
          <w:lang w:val="ro-RO" w:eastAsia="en-US"/>
        </w:rPr>
        <w:t xml:space="preserve"> la dispoziția tuturor părților interesate în toate locațiile proiectului.</w:t>
      </w:r>
    </w:p>
    <w:p w14:paraId="2150254A" w14:textId="77777777" w:rsidR="00363254" w:rsidRPr="0056433E" w:rsidRDefault="00363254" w:rsidP="00363254">
      <w:pPr>
        <w:widowControl/>
        <w:autoSpaceDE w:val="0"/>
        <w:autoSpaceDN w:val="0"/>
        <w:adjustRightInd w:val="0"/>
        <w:spacing w:before="240" w:after="200"/>
        <w:ind w:left="1696"/>
        <w:contextualSpacing/>
        <w:jc w:val="both"/>
        <w:rPr>
          <w:sz w:val="24"/>
          <w:szCs w:val="24"/>
          <w:lang w:val="ro-RO" w:eastAsia="en-US"/>
        </w:rPr>
      </w:pPr>
    </w:p>
    <w:p w14:paraId="5584AB88" w14:textId="4F24290D" w:rsidR="002A394A" w:rsidRPr="0056433E" w:rsidRDefault="00BB6B26" w:rsidP="00363254">
      <w:pPr>
        <w:tabs>
          <w:tab w:val="left" w:pos="810"/>
        </w:tabs>
        <w:autoSpaceDE w:val="0"/>
        <w:autoSpaceDN w:val="0"/>
        <w:adjustRightInd w:val="0"/>
        <w:spacing w:after="200"/>
        <w:jc w:val="both"/>
        <w:rPr>
          <w:sz w:val="24"/>
          <w:szCs w:val="24"/>
          <w:lang w:val="ro-RO" w:eastAsia="en-US"/>
        </w:rPr>
      </w:pPr>
      <w:r>
        <w:rPr>
          <w:sz w:val="24"/>
          <w:szCs w:val="24"/>
          <w:lang w:val="ro-RO" w:eastAsia="en-US"/>
        </w:rPr>
        <w:t>CDF</w:t>
      </w:r>
      <w:r w:rsidR="004C62A8" w:rsidRPr="0056433E">
        <w:rPr>
          <w:sz w:val="24"/>
          <w:szCs w:val="24"/>
          <w:lang w:val="ro-RO" w:eastAsia="en-US"/>
        </w:rPr>
        <w:t xml:space="preserve"> va efectua o monitorizare regulată pentru a asigura implementarea corectă a SSM.</w:t>
      </w:r>
    </w:p>
    <w:p w14:paraId="5DB564E2" w14:textId="0A1A9B15" w:rsidR="002A394A" w:rsidRPr="0056433E" w:rsidRDefault="002A394A" w:rsidP="00716A47">
      <w:pPr>
        <w:pStyle w:val="Heading2"/>
        <w:rPr>
          <w:lang w:val="ro-RO"/>
        </w:rPr>
      </w:pPr>
      <w:bookmarkStart w:id="94" w:name="_Toc92784141"/>
      <w:bookmarkStart w:id="95" w:name="_Toc170812982"/>
      <w:r w:rsidRPr="0056433E">
        <w:rPr>
          <w:lang w:val="ro-RO"/>
        </w:rPr>
        <w:t>7.2</w:t>
      </w:r>
      <w:r w:rsidR="00640801" w:rsidRPr="0056433E">
        <w:rPr>
          <w:lang w:val="ro-RO"/>
        </w:rPr>
        <w:tab/>
      </w:r>
      <w:bookmarkEnd w:id="94"/>
      <w:r w:rsidRPr="0056433E">
        <w:rPr>
          <w:lang w:val="ro-RO"/>
        </w:rPr>
        <w:t>Exploatarea și abuzul sexual/hărțuirea sexuală</w:t>
      </w:r>
      <w:bookmarkEnd w:id="95"/>
    </w:p>
    <w:p w14:paraId="12EC2233" w14:textId="18AE598C" w:rsidR="002A394A" w:rsidRPr="0056433E" w:rsidRDefault="00BB6B26" w:rsidP="002A394A">
      <w:pPr>
        <w:tabs>
          <w:tab w:val="left" w:pos="810"/>
        </w:tabs>
        <w:autoSpaceDE w:val="0"/>
        <w:autoSpaceDN w:val="0"/>
        <w:adjustRightInd w:val="0"/>
        <w:spacing w:before="240" w:after="240"/>
        <w:jc w:val="both"/>
        <w:rPr>
          <w:sz w:val="24"/>
          <w:szCs w:val="24"/>
          <w:lang w:val="ro-RO" w:eastAsia="en-US"/>
        </w:rPr>
      </w:pPr>
      <w:r>
        <w:rPr>
          <w:sz w:val="24"/>
          <w:szCs w:val="24"/>
          <w:lang w:val="ro-RO" w:eastAsia="en-US"/>
        </w:rPr>
        <w:t>Furnizorii/prestatorii contractați în cadrul proiectului</w:t>
      </w:r>
      <w:r w:rsidR="00863983" w:rsidRPr="0056433E">
        <w:rPr>
          <w:sz w:val="24"/>
          <w:szCs w:val="24"/>
          <w:lang w:val="ro-RO" w:eastAsia="en-US"/>
        </w:rPr>
        <w:t xml:space="preserve"> </w:t>
      </w:r>
      <w:r>
        <w:rPr>
          <w:sz w:val="24"/>
          <w:szCs w:val="24"/>
          <w:lang w:val="ro-RO" w:eastAsia="en-US"/>
        </w:rPr>
        <w:t xml:space="preserve">se vor asigura că </w:t>
      </w:r>
      <w:r w:rsidR="00863983" w:rsidRPr="0056433E">
        <w:rPr>
          <w:sz w:val="24"/>
          <w:szCs w:val="24"/>
          <w:lang w:val="ro-RO" w:eastAsia="en-US"/>
        </w:rPr>
        <w:t>lucrători</w:t>
      </w:r>
      <w:r>
        <w:rPr>
          <w:sz w:val="24"/>
          <w:szCs w:val="24"/>
          <w:lang w:val="ro-RO" w:eastAsia="en-US"/>
        </w:rPr>
        <w:t>i lor se vor</w:t>
      </w:r>
      <w:r w:rsidR="00863983" w:rsidRPr="0056433E">
        <w:rPr>
          <w:sz w:val="24"/>
          <w:szCs w:val="24"/>
          <w:lang w:val="ro-RO" w:eastAsia="en-US"/>
        </w:rPr>
        <w:t xml:space="preserve"> abține de la orice </w:t>
      </w:r>
      <w:r>
        <w:rPr>
          <w:sz w:val="24"/>
          <w:szCs w:val="24"/>
          <w:lang w:val="ro-RO" w:eastAsia="en-US"/>
        </w:rPr>
        <w:t>formă de hărțuire sexuală sau abuz</w:t>
      </w:r>
      <w:r w:rsidR="00863983" w:rsidRPr="0056433E">
        <w:rPr>
          <w:sz w:val="24"/>
          <w:szCs w:val="24"/>
          <w:lang w:val="ro-RO" w:eastAsia="en-US"/>
        </w:rPr>
        <w:t xml:space="preserve"> față de </w:t>
      </w:r>
      <w:r>
        <w:rPr>
          <w:sz w:val="24"/>
          <w:szCs w:val="24"/>
          <w:lang w:val="ro-RO" w:eastAsia="en-US"/>
        </w:rPr>
        <w:t xml:space="preserve">beneficiarele proiectului și îi vor </w:t>
      </w:r>
      <w:r w:rsidR="00863983" w:rsidRPr="0056433E">
        <w:rPr>
          <w:sz w:val="24"/>
          <w:szCs w:val="24"/>
          <w:lang w:val="ro-RO" w:eastAsia="en-US"/>
        </w:rPr>
        <w:t>inform</w:t>
      </w:r>
      <w:r>
        <w:rPr>
          <w:sz w:val="24"/>
          <w:szCs w:val="24"/>
          <w:lang w:val="ro-RO" w:eastAsia="en-US"/>
        </w:rPr>
        <w:t>a</w:t>
      </w:r>
      <w:r w:rsidR="00863983" w:rsidRPr="0056433E">
        <w:rPr>
          <w:sz w:val="24"/>
          <w:szCs w:val="24"/>
          <w:lang w:val="ro-RO" w:eastAsia="en-US"/>
        </w:rPr>
        <w:t xml:space="preserve"> </w:t>
      </w:r>
      <w:r>
        <w:rPr>
          <w:sz w:val="24"/>
          <w:szCs w:val="24"/>
          <w:lang w:val="ro-RO" w:eastAsia="en-US"/>
        </w:rPr>
        <w:t xml:space="preserve">pe aceștia </w:t>
      </w:r>
      <w:r w:rsidR="00863983" w:rsidRPr="0056433E">
        <w:rPr>
          <w:sz w:val="24"/>
          <w:szCs w:val="24"/>
          <w:lang w:val="ro-RO" w:eastAsia="en-US"/>
        </w:rPr>
        <w:t xml:space="preserve">cu privire la consecințele </w:t>
      </w:r>
      <w:r>
        <w:rPr>
          <w:sz w:val="24"/>
          <w:szCs w:val="24"/>
          <w:lang w:val="ro-RO" w:eastAsia="en-US"/>
        </w:rPr>
        <w:t>juridice</w:t>
      </w:r>
      <w:r w:rsidR="00863983" w:rsidRPr="0056433E">
        <w:rPr>
          <w:sz w:val="24"/>
          <w:szCs w:val="24"/>
          <w:lang w:val="ro-RO" w:eastAsia="en-US"/>
        </w:rPr>
        <w:t xml:space="preserve"> și pedepsele </w:t>
      </w:r>
      <w:r>
        <w:rPr>
          <w:sz w:val="24"/>
          <w:szCs w:val="24"/>
          <w:lang w:val="ro-RO" w:eastAsia="en-US"/>
        </w:rPr>
        <w:t>prevăzute pentru</w:t>
      </w:r>
      <w:r w:rsidR="00863983" w:rsidRPr="0056433E">
        <w:rPr>
          <w:sz w:val="24"/>
          <w:szCs w:val="24"/>
          <w:lang w:val="ro-RO" w:eastAsia="en-US"/>
        </w:rPr>
        <w:t xml:space="preserve"> hărțuir</w:t>
      </w:r>
      <w:r>
        <w:rPr>
          <w:sz w:val="24"/>
          <w:szCs w:val="24"/>
          <w:lang w:val="ro-RO" w:eastAsia="en-US"/>
        </w:rPr>
        <w:t>ea</w:t>
      </w:r>
      <w:r w:rsidR="00863983" w:rsidRPr="0056433E">
        <w:rPr>
          <w:sz w:val="24"/>
          <w:szCs w:val="24"/>
          <w:lang w:val="ro-RO" w:eastAsia="en-US"/>
        </w:rPr>
        <w:t xml:space="preserve"> sexual</w:t>
      </w:r>
      <w:r>
        <w:rPr>
          <w:sz w:val="24"/>
          <w:szCs w:val="24"/>
          <w:lang w:val="ro-RO" w:eastAsia="en-US"/>
        </w:rPr>
        <w:t>ă</w:t>
      </w:r>
      <w:r w:rsidR="00863983" w:rsidRPr="0056433E">
        <w:rPr>
          <w:sz w:val="24"/>
          <w:szCs w:val="24"/>
          <w:lang w:val="ro-RO" w:eastAsia="en-US"/>
        </w:rPr>
        <w:t xml:space="preserve"> și violenț</w:t>
      </w:r>
      <w:r>
        <w:rPr>
          <w:sz w:val="24"/>
          <w:szCs w:val="24"/>
          <w:lang w:val="ro-RO" w:eastAsia="en-US"/>
        </w:rPr>
        <w:t>a</w:t>
      </w:r>
      <w:r w:rsidR="00863983" w:rsidRPr="0056433E">
        <w:rPr>
          <w:sz w:val="24"/>
          <w:szCs w:val="24"/>
          <w:lang w:val="ro-RO" w:eastAsia="en-US"/>
        </w:rPr>
        <w:t xml:space="preserve"> </w:t>
      </w:r>
      <w:r>
        <w:rPr>
          <w:sz w:val="24"/>
          <w:szCs w:val="24"/>
          <w:lang w:val="ro-RO" w:eastAsia="en-US"/>
        </w:rPr>
        <w:t>în bază d</w:t>
      </w:r>
      <w:r w:rsidR="00863983" w:rsidRPr="0056433E">
        <w:rPr>
          <w:sz w:val="24"/>
          <w:szCs w:val="24"/>
          <w:lang w:val="ro-RO" w:eastAsia="en-US"/>
        </w:rPr>
        <w:t>e gen.</w:t>
      </w:r>
    </w:p>
    <w:p w14:paraId="037AB3A1" w14:textId="22C8069F" w:rsidR="002A394A" w:rsidRPr="0056433E" w:rsidRDefault="002A394A" w:rsidP="00716A47">
      <w:pPr>
        <w:pStyle w:val="Heading2"/>
        <w:rPr>
          <w:lang w:val="ro-RO"/>
        </w:rPr>
      </w:pPr>
      <w:bookmarkStart w:id="96" w:name="_Toc92784142"/>
      <w:bookmarkStart w:id="97" w:name="_Toc170812983"/>
      <w:bookmarkEnd w:id="91"/>
      <w:r w:rsidRPr="0056433E">
        <w:rPr>
          <w:lang w:val="ro-RO"/>
        </w:rPr>
        <w:t>7.3</w:t>
      </w:r>
      <w:r w:rsidR="00640801" w:rsidRPr="0056433E">
        <w:rPr>
          <w:lang w:val="ro-RO"/>
        </w:rPr>
        <w:tab/>
      </w:r>
      <w:r w:rsidR="00BB6B26">
        <w:rPr>
          <w:lang w:val="ro-RO"/>
        </w:rPr>
        <w:t>Caracterul</w:t>
      </w:r>
      <w:r w:rsidRPr="0056433E">
        <w:rPr>
          <w:lang w:val="ro-RO"/>
        </w:rPr>
        <w:t xml:space="preserve"> nediscriminatori</w:t>
      </w:r>
      <w:r w:rsidR="00BB6B26">
        <w:rPr>
          <w:lang w:val="ro-RO"/>
        </w:rPr>
        <w:t>u</w:t>
      </w:r>
      <w:r w:rsidRPr="0056433E">
        <w:rPr>
          <w:lang w:val="ro-RO"/>
        </w:rPr>
        <w:t xml:space="preserve"> a</w:t>
      </w:r>
      <w:r w:rsidR="00BB6B26">
        <w:rPr>
          <w:lang w:val="ro-RO"/>
        </w:rPr>
        <w:t>l</w:t>
      </w:r>
      <w:r w:rsidRPr="0056433E">
        <w:rPr>
          <w:lang w:val="ro-RO"/>
        </w:rPr>
        <w:t xml:space="preserve"> angajării</w:t>
      </w:r>
      <w:bookmarkEnd w:id="96"/>
      <w:bookmarkEnd w:id="97"/>
    </w:p>
    <w:p w14:paraId="1549CB88" w14:textId="77777777" w:rsidR="002A394A" w:rsidRPr="0056433E" w:rsidRDefault="002A394A" w:rsidP="002A394A">
      <w:pPr>
        <w:widowControl/>
        <w:autoSpaceDE w:val="0"/>
        <w:autoSpaceDN w:val="0"/>
        <w:adjustRightInd w:val="0"/>
        <w:jc w:val="both"/>
        <w:rPr>
          <w:color w:val="000000"/>
          <w:sz w:val="24"/>
          <w:szCs w:val="24"/>
          <w:lang w:val="ro-RO" w:eastAsia="en-US"/>
        </w:rPr>
      </w:pPr>
    </w:p>
    <w:p w14:paraId="4B11E20B" w14:textId="267A42CC" w:rsidR="002A394A" w:rsidRPr="0056433E" w:rsidRDefault="002A394A" w:rsidP="002A394A">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Toți lucrătorii angajați în cadrul proiectului, fie direcți, contractați sau subcontractați, vor fi angajați pe principiile nediscriminării. Conform articolului 8 din Codul Muncii, orice discriminare bazată pe </w:t>
      </w:r>
      <w:r w:rsidR="00BB6B26" w:rsidRPr="00BB6B26">
        <w:rPr>
          <w:color w:val="000000"/>
          <w:sz w:val="24"/>
          <w:szCs w:val="24"/>
          <w:lang w:val="ro-RO" w:eastAsia="en-US"/>
        </w:rPr>
        <w:t xml:space="preserve">sex, </w:t>
      </w:r>
      <w:proofErr w:type="spellStart"/>
      <w:r w:rsidR="00BB6B26" w:rsidRPr="00BB6B26">
        <w:rPr>
          <w:color w:val="000000"/>
          <w:sz w:val="24"/>
          <w:szCs w:val="24"/>
          <w:lang w:val="ro-RO" w:eastAsia="en-US"/>
        </w:rPr>
        <w:t>vîrstă</w:t>
      </w:r>
      <w:proofErr w:type="spellEnd"/>
      <w:r w:rsidR="00BB6B26" w:rsidRPr="00BB6B26">
        <w:rPr>
          <w:color w:val="000000"/>
          <w:sz w:val="24"/>
          <w:szCs w:val="24"/>
          <w:lang w:val="ro-RO" w:eastAsia="en-US"/>
        </w:rPr>
        <w:t xml:space="preserve">, rasă, culoare a pielii, etnie, religie, </w:t>
      </w:r>
      <w:proofErr w:type="spellStart"/>
      <w:r w:rsidR="00BB6B26" w:rsidRPr="00BB6B26">
        <w:rPr>
          <w:color w:val="000000"/>
          <w:sz w:val="24"/>
          <w:szCs w:val="24"/>
          <w:lang w:val="ro-RO" w:eastAsia="en-US"/>
        </w:rPr>
        <w:t>opţiune</w:t>
      </w:r>
      <w:proofErr w:type="spellEnd"/>
      <w:r w:rsidR="00BB6B26" w:rsidRPr="00BB6B26">
        <w:rPr>
          <w:color w:val="000000"/>
          <w:sz w:val="24"/>
          <w:szCs w:val="24"/>
          <w:lang w:val="ro-RO" w:eastAsia="en-US"/>
        </w:rPr>
        <w:t xml:space="preserve"> politică, origine socială, domiciliu, dizabilitate, infectare cu HIV/SIDA, </w:t>
      </w:r>
      <w:proofErr w:type="spellStart"/>
      <w:r w:rsidR="00BB6B26" w:rsidRPr="00BB6B26">
        <w:rPr>
          <w:color w:val="000000"/>
          <w:sz w:val="24"/>
          <w:szCs w:val="24"/>
          <w:lang w:val="ro-RO" w:eastAsia="en-US"/>
        </w:rPr>
        <w:t>apartenenţă</w:t>
      </w:r>
      <w:proofErr w:type="spellEnd"/>
      <w:r w:rsidR="00BB6B26" w:rsidRPr="00BB6B26">
        <w:rPr>
          <w:color w:val="000000"/>
          <w:sz w:val="24"/>
          <w:szCs w:val="24"/>
          <w:lang w:val="ro-RO" w:eastAsia="en-US"/>
        </w:rPr>
        <w:t xml:space="preserve"> sau activitate sindicală, precum </w:t>
      </w:r>
      <w:proofErr w:type="spellStart"/>
      <w:r w:rsidR="00BB6B26" w:rsidRPr="00BB6B26">
        <w:rPr>
          <w:color w:val="000000"/>
          <w:sz w:val="24"/>
          <w:szCs w:val="24"/>
          <w:lang w:val="ro-RO" w:eastAsia="en-US"/>
        </w:rPr>
        <w:t>şi</w:t>
      </w:r>
      <w:proofErr w:type="spellEnd"/>
      <w:r w:rsidR="00BB6B26" w:rsidRPr="00BB6B26">
        <w:rPr>
          <w:color w:val="000000"/>
          <w:sz w:val="24"/>
          <w:szCs w:val="24"/>
          <w:lang w:val="ro-RO" w:eastAsia="en-US"/>
        </w:rPr>
        <w:t xml:space="preserve"> pe alte criterii nelegate de </w:t>
      </w:r>
      <w:proofErr w:type="spellStart"/>
      <w:r w:rsidR="00BB6B26" w:rsidRPr="00BB6B26">
        <w:rPr>
          <w:color w:val="000000"/>
          <w:sz w:val="24"/>
          <w:szCs w:val="24"/>
          <w:lang w:val="ro-RO" w:eastAsia="en-US"/>
        </w:rPr>
        <w:t>calităţile</w:t>
      </w:r>
      <w:proofErr w:type="spellEnd"/>
      <w:r w:rsidR="00BB6B26" w:rsidRPr="00BB6B26">
        <w:rPr>
          <w:color w:val="000000"/>
          <w:sz w:val="24"/>
          <w:szCs w:val="24"/>
          <w:lang w:val="ro-RO" w:eastAsia="en-US"/>
        </w:rPr>
        <w:t xml:space="preserve"> sale profesionale, este interzisă</w:t>
      </w:r>
      <w:r w:rsidRPr="0056433E">
        <w:rPr>
          <w:color w:val="000000"/>
          <w:sz w:val="24"/>
          <w:szCs w:val="24"/>
          <w:lang w:val="ro-RO" w:eastAsia="en-US"/>
        </w:rPr>
        <w:t>.</w:t>
      </w:r>
    </w:p>
    <w:p w14:paraId="08199E56" w14:textId="34A9E44C" w:rsidR="00FC5514" w:rsidRDefault="00FC5514">
      <w:pPr>
        <w:widowControl/>
        <w:rPr>
          <w:i/>
          <w:color w:val="000000"/>
          <w:sz w:val="24"/>
          <w:szCs w:val="24"/>
          <w:lang w:val="ro-RO" w:eastAsia="en-US"/>
        </w:rPr>
      </w:pPr>
      <w:r>
        <w:rPr>
          <w:i/>
          <w:color w:val="000000"/>
          <w:sz w:val="24"/>
          <w:szCs w:val="24"/>
          <w:lang w:val="ro-RO" w:eastAsia="en-US"/>
        </w:rPr>
        <w:br w:type="page"/>
      </w:r>
    </w:p>
    <w:p w14:paraId="74A817F7" w14:textId="77777777" w:rsidR="002A394A" w:rsidRPr="0056433E" w:rsidRDefault="002A394A" w:rsidP="002A394A">
      <w:pPr>
        <w:widowControl/>
        <w:autoSpaceDE w:val="0"/>
        <w:autoSpaceDN w:val="0"/>
        <w:adjustRightInd w:val="0"/>
        <w:jc w:val="both"/>
        <w:rPr>
          <w:i/>
          <w:color w:val="000000"/>
          <w:sz w:val="24"/>
          <w:szCs w:val="24"/>
          <w:lang w:val="ro-RO" w:eastAsia="en-US"/>
        </w:rPr>
      </w:pPr>
    </w:p>
    <w:p w14:paraId="59DBF0A7" w14:textId="21B057C0" w:rsidR="002A394A" w:rsidRPr="0056433E" w:rsidRDefault="002A394A" w:rsidP="00716A47">
      <w:pPr>
        <w:pStyle w:val="Heading2"/>
        <w:rPr>
          <w:lang w:val="ro-RO"/>
        </w:rPr>
      </w:pPr>
      <w:bookmarkStart w:id="98" w:name="_Toc92784143"/>
      <w:bookmarkStart w:id="99" w:name="_Toc170812984"/>
      <w:r w:rsidRPr="0056433E">
        <w:rPr>
          <w:lang w:val="ro-RO"/>
        </w:rPr>
        <w:t>7.4</w:t>
      </w:r>
      <w:r w:rsidR="00640801" w:rsidRPr="0056433E">
        <w:rPr>
          <w:lang w:val="ro-RO"/>
        </w:rPr>
        <w:tab/>
      </w:r>
      <w:r w:rsidRPr="0056433E">
        <w:rPr>
          <w:lang w:val="ro-RO"/>
        </w:rPr>
        <w:t>Condiții de angajare</w:t>
      </w:r>
      <w:bookmarkEnd w:id="98"/>
      <w:bookmarkEnd w:id="99"/>
    </w:p>
    <w:p w14:paraId="65AC2556" w14:textId="77777777" w:rsidR="002A394A" w:rsidRPr="0056433E" w:rsidRDefault="002A394A" w:rsidP="002A394A">
      <w:pPr>
        <w:widowControl/>
        <w:autoSpaceDE w:val="0"/>
        <w:autoSpaceDN w:val="0"/>
        <w:adjustRightInd w:val="0"/>
        <w:spacing w:after="70"/>
        <w:jc w:val="both"/>
        <w:rPr>
          <w:color w:val="000000"/>
          <w:sz w:val="24"/>
          <w:szCs w:val="24"/>
          <w:lang w:val="ro-RO" w:eastAsia="en-US"/>
        </w:rPr>
      </w:pPr>
    </w:p>
    <w:p w14:paraId="182138F3" w14:textId="2AD68A50" w:rsidR="002A394A" w:rsidRPr="0056433E" w:rsidRDefault="002A394A" w:rsidP="002A394A">
      <w:pPr>
        <w:widowControl/>
        <w:autoSpaceDE w:val="0"/>
        <w:autoSpaceDN w:val="0"/>
        <w:adjustRightInd w:val="0"/>
        <w:spacing w:after="70"/>
        <w:jc w:val="both"/>
        <w:rPr>
          <w:sz w:val="24"/>
          <w:szCs w:val="24"/>
          <w:lang w:val="ro-RO" w:eastAsia="en-US"/>
        </w:rPr>
      </w:pPr>
      <w:r w:rsidRPr="0056433E">
        <w:rPr>
          <w:sz w:val="24"/>
          <w:szCs w:val="24"/>
          <w:lang w:val="ro-RO" w:eastAsia="en-US"/>
        </w:rPr>
        <w:t>Toți lucrătorii vor avea contracte scrise care descriu termenii și condițiile de muncă. Lucrătorii vor semna contractul de muncă în două exemplare originale. Termenii și condițiile de angajare vor fi disponibile la locurile de muncă. Fiecare muncitor, atunci când este angajat,</w:t>
      </w:r>
      <w:r w:rsidRPr="0056433E">
        <w:rPr>
          <w:color w:val="000000"/>
          <w:sz w:val="24"/>
          <w:szCs w:val="24"/>
          <w:lang w:val="ro-RO" w:eastAsia="en-US"/>
        </w:rPr>
        <w:t xml:space="preserve"> </w:t>
      </w:r>
      <w:r w:rsidRPr="0056433E">
        <w:rPr>
          <w:sz w:val="24"/>
          <w:szCs w:val="24"/>
          <w:lang w:val="ro-RO" w:eastAsia="en-US"/>
        </w:rPr>
        <w:t>va fi informat cu privire la conținutul contractului; regulamentul intern al instituției; siguranța muncii și aranjamentele SSM la locul de muncă. Toți angajații vor fi informați cu privire la posibilitatea de a solicita o copie și de a studia mai detaliat aceste documente interne. Tuturor lucrătorilor/angajaților ar trebui să li se furnizeze o copie a contractului.</w:t>
      </w:r>
    </w:p>
    <w:p w14:paraId="777A7F71" w14:textId="77777777" w:rsidR="0065477D" w:rsidRPr="0056433E" w:rsidRDefault="0065477D" w:rsidP="002A394A">
      <w:pPr>
        <w:widowControl/>
        <w:autoSpaceDE w:val="0"/>
        <w:autoSpaceDN w:val="0"/>
        <w:adjustRightInd w:val="0"/>
        <w:spacing w:after="70"/>
        <w:jc w:val="both"/>
        <w:rPr>
          <w:sz w:val="24"/>
          <w:szCs w:val="24"/>
          <w:highlight w:val="yellow"/>
          <w:lang w:val="ro-RO" w:eastAsia="en-US"/>
        </w:rPr>
      </w:pPr>
    </w:p>
    <w:p w14:paraId="07743683" w14:textId="06FBFFF8" w:rsidR="002A394A" w:rsidRPr="0056433E" w:rsidRDefault="002A394A" w:rsidP="00716A47">
      <w:pPr>
        <w:pStyle w:val="Heading2"/>
        <w:rPr>
          <w:lang w:val="ro-RO"/>
        </w:rPr>
      </w:pPr>
      <w:bookmarkStart w:id="100" w:name="_Toc92784144"/>
      <w:bookmarkStart w:id="101" w:name="_Toc170812985"/>
      <w:r w:rsidRPr="0056433E">
        <w:rPr>
          <w:lang w:val="ro-RO"/>
        </w:rPr>
        <w:t>7.5</w:t>
      </w:r>
      <w:r w:rsidR="0065477D" w:rsidRPr="0056433E">
        <w:rPr>
          <w:lang w:val="ro-RO"/>
        </w:rPr>
        <w:tab/>
      </w:r>
      <w:r w:rsidRPr="0056433E">
        <w:rPr>
          <w:lang w:val="ro-RO"/>
        </w:rPr>
        <w:t>Drepturile și obligațiile angajaților</w:t>
      </w:r>
      <w:bookmarkEnd w:id="100"/>
      <w:bookmarkEnd w:id="101"/>
    </w:p>
    <w:p w14:paraId="105BF76A" w14:textId="77777777" w:rsidR="002A394A" w:rsidRPr="0056433E" w:rsidRDefault="002A394A" w:rsidP="002A394A">
      <w:pPr>
        <w:widowControl/>
        <w:autoSpaceDE w:val="0"/>
        <w:autoSpaceDN w:val="0"/>
        <w:adjustRightInd w:val="0"/>
        <w:jc w:val="both"/>
        <w:rPr>
          <w:b/>
          <w:i/>
          <w:color w:val="000000"/>
          <w:sz w:val="24"/>
          <w:szCs w:val="24"/>
          <w:lang w:val="ro-RO" w:eastAsia="en-US"/>
        </w:rPr>
      </w:pPr>
    </w:p>
    <w:p w14:paraId="332F5D59" w14:textId="3B6160DB" w:rsidR="002A394A" w:rsidRPr="0056433E" w:rsidRDefault="002A394A" w:rsidP="002A394A">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Legislația Republicii Moldova precizează, printre altele, că angajații au dreptul la un mediu de lucru sigur; pauze de prânz și zile de odihnă; plata la timp a salariilor; dreptul de a face apel la angajatori, sindicate și autorități în caz de conflicte de muncă; dreptul de a se asocia liber.</w:t>
      </w:r>
    </w:p>
    <w:p w14:paraId="3B1CEFE1" w14:textId="0C9777BB" w:rsidR="002A394A" w:rsidRPr="0056433E" w:rsidRDefault="002A394A" w:rsidP="002A394A">
      <w:pPr>
        <w:widowControl/>
        <w:autoSpaceDE w:val="0"/>
        <w:autoSpaceDN w:val="0"/>
        <w:adjustRightInd w:val="0"/>
        <w:jc w:val="both"/>
        <w:rPr>
          <w:color w:val="000000"/>
          <w:sz w:val="24"/>
          <w:szCs w:val="24"/>
          <w:lang w:val="ro-RO" w:eastAsia="en-US"/>
        </w:rPr>
      </w:pPr>
    </w:p>
    <w:p w14:paraId="29D901F9" w14:textId="77777777" w:rsidR="0065477D" w:rsidRPr="0056433E" w:rsidRDefault="0065477D" w:rsidP="002A394A">
      <w:pPr>
        <w:widowControl/>
        <w:autoSpaceDE w:val="0"/>
        <w:autoSpaceDN w:val="0"/>
        <w:adjustRightInd w:val="0"/>
        <w:jc w:val="both"/>
        <w:rPr>
          <w:color w:val="000000"/>
          <w:sz w:val="24"/>
          <w:szCs w:val="24"/>
          <w:lang w:val="ro-RO" w:eastAsia="en-US"/>
        </w:rPr>
      </w:pPr>
    </w:p>
    <w:p w14:paraId="0738487C" w14:textId="6A4CF26F" w:rsidR="002A394A" w:rsidRPr="0056433E" w:rsidRDefault="002A394A" w:rsidP="00FC5514">
      <w:pPr>
        <w:pStyle w:val="Heading1"/>
        <w:numPr>
          <w:ilvl w:val="0"/>
          <w:numId w:val="0"/>
        </w:numPr>
        <w:ind w:left="720" w:hanging="720"/>
      </w:pPr>
      <w:bookmarkStart w:id="102" w:name="_Toc92784146"/>
      <w:bookmarkStart w:id="103" w:name="_Toc170812986"/>
      <w:r w:rsidRPr="0056433E">
        <w:t>8.</w:t>
      </w:r>
      <w:r w:rsidR="009D642E" w:rsidRPr="0056433E">
        <w:tab/>
      </w:r>
      <w:r w:rsidRPr="0056433E">
        <w:t>Vârsta angajării</w:t>
      </w:r>
      <w:bookmarkEnd w:id="102"/>
      <w:bookmarkEnd w:id="103"/>
    </w:p>
    <w:p w14:paraId="1A7284EE" w14:textId="11D9BC9D" w:rsidR="002D458B" w:rsidRPr="0056433E" w:rsidRDefault="002D458B" w:rsidP="002A394A">
      <w:pPr>
        <w:pStyle w:val="CommentText"/>
        <w:rPr>
          <w:color w:val="000000"/>
          <w:sz w:val="24"/>
          <w:szCs w:val="24"/>
          <w:lang w:val="ro-RO" w:eastAsia="en-US"/>
        </w:rPr>
      </w:pPr>
    </w:p>
    <w:p w14:paraId="5FBAB3F1" w14:textId="63B49E45" w:rsidR="00441985" w:rsidRPr="0056433E" w:rsidRDefault="00441985" w:rsidP="00F442C7">
      <w:pPr>
        <w:pStyle w:val="CommentText"/>
        <w:jc w:val="both"/>
        <w:rPr>
          <w:color w:val="000000"/>
          <w:sz w:val="24"/>
          <w:szCs w:val="24"/>
          <w:lang w:val="ro-RO" w:eastAsia="en-US"/>
        </w:rPr>
      </w:pPr>
      <w:r w:rsidRPr="0056433E">
        <w:rPr>
          <w:color w:val="000000"/>
          <w:sz w:val="24"/>
          <w:szCs w:val="24"/>
          <w:lang w:val="ro-RO" w:eastAsia="en-US"/>
        </w:rPr>
        <w:t xml:space="preserve">Potrivit art. 46 alin.(2) din Codul Muncii al Republicii Moldova, </w:t>
      </w:r>
      <w:r w:rsidR="00EC6239">
        <w:rPr>
          <w:color w:val="000000"/>
          <w:sz w:val="24"/>
          <w:szCs w:val="24"/>
          <w:lang w:val="ro-RO" w:eastAsia="en-US"/>
        </w:rPr>
        <w:t>capacitatea de muncă se dobândește la</w:t>
      </w:r>
      <w:r w:rsidRPr="0056433E">
        <w:rPr>
          <w:color w:val="000000"/>
          <w:sz w:val="24"/>
          <w:szCs w:val="24"/>
          <w:lang w:val="ro-RO" w:eastAsia="en-US"/>
        </w:rPr>
        <w:t xml:space="preserve"> 16 ani. Persoana fizică poate încheia un contract individual de muncă și la împlinirea vârstei de 15 ani, cu acordul scris al părinților sau al reprezentanților legali, dacă, în consecință, sănătatea, dezvoltarea, pregătirea și pregătirea profesională a acestora nu </w:t>
      </w:r>
      <w:r w:rsidR="00EC6239">
        <w:rPr>
          <w:color w:val="000000"/>
          <w:sz w:val="24"/>
          <w:szCs w:val="24"/>
          <w:lang w:val="ro-RO" w:eastAsia="en-US"/>
        </w:rPr>
        <w:t>îi vor fi periclitate</w:t>
      </w:r>
      <w:r w:rsidRPr="0056433E">
        <w:rPr>
          <w:color w:val="000000"/>
          <w:sz w:val="24"/>
          <w:szCs w:val="24"/>
          <w:lang w:val="ro-RO" w:eastAsia="en-US"/>
        </w:rPr>
        <w:t xml:space="preserve">. Se interzice angajarea persoanelor sub 15 ani, precum </w:t>
      </w:r>
      <w:r w:rsidR="00EC6239">
        <w:rPr>
          <w:color w:val="000000"/>
          <w:sz w:val="24"/>
          <w:szCs w:val="24"/>
          <w:lang w:val="ro-RO" w:eastAsia="en-US"/>
        </w:rPr>
        <w:t>ș</w:t>
      </w:r>
      <w:r w:rsidRPr="0056433E">
        <w:rPr>
          <w:color w:val="000000"/>
          <w:sz w:val="24"/>
          <w:szCs w:val="24"/>
          <w:lang w:val="ro-RO" w:eastAsia="en-US"/>
        </w:rPr>
        <w:t>i angajarea persoanelor private de instan</w:t>
      </w:r>
      <w:r w:rsidR="00EC6239">
        <w:rPr>
          <w:color w:val="000000"/>
          <w:sz w:val="24"/>
          <w:szCs w:val="24"/>
          <w:lang w:val="ro-RO" w:eastAsia="en-US"/>
        </w:rPr>
        <w:t>ț</w:t>
      </w:r>
      <w:r w:rsidRPr="0056433E">
        <w:rPr>
          <w:color w:val="000000"/>
          <w:sz w:val="24"/>
          <w:szCs w:val="24"/>
          <w:lang w:val="ro-RO" w:eastAsia="en-US"/>
        </w:rPr>
        <w:t xml:space="preserve">a de </w:t>
      </w:r>
      <w:r w:rsidR="00EC6239">
        <w:rPr>
          <w:color w:val="000000"/>
          <w:sz w:val="24"/>
          <w:szCs w:val="24"/>
          <w:lang w:val="ro-RO" w:eastAsia="en-US"/>
        </w:rPr>
        <w:t xml:space="preserve">judecată de </w:t>
      </w:r>
      <w:r w:rsidRPr="0056433E">
        <w:rPr>
          <w:color w:val="000000"/>
          <w:sz w:val="24"/>
          <w:szCs w:val="24"/>
          <w:lang w:val="ro-RO" w:eastAsia="en-US"/>
        </w:rPr>
        <w:t>dreptul de a ocupa anumite func</w:t>
      </w:r>
      <w:r w:rsidR="00EC6239">
        <w:rPr>
          <w:color w:val="000000"/>
          <w:sz w:val="24"/>
          <w:szCs w:val="24"/>
          <w:lang w:val="ro-RO" w:eastAsia="en-US"/>
        </w:rPr>
        <w:t>ț</w:t>
      </w:r>
      <w:r w:rsidRPr="0056433E">
        <w:rPr>
          <w:color w:val="000000"/>
          <w:sz w:val="24"/>
          <w:szCs w:val="24"/>
          <w:lang w:val="ro-RO" w:eastAsia="en-US"/>
        </w:rPr>
        <w:t>ii sau de a exercita o anumit</w:t>
      </w:r>
      <w:r w:rsidR="00EC6239">
        <w:rPr>
          <w:color w:val="000000"/>
          <w:sz w:val="24"/>
          <w:szCs w:val="24"/>
          <w:lang w:val="ro-RO" w:eastAsia="en-US"/>
        </w:rPr>
        <w:t>ă</w:t>
      </w:r>
      <w:r w:rsidRPr="0056433E">
        <w:rPr>
          <w:color w:val="000000"/>
          <w:sz w:val="24"/>
          <w:szCs w:val="24"/>
          <w:lang w:val="ro-RO" w:eastAsia="en-US"/>
        </w:rPr>
        <w:t xml:space="preserve"> activitate </w:t>
      </w:r>
      <w:r w:rsidR="00EC6239">
        <w:rPr>
          <w:color w:val="000000"/>
          <w:sz w:val="24"/>
          <w:szCs w:val="24"/>
          <w:lang w:val="ro-RO" w:eastAsia="en-US"/>
        </w:rPr>
        <w:t>î</w:t>
      </w:r>
      <w:r w:rsidRPr="0056433E">
        <w:rPr>
          <w:color w:val="000000"/>
          <w:sz w:val="24"/>
          <w:szCs w:val="24"/>
          <w:lang w:val="ro-RO" w:eastAsia="en-US"/>
        </w:rPr>
        <w:t>n func</w:t>
      </w:r>
      <w:r w:rsidR="00EC6239">
        <w:rPr>
          <w:color w:val="000000"/>
          <w:sz w:val="24"/>
          <w:szCs w:val="24"/>
          <w:lang w:val="ro-RO" w:eastAsia="en-US"/>
        </w:rPr>
        <w:t>ț</w:t>
      </w:r>
      <w:r w:rsidRPr="0056433E">
        <w:rPr>
          <w:color w:val="000000"/>
          <w:sz w:val="24"/>
          <w:szCs w:val="24"/>
          <w:lang w:val="ro-RO" w:eastAsia="en-US"/>
        </w:rPr>
        <w:t xml:space="preserve">iile </w:t>
      </w:r>
      <w:r w:rsidR="00EC6239">
        <w:rPr>
          <w:color w:val="000000"/>
          <w:sz w:val="24"/>
          <w:szCs w:val="24"/>
          <w:lang w:val="ro-RO" w:eastAsia="en-US"/>
        </w:rPr>
        <w:t>ș</w:t>
      </w:r>
      <w:r w:rsidRPr="0056433E">
        <w:rPr>
          <w:color w:val="000000"/>
          <w:sz w:val="24"/>
          <w:szCs w:val="24"/>
          <w:lang w:val="ro-RO" w:eastAsia="en-US"/>
        </w:rPr>
        <w:t>i activit</w:t>
      </w:r>
      <w:r w:rsidR="00EC6239">
        <w:rPr>
          <w:color w:val="000000"/>
          <w:sz w:val="24"/>
          <w:szCs w:val="24"/>
          <w:lang w:val="ro-RO" w:eastAsia="en-US"/>
        </w:rPr>
        <w:t>ăț</w:t>
      </w:r>
      <w:r w:rsidRPr="0056433E">
        <w:rPr>
          <w:color w:val="000000"/>
          <w:sz w:val="24"/>
          <w:szCs w:val="24"/>
          <w:lang w:val="ro-RO" w:eastAsia="en-US"/>
        </w:rPr>
        <w:t>ile respective.</w:t>
      </w:r>
    </w:p>
    <w:p w14:paraId="5A954051" w14:textId="53CE21B2" w:rsidR="002A394A" w:rsidRPr="0056433E" w:rsidRDefault="002A394A" w:rsidP="00F86EB2">
      <w:pPr>
        <w:pStyle w:val="CommentText"/>
        <w:jc w:val="both"/>
        <w:rPr>
          <w:color w:val="000000"/>
          <w:sz w:val="24"/>
          <w:szCs w:val="24"/>
          <w:lang w:val="ro-RO" w:eastAsia="en-US"/>
        </w:rPr>
      </w:pPr>
      <w:r w:rsidRPr="0056433E">
        <w:rPr>
          <w:b/>
          <w:color w:val="000000"/>
          <w:sz w:val="24"/>
          <w:szCs w:val="24"/>
          <w:lang w:val="ro-RO" w:eastAsia="en-US"/>
        </w:rPr>
        <w:t>Vârsta minimă de angajare în cadrul proiectului este de 18 ani</w:t>
      </w:r>
      <w:r w:rsidR="00F86EB2" w:rsidRPr="0056433E">
        <w:rPr>
          <w:color w:val="000000"/>
          <w:sz w:val="24"/>
          <w:szCs w:val="24"/>
          <w:lang w:val="ro-RO" w:eastAsia="en-US"/>
        </w:rPr>
        <w:t xml:space="preserve">. Această dispoziție se aplică </w:t>
      </w:r>
      <w:r w:rsidR="00EC6239">
        <w:rPr>
          <w:color w:val="000000"/>
          <w:sz w:val="24"/>
          <w:szCs w:val="24"/>
          <w:lang w:val="ro-RO" w:eastAsia="en-US"/>
        </w:rPr>
        <w:t>CDF</w:t>
      </w:r>
      <w:r w:rsidR="00F86EB2" w:rsidRPr="0056433E">
        <w:rPr>
          <w:color w:val="000000"/>
          <w:sz w:val="24"/>
          <w:szCs w:val="24"/>
          <w:lang w:val="ro-RO" w:eastAsia="en-US"/>
        </w:rPr>
        <w:t xml:space="preserve"> și </w:t>
      </w:r>
      <w:r w:rsidR="00EC6239">
        <w:rPr>
          <w:color w:val="000000"/>
          <w:sz w:val="24"/>
          <w:szCs w:val="24"/>
          <w:lang w:val="ro-RO" w:eastAsia="en-US"/>
        </w:rPr>
        <w:t xml:space="preserve">organizațiilor </w:t>
      </w:r>
      <w:proofErr w:type="spellStart"/>
      <w:r w:rsidR="00EC6239">
        <w:rPr>
          <w:color w:val="000000"/>
          <w:sz w:val="24"/>
          <w:szCs w:val="24"/>
          <w:lang w:val="ro-RO" w:eastAsia="en-US"/>
        </w:rPr>
        <w:t>subgrantate</w:t>
      </w:r>
      <w:proofErr w:type="spellEnd"/>
      <w:r w:rsidR="00F86EB2" w:rsidRPr="0056433E">
        <w:rPr>
          <w:color w:val="000000"/>
          <w:sz w:val="24"/>
          <w:szCs w:val="24"/>
          <w:lang w:val="ro-RO" w:eastAsia="en-US"/>
        </w:rPr>
        <w:t xml:space="preserve">. Nicio persoană cu vârsta sub 18 ani nu va fi angajată sau contractată. Se </w:t>
      </w:r>
      <w:r w:rsidR="00EC6239">
        <w:rPr>
          <w:color w:val="000000"/>
          <w:sz w:val="24"/>
          <w:szCs w:val="24"/>
          <w:lang w:val="ro-RO" w:eastAsia="en-US"/>
        </w:rPr>
        <w:t xml:space="preserve">va </w:t>
      </w:r>
      <w:r w:rsidR="00F86EB2" w:rsidRPr="0056433E">
        <w:rPr>
          <w:color w:val="000000"/>
          <w:sz w:val="24"/>
          <w:szCs w:val="24"/>
          <w:lang w:val="ro-RO" w:eastAsia="en-US"/>
        </w:rPr>
        <w:t>verific</w:t>
      </w:r>
      <w:r w:rsidR="00EC6239">
        <w:rPr>
          <w:color w:val="000000"/>
          <w:sz w:val="24"/>
          <w:szCs w:val="24"/>
          <w:lang w:val="ro-RO" w:eastAsia="en-US"/>
        </w:rPr>
        <w:t>a</w:t>
      </w:r>
      <w:r w:rsidR="00F86EB2" w:rsidRPr="0056433E">
        <w:rPr>
          <w:color w:val="000000"/>
          <w:sz w:val="24"/>
          <w:szCs w:val="24"/>
          <w:lang w:val="ro-RO" w:eastAsia="en-US"/>
        </w:rPr>
        <w:t xml:space="preserve"> vârsta tuturor lucrătorilor. Dacă se </w:t>
      </w:r>
      <w:r w:rsidR="00EC6239">
        <w:rPr>
          <w:color w:val="000000"/>
          <w:sz w:val="24"/>
          <w:szCs w:val="24"/>
          <w:lang w:val="ro-RO" w:eastAsia="en-US"/>
        </w:rPr>
        <w:t xml:space="preserve">va </w:t>
      </w:r>
      <w:r w:rsidR="00F86EB2" w:rsidRPr="0056433E">
        <w:rPr>
          <w:color w:val="000000"/>
          <w:sz w:val="24"/>
          <w:szCs w:val="24"/>
          <w:lang w:val="ro-RO" w:eastAsia="en-US"/>
        </w:rPr>
        <w:t>descoper</w:t>
      </w:r>
      <w:r w:rsidR="00EC6239">
        <w:rPr>
          <w:color w:val="000000"/>
          <w:sz w:val="24"/>
          <w:szCs w:val="24"/>
          <w:lang w:val="ro-RO" w:eastAsia="en-US"/>
        </w:rPr>
        <w:t>i că</w:t>
      </w:r>
      <w:r w:rsidR="00F86EB2" w:rsidRPr="0056433E">
        <w:rPr>
          <w:color w:val="000000"/>
          <w:sz w:val="24"/>
          <w:szCs w:val="24"/>
          <w:lang w:val="ro-RO" w:eastAsia="en-US"/>
        </w:rPr>
        <w:t xml:space="preserve"> un </w:t>
      </w:r>
      <w:r w:rsidR="00EC6239">
        <w:rPr>
          <w:color w:val="000000"/>
          <w:sz w:val="24"/>
          <w:szCs w:val="24"/>
          <w:lang w:val="ro-RO" w:eastAsia="en-US"/>
        </w:rPr>
        <w:t>minor este angajat</w:t>
      </w:r>
      <w:r w:rsidR="00F86EB2" w:rsidRPr="0056433E">
        <w:rPr>
          <w:color w:val="000000"/>
          <w:sz w:val="24"/>
          <w:szCs w:val="24"/>
          <w:lang w:val="ro-RO" w:eastAsia="en-US"/>
        </w:rPr>
        <w:t xml:space="preserve"> în cadrul proiectului, </w:t>
      </w:r>
      <w:r w:rsidR="00EC6239">
        <w:rPr>
          <w:color w:val="000000"/>
          <w:sz w:val="24"/>
          <w:szCs w:val="24"/>
          <w:lang w:val="ro-RO" w:eastAsia="en-US"/>
        </w:rPr>
        <w:t>superiorul</w:t>
      </w:r>
      <w:r w:rsidR="00F86EB2" w:rsidRPr="0056433E">
        <w:rPr>
          <w:color w:val="000000"/>
          <w:sz w:val="24"/>
          <w:szCs w:val="24"/>
          <w:lang w:val="ro-RO" w:eastAsia="en-US"/>
        </w:rPr>
        <w:t xml:space="preserve"> relevant va lua măsurile necesare pentru a înceta în mod responsabil angajarea </w:t>
      </w:r>
      <w:r w:rsidR="00EC6239">
        <w:rPr>
          <w:color w:val="000000"/>
          <w:sz w:val="24"/>
          <w:szCs w:val="24"/>
          <w:lang w:val="ro-RO" w:eastAsia="en-US"/>
        </w:rPr>
        <w:t>minorului</w:t>
      </w:r>
      <w:r w:rsidR="00F86EB2" w:rsidRPr="0056433E">
        <w:rPr>
          <w:color w:val="000000"/>
          <w:sz w:val="24"/>
          <w:szCs w:val="24"/>
          <w:lang w:val="ro-RO" w:eastAsia="en-US"/>
        </w:rPr>
        <w:t xml:space="preserve">, luând în considerare interesul superior al </w:t>
      </w:r>
      <w:r w:rsidR="00EC6239">
        <w:rPr>
          <w:color w:val="000000"/>
          <w:sz w:val="24"/>
          <w:szCs w:val="24"/>
          <w:lang w:val="ro-RO" w:eastAsia="en-US"/>
        </w:rPr>
        <w:t>acestuia</w:t>
      </w:r>
      <w:r w:rsidR="00F86EB2" w:rsidRPr="0056433E">
        <w:rPr>
          <w:color w:val="000000"/>
          <w:sz w:val="24"/>
          <w:szCs w:val="24"/>
          <w:lang w:val="ro-RO" w:eastAsia="en-US"/>
        </w:rPr>
        <w:t>.</w:t>
      </w:r>
    </w:p>
    <w:p w14:paraId="2AD142A9" w14:textId="6100204A" w:rsidR="002A394A" w:rsidRPr="0056433E" w:rsidRDefault="002A394A" w:rsidP="00660503">
      <w:pPr>
        <w:widowControl/>
        <w:jc w:val="both"/>
        <w:rPr>
          <w:sz w:val="24"/>
          <w:szCs w:val="24"/>
          <w:lang w:val="ro-RO" w:eastAsia="en-US"/>
        </w:rPr>
      </w:pPr>
    </w:p>
    <w:p w14:paraId="5CE3924B" w14:textId="77777777" w:rsidR="00660503" w:rsidRPr="0056433E" w:rsidRDefault="00660503" w:rsidP="00660503">
      <w:pPr>
        <w:widowControl/>
        <w:jc w:val="both"/>
        <w:rPr>
          <w:sz w:val="24"/>
          <w:szCs w:val="24"/>
          <w:lang w:val="ro-RO" w:eastAsia="en-US"/>
        </w:rPr>
      </w:pPr>
    </w:p>
    <w:p w14:paraId="38F72210" w14:textId="7BE8E67D" w:rsidR="002A394A" w:rsidRPr="0056433E" w:rsidRDefault="002A394A" w:rsidP="00FC5514">
      <w:pPr>
        <w:pStyle w:val="Heading1"/>
        <w:numPr>
          <w:ilvl w:val="0"/>
          <w:numId w:val="0"/>
        </w:numPr>
        <w:ind w:left="720" w:hanging="720"/>
      </w:pPr>
      <w:bookmarkStart w:id="104" w:name="_Toc92784147"/>
      <w:bookmarkStart w:id="105" w:name="_Toc170812987"/>
      <w:r w:rsidRPr="0056433E">
        <w:t>9.</w:t>
      </w:r>
      <w:r w:rsidR="009D642E" w:rsidRPr="0056433E">
        <w:tab/>
      </w:r>
      <w:r w:rsidRPr="0056433E">
        <w:t>Termeni și condiții</w:t>
      </w:r>
      <w:bookmarkEnd w:id="104"/>
      <w:bookmarkEnd w:id="105"/>
    </w:p>
    <w:p w14:paraId="3E978613" w14:textId="77777777" w:rsidR="00660503" w:rsidRPr="0056433E" w:rsidRDefault="00660503" w:rsidP="00660503">
      <w:pPr>
        <w:widowControl/>
        <w:autoSpaceDE w:val="0"/>
        <w:autoSpaceDN w:val="0"/>
        <w:adjustRightInd w:val="0"/>
        <w:jc w:val="both"/>
        <w:rPr>
          <w:color w:val="000000"/>
          <w:sz w:val="24"/>
          <w:szCs w:val="24"/>
          <w:lang w:val="ro-RO" w:eastAsia="en-US"/>
        </w:rPr>
      </w:pPr>
    </w:p>
    <w:p w14:paraId="7BE2A364" w14:textId="3F0A1EC9" w:rsidR="002A394A" w:rsidRPr="0056433E" w:rsidRDefault="002A394A" w:rsidP="00660503">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Termenii și condițiile de angajare aplicate tuturor tipurilor de lucrători la proiect vor fi reglementate de Codul Muncii </w:t>
      </w:r>
      <w:r w:rsidR="00445BB0">
        <w:rPr>
          <w:color w:val="000000"/>
          <w:sz w:val="24"/>
          <w:szCs w:val="24"/>
          <w:lang w:val="ro-RO" w:eastAsia="en-US"/>
        </w:rPr>
        <w:t>al</w:t>
      </w:r>
      <w:r w:rsidRPr="0056433E">
        <w:rPr>
          <w:color w:val="000000"/>
          <w:sz w:val="24"/>
          <w:szCs w:val="24"/>
          <w:lang w:val="ro-RO" w:eastAsia="en-US"/>
        </w:rPr>
        <w:t xml:space="preserve"> Republic</w:t>
      </w:r>
      <w:r w:rsidR="00445BB0">
        <w:rPr>
          <w:color w:val="000000"/>
          <w:sz w:val="24"/>
          <w:szCs w:val="24"/>
          <w:lang w:val="ro-RO" w:eastAsia="en-US"/>
        </w:rPr>
        <w:t>ii</w:t>
      </w:r>
      <w:r w:rsidRPr="0056433E">
        <w:rPr>
          <w:color w:val="000000"/>
          <w:sz w:val="24"/>
          <w:szCs w:val="24"/>
          <w:lang w:val="ro-RO" w:eastAsia="en-US"/>
        </w:rPr>
        <w:t xml:space="preserve"> Moldova și de alte legi naționale referitoare la muncă și de contractul individual de muncă sau contractele de prestare de servicii ale lucrătorilor de proiect. Acești termeni și condiții vor fi menționați clar în contractele scrise pentru toate tipurile de lucrători, fie cu normă întreagă sau cu normă parțială, și vor fi aduse la cunoștință lucrătorilor din proiect înainte de semnarea contractului.</w:t>
      </w:r>
    </w:p>
    <w:p w14:paraId="40A31C87" w14:textId="77777777" w:rsidR="002A394A" w:rsidRPr="0056433E" w:rsidRDefault="002A394A" w:rsidP="002A394A">
      <w:pPr>
        <w:widowControl/>
        <w:autoSpaceDE w:val="0"/>
        <w:autoSpaceDN w:val="0"/>
        <w:adjustRightInd w:val="0"/>
        <w:jc w:val="both"/>
        <w:rPr>
          <w:color w:val="000000"/>
          <w:sz w:val="24"/>
          <w:szCs w:val="24"/>
          <w:lang w:val="ro-RO" w:eastAsia="en-US"/>
        </w:rPr>
      </w:pPr>
    </w:p>
    <w:p w14:paraId="116AD287" w14:textId="296D30BB" w:rsidR="002A394A" w:rsidRPr="0056433E" w:rsidRDefault="00445BB0" w:rsidP="002A394A">
      <w:pPr>
        <w:widowControl/>
        <w:autoSpaceDE w:val="0"/>
        <w:autoSpaceDN w:val="0"/>
        <w:adjustRightInd w:val="0"/>
        <w:jc w:val="both"/>
        <w:rPr>
          <w:color w:val="000000"/>
          <w:sz w:val="24"/>
          <w:szCs w:val="24"/>
          <w:lang w:val="ro-RO" w:eastAsia="en-US"/>
        </w:rPr>
      </w:pPr>
      <w:r>
        <w:rPr>
          <w:color w:val="000000"/>
          <w:sz w:val="24"/>
          <w:szCs w:val="24"/>
          <w:lang w:val="ro-RO" w:eastAsia="en-US"/>
        </w:rPr>
        <w:t>Timpul de muncă este</w:t>
      </w:r>
      <w:r w:rsidR="002A394A" w:rsidRPr="0056433E">
        <w:rPr>
          <w:sz w:val="24"/>
          <w:szCs w:val="24"/>
          <w:lang w:val="ro-RO" w:eastAsia="en-US"/>
        </w:rPr>
        <w:t xml:space="preserve"> de 40 pe săptămână pentru toți lucrătorii. Numărul orelor suplimentare săptămânale și plata orelor suplimentare vor fi reglementate de prevederile Codului Muncii al Republicii Moldova, care este în conformitate cu ESS2.</w:t>
      </w:r>
    </w:p>
    <w:p w14:paraId="4A1B2D94" w14:textId="36F9726A" w:rsidR="002A394A" w:rsidRPr="0056433E" w:rsidRDefault="002A394A" w:rsidP="002A394A">
      <w:pPr>
        <w:widowControl/>
        <w:tabs>
          <w:tab w:val="left" w:pos="0"/>
        </w:tabs>
        <w:spacing w:before="240" w:after="240"/>
        <w:contextualSpacing/>
        <w:jc w:val="both"/>
        <w:rPr>
          <w:color w:val="000000"/>
          <w:sz w:val="24"/>
          <w:szCs w:val="24"/>
          <w:lang w:val="ro-RO"/>
        </w:rPr>
      </w:pPr>
      <w:r w:rsidRPr="0056433E">
        <w:rPr>
          <w:color w:val="000000"/>
          <w:sz w:val="24"/>
          <w:szCs w:val="24"/>
          <w:lang w:val="ro-RO"/>
        </w:rPr>
        <w:t xml:space="preserve">Programul de lucru nu trebuie să depășească 8 ore pe zi, cu asigurarea a cel puțin </w:t>
      </w:r>
      <w:r w:rsidR="00445BB0">
        <w:rPr>
          <w:color w:val="000000"/>
          <w:sz w:val="24"/>
          <w:szCs w:val="24"/>
          <w:lang w:val="ro-RO"/>
        </w:rPr>
        <w:t>unei</w:t>
      </w:r>
      <w:r w:rsidRPr="0056433E">
        <w:rPr>
          <w:color w:val="000000"/>
          <w:sz w:val="24"/>
          <w:szCs w:val="24"/>
          <w:lang w:val="ro-RO"/>
        </w:rPr>
        <w:t xml:space="preserve"> or</w:t>
      </w:r>
      <w:r w:rsidR="00445BB0">
        <w:rPr>
          <w:color w:val="000000"/>
          <w:sz w:val="24"/>
          <w:szCs w:val="24"/>
          <w:lang w:val="ro-RO"/>
        </w:rPr>
        <w:t>e</w:t>
      </w:r>
      <w:r w:rsidRPr="0056433E">
        <w:rPr>
          <w:color w:val="000000"/>
          <w:sz w:val="24"/>
          <w:szCs w:val="24"/>
          <w:lang w:val="ro-RO"/>
        </w:rPr>
        <w:t xml:space="preserve"> pentru odihnă.</w:t>
      </w:r>
    </w:p>
    <w:p w14:paraId="0FB06AE0" w14:textId="77777777" w:rsidR="002A394A" w:rsidRPr="0056433E" w:rsidRDefault="002A394A" w:rsidP="002A394A">
      <w:pPr>
        <w:widowControl/>
        <w:autoSpaceDE w:val="0"/>
        <w:autoSpaceDN w:val="0"/>
        <w:adjustRightInd w:val="0"/>
        <w:jc w:val="both"/>
        <w:rPr>
          <w:color w:val="000000"/>
          <w:sz w:val="24"/>
          <w:szCs w:val="24"/>
          <w:lang w:val="ro-RO" w:eastAsia="en-US"/>
        </w:rPr>
      </w:pPr>
    </w:p>
    <w:p w14:paraId="7E00BA42" w14:textId="50D0A07C" w:rsidR="002A394A" w:rsidRPr="0056433E" w:rsidRDefault="002A394A" w:rsidP="002A394A">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Nu există un contract colectiv de muncă la nivelul întregului proiect.</w:t>
      </w:r>
    </w:p>
    <w:p w14:paraId="7CF68097" w14:textId="31B9F50A" w:rsidR="002A394A" w:rsidRPr="0056433E" w:rsidRDefault="002A394A" w:rsidP="0065477D">
      <w:pPr>
        <w:widowControl/>
        <w:autoSpaceDE w:val="0"/>
        <w:autoSpaceDN w:val="0"/>
        <w:adjustRightInd w:val="0"/>
        <w:jc w:val="both"/>
        <w:rPr>
          <w:color w:val="000000"/>
          <w:sz w:val="24"/>
          <w:szCs w:val="24"/>
          <w:lang w:val="ro-RO" w:eastAsia="en-US"/>
        </w:rPr>
      </w:pPr>
    </w:p>
    <w:p w14:paraId="1C7B0B6F" w14:textId="1E90747E" w:rsidR="008C0297" w:rsidRPr="0056433E" w:rsidRDefault="00445BB0" w:rsidP="008C0297">
      <w:pPr>
        <w:widowControl/>
        <w:autoSpaceDE w:val="0"/>
        <w:autoSpaceDN w:val="0"/>
        <w:adjustRightInd w:val="0"/>
        <w:jc w:val="both"/>
        <w:rPr>
          <w:i/>
          <w:iCs/>
          <w:color w:val="000000"/>
          <w:sz w:val="24"/>
          <w:szCs w:val="24"/>
          <w:lang w:val="ro-RO" w:eastAsia="en-US"/>
        </w:rPr>
      </w:pPr>
      <w:r>
        <w:rPr>
          <w:i/>
          <w:iCs/>
          <w:color w:val="000000"/>
          <w:sz w:val="24"/>
          <w:szCs w:val="24"/>
          <w:lang w:val="ro-RO" w:eastAsia="en-US"/>
        </w:rPr>
        <w:t xml:space="preserve">Tabelul </w:t>
      </w:r>
      <w:r w:rsidR="008C0297" w:rsidRPr="0056433E">
        <w:rPr>
          <w:i/>
          <w:iCs/>
          <w:color w:val="000000"/>
          <w:sz w:val="24"/>
          <w:szCs w:val="24"/>
          <w:lang w:val="ro-RO" w:eastAsia="en-US"/>
        </w:rPr>
        <w:fldChar w:fldCharType="begin"/>
      </w:r>
      <w:r w:rsidR="008C0297" w:rsidRPr="0056433E">
        <w:rPr>
          <w:i/>
          <w:iCs/>
          <w:color w:val="000000"/>
          <w:sz w:val="24"/>
          <w:szCs w:val="24"/>
          <w:lang w:val="ro-RO" w:eastAsia="en-US"/>
        </w:rPr>
        <w:instrText xml:space="preserve"> SEQ Table \* ARABIC </w:instrText>
      </w:r>
      <w:r w:rsidR="008C0297" w:rsidRPr="0056433E">
        <w:rPr>
          <w:i/>
          <w:iCs/>
          <w:color w:val="000000"/>
          <w:sz w:val="24"/>
          <w:szCs w:val="24"/>
          <w:lang w:val="ro-RO" w:eastAsia="en-US"/>
        </w:rPr>
        <w:fldChar w:fldCharType="separate"/>
      </w:r>
      <w:r w:rsidR="007034FA" w:rsidRPr="0056433E">
        <w:rPr>
          <w:i/>
          <w:iCs/>
          <w:noProof/>
          <w:color w:val="000000"/>
          <w:sz w:val="24"/>
          <w:szCs w:val="24"/>
          <w:lang w:val="ro-RO" w:eastAsia="en-US"/>
        </w:rPr>
        <w:t>1</w:t>
      </w:r>
      <w:r w:rsidR="008C0297" w:rsidRPr="0056433E">
        <w:rPr>
          <w:color w:val="000000"/>
          <w:sz w:val="24"/>
          <w:szCs w:val="24"/>
          <w:lang w:val="ro-RO" w:eastAsia="en-US"/>
        </w:rPr>
        <w:fldChar w:fldCharType="end"/>
      </w:r>
      <w:r w:rsidR="00A308C8" w:rsidRPr="0056433E">
        <w:rPr>
          <w:color w:val="000000"/>
          <w:sz w:val="24"/>
          <w:szCs w:val="24"/>
          <w:lang w:val="ro-RO" w:eastAsia="en-US"/>
        </w:rPr>
        <w:t>. Analiza decalajului dintre ESS 2 al Băncii Mondiale și legislația Republicii Moldova referitoare la muncă și drepturile lucrătorilor/angajaților</w:t>
      </w:r>
    </w:p>
    <w:tbl>
      <w:tblPr>
        <w:tblStyle w:val="TableGrid"/>
        <w:tblW w:w="9895" w:type="dxa"/>
        <w:tblLook w:val="04A0" w:firstRow="1" w:lastRow="0" w:firstColumn="1" w:lastColumn="0" w:noHBand="0" w:noVBand="1"/>
      </w:tblPr>
      <w:tblGrid>
        <w:gridCol w:w="1610"/>
        <w:gridCol w:w="1904"/>
        <w:gridCol w:w="2695"/>
        <w:gridCol w:w="1903"/>
        <w:gridCol w:w="1783"/>
      </w:tblGrid>
      <w:tr w:rsidR="008C0297" w:rsidRPr="008D736B" w14:paraId="59D4A7B3" w14:textId="77777777" w:rsidTr="00FF7EB7">
        <w:tc>
          <w:tcPr>
            <w:tcW w:w="1656" w:type="dxa"/>
          </w:tcPr>
          <w:p w14:paraId="37726E80" w14:textId="77777777" w:rsidR="008C0297" w:rsidRPr="0056433E" w:rsidRDefault="008C0297" w:rsidP="008C0297">
            <w:pPr>
              <w:widowControl/>
              <w:autoSpaceDE w:val="0"/>
              <w:autoSpaceDN w:val="0"/>
              <w:adjustRightInd w:val="0"/>
              <w:jc w:val="both"/>
              <w:rPr>
                <w:b/>
                <w:color w:val="000000"/>
                <w:sz w:val="24"/>
                <w:szCs w:val="24"/>
                <w:lang w:val="ro-RO" w:eastAsia="en-US"/>
              </w:rPr>
            </w:pPr>
            <w:r w:rsidRPr="0056433E">
              <w:rPr>
                <w:b/>
                <w:color w:val="000000"/>
                <w:sz w:val="24"/>
                <w:szCs w:val="24"/>
                <w:lang w:val="ro-RO" w:eastAsia="en-US"/>
              </w:rPr>
              <w:t>Risc legat de muncă</w:t>
            </w:r>
          </w:p>
        </w:tc>
        <w:tc>
          <w:tcPr>
            <w:tcW w:w="2119" w:type="dxa"/>
          </w:tcPr>
          <w:p w14:paraId="3C0601C9" w14:textId="460B7621" w:rsidR="008C0297" w:rsidRPr="0056433E" w:rsidRDefault="00445BB0" w:rsidP="008C0297">
            <w:pPr>
              <w:widowControl/>
              <w:autoSpaceDE w:val="0"/>
              <w:autoSpaceDN w:val="0"/>
              <w:adjustRightInd w:val="0"/>
              <w:jc w:val="both"/>
              <w:rPr>
                <w:b/>
                <w:color w:val="000000"/>
                <w:sz w:val="24"/>
                <w:szCs w:val="24"/>
                <w:lang w:val="ro-RO" w:eastAsia="en-US"/>
              </w:rPr>
            </w:pPr>
            <w:r>
              <w:rPr>
                <w:b/>
                <w:color w:val="000000"/>
                <w:sz w:val="24"/>
                <w:szCs w:val="24"/>
                <w:lang w:val="ro-RO" w:eastAsia="en-US"/>
              </w:rPr>
              <w:t>BM</w:t>
            </w:r>
            <w:r w:rsidR="008C0297" w:rsidRPr="0056433E">
              <w:rPr>
                <w:b/>
                <w:color w:val="000000"/>
                <w:sz w:val="24"/>
                <w:szCs w:val="24"/>
                <w:lang w:val="ro-RO" w:eastAsia="en-US"/>
              </w:rPr>
              <w:t xml:space="preserve"> ESS 2</w:t>
            </w:r>
          </w:p>
        </w:tc>
        <w:tc>
          <w:tcPr>
            <w:tcW w:w="1800" w:type="dxa"/>
          </w:tcPr>
          <w:p w14:paraId="4D7F5B54" w14:textId="77777777" w:rsidR="008C0297" w:rsidRPr="0056433E" w:rsidRDefault="008C0297" w:rsidP="008C0297">
            <w:pPr>
              <w:widowControl/>
              <w:autoSpaceDE w:val="0"/>
              <w:autoSpaceDN w:val="0"/>
              <w:adjustRightInd w:val="0"/>
              <w:jc w:val="both"/>
              <w:rPr>
                <w:b/>
                <w:color w:val="000000"/>
                <w:sz w:val="24"/>
                <w:szCs w:val="24"/>
                <w:lang w:val="ro-RO" w:eastAsia="en-US"/>
              </w:rPr>
            </w:pPr>
            <w:r w:rsidRPr="0056433E">
              <w:rPr>
                <w:b/>
                <w:color w:val="000000"/>
                <w:sz w:val="24"/>
                <w:szCs w:val="24"/>
                <w:lang w:val="ro-RO" w:eastAsia="en-US"/>
              </w:rPr>
              <w:t>Prevedere în legislația Republicii Moldova</w:t>
            </w:r>
          </w:p>
        </w:tc>
        <w:tc>
          <w:tcPr>
            <w:tcW w:w="2340" w:type="dxa"/>
          </w:tcPr>
          <w:p w14:paraId="29DF8128" w14:textId="77777777" w:rsidR="008C0297" w:rsidRPr="0056433E" w:rsidRDefault="008C0297" w:rsidP="008C0297">
            <w:pPr>
              <w:widowControl/>
              <w:autoSpaceDE w:val="0"/>
              <w:autoSpaceDN w:val="0"/>
              <w:adjustRightInd w:val="0"/>
              <w:jc w:val="both"/>
              <w:rPr>
                <w:b/>
                <w:color w:val="000000"/>
                <w:sz w:val="24"/>
                <w:szCs w:val="24"/>
                <w:lang w:val="ro-RO" w:eastAsia="en-US"/>
              </w:rPr>
            </w:pPr>
            <w:r w:rsidRPr="0056433E">
              <w:rPr>
                <w:b/>
                <w:color w:val="000000"/>
                <w:sz w:val="24"/>
                <w:szCs w:val="24"/>
                <w:lang w:val="ro-RO" w:eastAsia="en-US"/>
              </w:rPr>
              <w:t>Lacuna în legislația națională</w:t>
            </w:r>
          </w:p>
        </w:tc>
        <w:tc>
          <w:tcPr>
            <w:tcW w:w="1980" w:type="dxa"/>
          </w:tcPr>
          <w:p w14:paraId="7E6A94A0" w14:textId="4E04AA20" w:rsidR="008C0297" w:rsidRPr="0056433E" w:rsidRDefault="008C0297" w:rsidP="00A308C8">
            <w:pPr>
              <w:widowControl/>
              <w:autoSpaceDE w:val="0"/>
              <w:autoSpaceDN w:val="0"/>
              <w:adjustRightInd w:val="0"/>
              <w:jc w:val="both"/>
              <w:rPr>
                <w:b/>
                <w:color w:val="000000"/>
                <w:sz w:val="24"/>
                <w:szCs w:val="24"/>
                <w:lang w:val="ro-RO" w:eastAsia="en-US"/>
              </w:rPr>
            </w:pPr>
            <w:r w:rsidRPr="0056433E">
              <w:rPr>
                <w:b/>
                <w:color w:val="000000"/>
                <w:sz w:val="24"/>
                <w:szCs w:val="24"/>
                <w:lang w:val="ro-RO" w:eastAsia="en-US"/>
              </w:rPr>
              <w:t>Acțiune care urmează a fi întreprinsă în cadrul Proiectului</w:t>
            </w:r>
          </w:p>
        </w:tc>
      </w:tr>
      <w:tr w:rsidR="008C0297" w:rsidRPr="008D736B" w14:paraId="2213DC9A" w14:textId="77777777" w:rsidTr="00FF7EB7">
        <w:trPr>
          <w:trHeight w:val="827"/>
        </w:trPr>
        <w:tc>
          <w:tcPr>
            <w:tcW w:w="1656" w:type="dxa"/>
          </w:tcPr>
          <w:p w14:paraId="4E325551" w14:textId="2AD2B9E4" w:rsidR="008C0297" w:rsidRPr="0056433E" w:rsidRDefault="008C0297" w:rsidP="008C0297">
            <w:pPr>
              <w:widowControl/>
              <w:autoSpaceDE w:val="0"/>
              <w:autoSpaceDN w:val="0"/>
              <w:adjustRightInd w:val="0"/>
              <w:jc w:val="both"/>
              <w:rPr>
                <w:color w:val="000000"/>
                <w:sz w:val="24"/>
                <w:szCs w:val="24"/>
                <w:lang w:val="ro-RO" w:eastAsia="en-US"/>
              </w:rPr>
            </w:pPr>
            <w:proofErr w:type="spellStart"/>
            <w:r w:rsidRPr="0056433E">
              <w:rPr>
                <w:color w:val="000000"/>
                <w:sz w:val="24"/>
                <w:szCs w:val="24"/>
                <w:lang w:val="ro-RO" w:eastAsia="en-US"/>
              </w:rPr>
              <w:t>Sanatate</w:t>
            </w:r>
            <w:proofErr w:type="spellEnd"/>
            <w:r w:rsidRPr="0056433E">
              <w:rPr>
                <w:color w:val="000000"/>
                <w:sz w:val="24"/>
                <w:szCs w:val="24"/>
                <w:lang w:val="ro-RO" w:eastAsia="en-US"/>
              </w:rPr>
              <w:t xml:space="preserve"> </w:t>
            </w:r>
            <w:proofErr w:type="spellStart"/>
            <w:r w:rsidR="00445BB0">
              <w:rPr>
                <w:color w:val="000000"/>
                <w:sz w:val="24"/>
                <w:szCs w:val="24"/>
                <w:lang w:val="ro-RO" w:eastAsia="en-US"/>
              </w:rPr>
              <w:t>și</w:t>
            </w:r>
            <w:r w:rsidRPr="0056433E">
              <w:rPr>
                <w:color w:val="000000"/>
                <w:sz w:val="24"/>
                <w:szCs w:val="24"/>
                <w:lang w:val="ro-RO" w:eastAsia="en-US"/>
              </w:rPr>
              <w:t>i</w:t>
            </w:r>
            <w:proofErr w:type="spellEnd"/>
            <w:r w:rsidRPr="0056433E">
              <w:rPr>
                <w:color w:val="000000"/>
                <w:sz w:val="24"/>
                <w:szCs w:val="24"/>
                <w:lang w:val="ro-RO" w:eastAsia="en-US"/>
              </w:rPr>
              <w:t xml:space="preserve"> </w:t>
            </w:r>
            <w:proofErr w:type="spellStart"/>
            <w:r w:rsidRPr="0056433E">
              <w:rPr>
                <w:color w:val="000000"/>
                <w:sz w:val="24"/>
                <w:szCs w:val="24"/>
                <w:lang w:val="ro-RO" w:eastAsia="en-US"/>
              </w:rPr>
              <w:t>siguranta</w:t>
            </w:r>
            <w:proofErr w:type="spellEnd"/>
          </w:p>
        </w:tc>
        <w:tc>
          <w:tcPr>
            <w:tcW w:w="2119" w:type="dxa"/>
          </w:tcPr>
          <w:p w14:paraId="7BFFF5B7" w14:textId="77777777"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Pentru a promova securitatea și sănătatea în muncă.</w:t>
            </w:r>
          </w:p>
        </w:tc>
        <w:tc>
          <w:tcPr>
            <w:tcW w:w="1800" w:type="dxa"/>
          </w:tcPr>
          <w:p w14:paraId="25825FE6" w14:textId="1B4D67E0"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Legea 186 privind </w:t>
            </w:r>
            <w:r w:rsidR="00445BB0">
              <w:rPr>
                <w:color w:val="000000"/>
                <w:sz w:val="24"/>
                <w:szCs w:val="24"/>
                <w:lang w:val="ro-RO" w:eastAsia="en-US"/>
              </w:rPr>
              <w:t>securitatea</w:t>
            </w:r>
            <w:r w:rsidRPr="0056433E">
              <w:rPr>
                <w:color w:val="000000"/>
                <w:sz w:val="24"/>
                <w:szCs w:val="24"/>
                <w:lang w:val="ro-RO" w:eastAsia="en-US"/>
              </w:rPr>
              <w:t xml:space="preserve"> și sănătatea</w:t>
            </w:r>
          </w:p>
        </w:tc>
        <w:tc>
          <w:tcPr>
            <w:tcW w:w="2340" w:type="dxa"/>
          </w:tcPr>
          <w:p w14:paraId="15A5BC1F" w14:textId="4F267036" w:rsidR="008C0297" w:rsidRPr="0056433E" w:rsidRDefault="00A308C8" w:rsidP="00A308C8">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În legislația națională există prevederi adecvate pentru a impune cerințe clare</w:t>
            </w:r>
          </w:p>
        </w:tc>
        <w:tc>
          <w:tcPr>
            <w:tcW w:w="1980" w:type="dxa"/>
          </w:tcPr>
          <w:p w14:paraId="122EA245" w14:textId="150D0FD1" w:rsidR="008C0297" w:rsidRPr="0056433E" w:rsidRDefault="00445BB0" w:rsidP="008C0297">
            <w:pPr>
              <w:widowControl/>
              <w:autoSpaceDE w:val="0"/>
              <w:autoSpaceDN w:val="0"/>
              <w:adjustRightInd w:val="0"/>
              <w:jc w:val="both"/>
              <w:rPr>
                <w:color w:val="000000"/>
                <w:sz w:val="24"/>
                <w:szCs w:val="24"/>
                <w:lang w:val="ro-RO" w:eastAsia="en-US"/>
              </w:rPr>
            </w:pPr>
            <w:r>
              <w:rPr>
                <w:color w:val="000000"/>
                <w:sz w:val="24"/>
                <w:szCs w:val="24"/>
                <w:lang w:val="ro-RO" w:eastAsia="en-US"/>
              </w:rPr>
              <w:t>PMM</w:t>
            </w:r>
            <w:r w:rsidR="00A308C8" w:rsidRPr="0056433E">
              <w:rPr>
                <w:color w:val="000000"/>
                <w:sz w:val="24"/>
                <w:szCs w:val="24"/>
                <w:lang w:val="ro-RO" w:eastAsia="en-US"/>
              </w:rPr>
              <w:t xml:space="preserve"> este aplicabil</w:t>
            </w:r>
            <w:r>
              <w:rPr>
                <w:color w:val="000000"/>
                <w:sz w:val="24"/>
                <w:szCs w:val="24"/>
                <w:lang w:val="ro-RO" w:eastAsia="en-US"/>
              </w:rPr>
              <w:t>ă</w:t>
            </w:r>
            <w:r w:rsidR="00A308C8" w:rsidRPr="0056433E">
              <w:rPr>
                <w:color w:val="000000"/>
                <w:sz w:val="24"/>
                <w:szCs w:val="24"/>
                <w:lang w:val="ro-RO" w:eastAsia="en-US"/>
              </w:rPr>
              <w:t xml:space="preserve"> tuturor entităților implicate în proiect</w:t>
            </w:r>
          </w:p>
        </w:tc>
      </w:tr>
      <w:tr w:rsidR="008C0297" w:rsidRPr="008D736B" w14:paraId="20A4E42E" w14:textId="77777777" w:rsidTr="00FF7EB7">
        <w:tc>
          <w:tcPr>
            <w:tcW w:w="1656" w:type="dxa"/>
          </w:tcPr>
          <w:p w14:paraId="6F02C7E0" w14:textId="77777777"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Discriminarea la locul de muncă</w:t>
            </w:r>
          </w:p>
        </w:tc>
        <w:tc>
          <w:tcPr>
            <w:tcW w:w="2119" w:type="dxa"/>
          </w:tcPr>
          <w:p w14:paraId="58BAC499" w14:textId="77777777"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Pentru a promova tratamentul echitabil, nediscriminarea și șanse egale pentru lucrătorii din proiect.</w:t>
            </w:r>
          </w:p>
          <w:p w14:paraId="101514E6" w14:textId="77777777" w:rsidR="008C0297" w:rsidRPr="0056433E" w:rsidRDefault="008C0297" w:rsidP="008C0297">
            <w:pPr>
              <w:widowControl/>
              <w:autoSpaceDE w:val="0"/>
              <w:autoSpaceDN w:val="0"/>
              <w:adjustRightInd w:val="0"/>
              <w:jc w:val="both"/>
              <w:rPr>
                <w:color w:val="000000"/>
                <w:sz w:val="24"/>
                <w:szCs w:val="24"/>
                <w:lang w:val="ro-RO" w:eastAsia="en-US"/>
              </w:rPr>
            </w:pPr>
          </w:p>
        </w:tc>
        <w:tc>
          <w:tcPr>
            <w:tcW w:w="1800" w:type="dxa"/>
          </w:tcPr>
          <w:p w14:paraId="1B055380" w14:textId="04F1CC8C" w:rsidR="008C0297" w:rsidRPr="0056433E" w:rsidRDefault="008C0297" w:rsidP="00E675C1">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Dispoziție privind salarizarea egală pentru muncă egală din Codul muncii (</w:t>
            </w:r>
            <w:r w:rsidR="00445BB0">
              <w:rPr>
                <w:color w:val="000000"/>
                <w:sz w:val="24"/>
                <w:szCs w:val="24"/>
                <w:lang w:val="ro-RO" w:eastAsia="en-US"/>
              </w:rPr>
              <w:t>CM</w:t>
            </w:r>
            <w:r w:rsidRPr="0056433E">
              <w:rPr>
                <w:color w:val="000000"/>
                <w:sz w:val="24"/>
                <w:szCs w:val="24"/>
                <w:lang w:val="ro-RO" w:eastAsia="en-US"/>
              </w:rPr>
              <w:t xml:space="preserve">); Art. 8 </w:t>
            </w:r>
            <w:r w:rsidR="00445BB0">
              <w:rPr>
                <w:color w:val="000000"/>
                <w:sz w:val="24"/>
                <w:szCs w:val="24"/>
                <w:lang w:val="ro-RO" w:eastAsia="en-US"/>
              </w:rPr>
              <w:t>CM</w:t>
            </w:r>
            <w:r w:rsidRPr="0056433E">
              <w:rPr>
                <w:color w:val="000000"/>
                <w:sz w:val="24"/>
                <w:szCs w:val="24"/>
                <w:lang w:val="ro-RO" w:eastAsia="en-US"/>
              </w:rPr>
              <w:t xml:space="preserve"> privind nediscriminarea</w:t>
            </w:r>
          </w:p>
        </w:tc>
        <w:tc>
          <w:tcPr>
            <w:tcW w:w="2340" w:type="dxa"/>
          </w:tcPr>
          <w:p w14:paraId="366109A7" w14:textId="14F4AF28" w:rsidR="008C0297" w:rsidRPr="0056433E" w:rsidRDefault="00A308C8"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În legislația națională există prevederi adecvate pentru a impune cerințe clare</w:t>
            </w:r>
          </w:p>
        </w:tc>
        <w:tc>
          <w:tcPr>
            <w:tcW w:w="1980" w:type="dxa"/>
          </w:tcPr>
          <w:p w14:paraId="43BC0F54" w14:textId="13130CAA" w:rsidR="008C0297" w:rsidRPr="0056433E" w:rsidRDefault="00445BB0" w:rsidP="008C0297">
            <w:pPr>
              <w:widowControl/>
              <w:autoSpaceDE w:val="0"/>
              <w:autoSpaceDN w:val="0"/>
              <w:adjustRightInd w:val="0"/>
              <w:jc w:val="both"/>
              <w:rPr>
                <w:color w:val="000000"/>
                <w:sz w:val="24"/>
                <w:szCs w:val="24"/>
                <w:lang w:val="ro-RO" w:eastAsia="en-US"/>
              </w:rPr>
            </w:pPr>
            <w:r>
              <w:rPr>
                <w:color w:val="000000"/>
                <w:sz w:val="24"/>
                <w:szCs w:val="24"/>
                <w:lang w:val="ro-RO" w:eastAsia="en-US"/>
              </w:rPr>
              <w:t>PMM</w:t>
            </w:r>
            <w:r w:rsidR="00A308C8" w:rsidRPr="0056433E">
              <w:rPr>
                <w:color w:val="000000"/>
                <w:sz w:val="24"/>
                <w:szCs w:val="24"/>
                <w:lang w:val="ro-RO" w:eastAsia="en-US"/>
              </w:rPr>
              <w:t xml:space="preserve"> și cerințele legii trebuie respectate cu strictețe</w:t>
            </w:r>
          </w:p>
        </w:tc>
      </w:tr>
      <w:tr w:rsidR="008C0297" w:rsidRPr="008D736B" w14:paraId="1C3A2957" w14:textId="77777777" w:rsidTr="00FF7EB7">
        <w:tc>
          <w:tcPr>
            <w:tcW w:w="1656" w:type="dxa"/>
          </w:tcPr>
          <w:p w14:paraId="70D28A4E" w14:textId="77777777"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Hărțuirea sexuală la locul de muncă</w:t>
            </w:r>
          </w:p>
        </w:tc>
        <w:tc>
          <w:tcPr>
            <w:tcW w:w="2119" w:type="dxa"/>
          </w:tcPr>
          <w:p w14:paraId="174D369C" w14:textId="0AD88A7D" w:rsidR="008C0297" w:rsidRPr="0056433E" w:rsidRDefault="008C0297" w:rsidP="00E675C1">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Pentru a proteja lucrătorii proiect</w:t>
            </w:r>
            <w:r w:rsidR="00445BB0">
              <w:rPr>
                <w:color w:val="000000"/>
                <w:sz w:val="24"/>
                <w:szCs w:val="24"/>
                <w:lang w:val="ro-RO" w:eastAsia="en-US"/>
              </w:rPr>
              <w:t>ului</w:t>
            </w:r>
            <w:r w:rsidRPr="0056433E">
              <w:rPr>
                <w:color w:val="000000"/>
                <w:sz w:val="24"/>
                <w:szCs w:val="24"/>
                <w:lang w:val="ro-RO" w:eastAsia="en-US"/>
              </w:rPr>
              <w:t xml:space="preserve">, inclusiv lucrătorii vulnerabili, cum ar fi femeile, persoanele cu dizabilități, copiii, lucrătorii </w:t>
            </w:r>
            <w:proofErr w:type="spellStart"/>
            <w:r w:rsidRPr="0056433E">
              <w:rPr>
                <w:color w:val="000000"/>
                <w:sz w:val="24"/>
                <w:szCs w:val="24"/>
                <w:lang w:val="ro-RO" w:eastAsia="en-US"/>
              </w:rPr>
              <w:t>migranți</w:t>
            </w:r>
            <w:proofErr w:type="spellEnd"/>
            <w:r w:rsidRPr="0056433E">
              <w:rPr>
                <w:color w:val="000000"/>
                <w:sz w:val="24"/>
                <w:szCs w:val="24"/>
                <w:lang w:val="ro-RO" w:eastAsia="en-US"/>
              </w:rPr>
              <w:t xml:space="preserve">, lucrătorii contractați, </w:t>
            </w:r>
            <w:r w:rsidR="00445BB0">
              <w:rPr>
                <w:color w:val="000000"/>
                <w:sz w:val="24"/>
                <w:szCs w:val="24"/>
                <w:lang w:val="ro-RO" w:eastAsia="en-US"/>
              </w:rPr>
              <w:t xml:space="preserve">etc </w:t>
            </w:r>
          </w:p>
        </w:tc>
        <w:tc>
          <w:tcPr>
            <w:tcW w:w="1800" w:type="dxa"/>
          </w:tcPr>
          <w:p w14:paraId="0834CA0E" w14:textId="77777777"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art. 173 din Codul penal;</w:t>
            </w:r>
          </w:p>
          <w:p w14:paraId="7514F730" w14:textId="62912C1B" w:rsidR="008C0297" w:rsidRPr="0056433E" w:rsidRDefault="008C0297" w:rsidP="00585689">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Legea </w:t>
            </w:r>
            <w:r w:rsidR="00445BB0">
              <w:rPr>
                <w:color w:val="000000"/>
                <w:sz w:val="24"/>
                <w:szCs w:val="24"/>
                <w:lang w:val="ro-RO" w:eastAsia="en-US"/>
              </w:rPr>
              <w:t xml:space="preserve">nr. </w:t>
            </w:r>
            <w:r w:rsidRPr="0056433E">
              <w:rPr>
                <w:color w:val="000000"/>
                <w:sz w:val="24"/>
                <w:szCs w:val="24"/>
                <w:lang w:val="ro-RO" w:eastAsia="en-US"/>
              </w:rPr>
              <w:t>121</w:t>
            </w:r>
            <w:r w:rsidR="00445BB0">
              <w:rPr>
                <w:color w:val="000000"/>
                <w:sz w:val="24"/>
                <w:szCs w:val="24"/>
                <w:lang w:val="ro-RO" w:eastAsia="en-US"/>
              </w:rPr>
              <w:t>/2012</w:t>
            </w:r>
            <w:r w:rsidRPr="0056433E">
              <w:rPr>
                <w:color w:val="000000"/>
                <w:sz w:val="24"/>
                <w:szCs w:val="24"/>
                <w:lang w:val="ro-RO" w:eastAsia="en-US"/>
              </w:rPr>
              <w:t xml:space="preserve"> </w:t>
            </w:r>
            <w:r w:rsidR="00445BB0">
              <w:rPr>
                <w:color w:val="000000"/>
                <w:sz w:val="24"/>
                <w:szCs w:val="24"/>
                <w:lang w:val="ro-RO" w:eastAsia="en-US"/>
              </w:rPr>
              <w:t xml:space="preserve">cu privire la </w:t>
            </w:r>
            <w:r w:rsidRPr="0056433E">
              <w:rPr>
                <w:color w:val="000000"/>
                <w:sz w:val="24"/>
                <w:szCs w:val="24"/>
                <w:lang w:val="ro-RO" w:eastAsia="en-US"/>
              </w:rPr>
              <w:t>asigurarea egalității (hărțuire și discriminare),</w:t>
            </w:r>
          </w:p>
          <w:p w14:paraId="40D26DD5" w14:textId="234BDBA0" w:rsidR="00472E4A" w:rsidRPr="0056433E" w:rsidRDefault="00472E4A" w:rsidP="00585689">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Codul Muncii</w:t>
            </w:r>
          </w:p>
        </w:tc>
        <w:tc>
          <w:tcPr>
            <w:tcW w:w="2340" w:type="dxa"/>
          </w:tcPr>
          <w:p w14:paraId="63CC5706" w14:textId="643B8EAD" w:rsidR="008C0297" w:rsidRPr="0056433E" w:rsidRDefault="00A308C8"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În legislația națională există prevederi adecvate pentru a impune cerințe clare</w:t>
            </w:r>
          </w:p>
        </w:tc>
        <w:tc>
          <w:tcPr>
            <w:tcW w:w="1980" w:type="dxa"/>
          </w:tcPr>
          <w:p w14:paraId="3133686F" w14:textId="4087440F" w:rsidR="008C0297" w:rsidRPr="0056433E" w:rsidRDefault="00A308C8" w:rsidP="00A308C8">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Codul de conduită disponibil în </w:t>
            </w:r>
            <w:r w:rsidR="00445BB0">
              <w:rPr>
                <w:color w:val="000000"/>
                <w:sz w:val="24"/>
                <w:szCs w:val="24"/>
                <w:lang w:val="ro-RO" w:eastAsia="en-US"/>
              </w:rPr>
              <w:t>anexa PMM</w:t>
            </w:r>
            <w:r w:rsidRPr="0056433E">
              <w:rPr>
                <w:color w:val="000000"/>
                <w:sz w:val="24"/>
                <w:szCs w:val="24"/>
                <w:lang w:val="ro-RO" w:eastAsia="en-US"/>
              </w:rPr>
              <w:t xml:space="preserve"> ar trebui aplicat de toate entitățile implicate în implementarea proiectului</w:t>
            </w:r>
          </w:p>
        </w:tc>
      </w:tr>
      <w:tr w:rsidR="008C0297" w:rsidRPr="008D736B" w14:paraId="7948B303" w14:textId="77777777" w:rsidTr="00FF7EB7">
        <w:tc>
          <w:tcPr>
            <w:tcW w:w="1656" w:type="dxa"/>
          </w:tcPr>
          <w:p w14:paraId="7E50BF3A" w14:textId="488C9CCB"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Utilizarea muncii copiilor și a muncii forțate</w:t>
            </w:r>
          </w:p>
        </w:tc>
        <w:tc>
          <w:tcPr>
            <w:tcW w:w="2119" w:type="dxa"/>
          </w:tcPr>
          <w:p w14:paraId="7AC4FEFD" w14:textId="77777777"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Pentru a preveni utilizarea tuturor formelor de muncă forțată și munca copiilor</w:t>
            </w:r>
          </w:p>
        </w:tc>
        <w:tc>
          <w:tcPr>
            <w:tcW w:w="1800" w:type="dxa"/>
          </w:tcPr>
          <w:p w14:paraId="727737E7" w14:textId="60E6705B" w:rsidR="008C0297" w:rsidRPr="0056433E" w:rsidRDefault="00A308C8"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Vârsta legală de angajare este de 16 ani; minorii în vârstă de 15 ani pot fi angajați cu acordul scris al părinților/</w:t>
            </w:r>
            <w:r w:rsidR="00445BB0">
              <w:rPr>
                <w:color w:val="000000"/>
                <w:sz w:val="24"/>
                <w:szCs w:val="24"/>
                <w:lang w:val="ro-RO" w:eastAsia="en-US"/>
              </w:rPr>
              <w:t>reprezentanților legali</w:t>
            </w:r>
          </w:p>
        </w:tc>
        <w:tc>
          <w:tcPr>
            <w:tcW w:w="2340" w:type="dxa"/>
          </w:tcPr>
          <w:p w14:paraId="62A88CD5" w14:textId="5C72C76B" w:rsidR="008C0297" w:rsidRPr="0056433E" w:rsidRDefault="00A308C8" w:rsidP="003353DB">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Există un decalaj legat de vârsta de angajare. În practică, minorii pot fi găsiți lucrând la întreprinderile agricole fie în vacanța școlară, fie rareori în timpul orelor de școală.</w:t>
            </w:r>
          </w:p>
        </w:tc>
        <w:tc>
          <w:tcPr>
            <w:tcW w:w="1980" w:type="dxa"/>
          </w:tcPr>
          <w:p w14:paraId="49A81024" w14:textId="77777777"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În cadrul acestui proiect, vârsta de angajare este de 18 ani.</w:t>
            </w:r>
          </w:p>
          <w:p w14:paraId="51A7E0CF" w14:textId="5034C19B" w:rsidR="008F3C9B" w:rsidRPr="0056433E" w:rsidRDefault="008F3C9B"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În timpul vizitelor la fața locului, </w:t>
            </w:r>
            <w:r w:rsidR="00445BB0">
              <w:rPr>
                <w:color w:val="000000"/>
                <w:sz w:val="24"/>
                <w:szCs w:val="24"/>
                <w:lang w:val="ro-RO" w:eastAsia="en-US"/>
              </w:rPr>
              <w:t xml:space="preserve">se va </w:t>
            </w:r>
            <w:r w:rsidRPr="0056433E">
              <w:rPr>
                <w:color w:val="000000"/>
                <w:sz w:val="24"/>
                <w:szCs w:val="24"/>
                <w:lang w:val="ro-RO" w:eastAsia="en-US"/>
              </w:rPr>
              <w:t>monitoriza</w:t>
            </w:r>
            <w:r w:rsidR="00445BB0">
              <w:rPr>
                <w:color w:val="000000"/>
                <w:sz w:val="24"/>
                <w:szCs w:val="24"/>
                <w:lang w:val="ro-RO" w:eastAsia="en-US"/>
              </w:rPr>
              <w:t xml:space="preserve"> acest aspect</w:t>
            </w:r>
          </w:p>
          <w:p w14:paraId="772FA137" w14:textId="1AE0A6AC" w:rsidR="0005697C" w:rsidRPr="0056433E" w:rsidRDefault="0005697C" w:rsidP="008C0297">
            <w:pPr>
              <w:widowControl/>
              <w:autoSpaceDE w:val="0"/>
              <w:autoSpaceDN w:val="0"/>
              <w:adjustRightInd w:val="0"/>
              <w:jc w:val="both"/>
              <w:rPr>
                <w:color w:val="000000"/>
                <w:sz w:val="24"/>
                <w:szCs w:val="24"/>
                <w:lang w:val="ro-RO" w:eastAsia="en-US"/>
              </w:rPr>
            </w:pPr>
          </w:p>
        </w:tc>
      </w:tr>
      <w:tr w:rsidR="008C0297" w:rsidRPr="008D736B" w14:paraId="7220F04A" w14:textId="77777777" w:rsidTr="00FF7EB7">
        <w:tc>
          <w:tcPr>
            <w:tcW w:w="1656" w:type="dxa"/>
          </w:tcPr>
          <w:p w14:paraId="3DE0E16A" w14:textId="27694443"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Lipsa sau informația limitată</w:t>
            </w:r>
          </w:p>
        </w:tc>
        <w:tc>
          <w:tcPr>
            <w:tcW w:w="2119" w:type="dxa"/>
          </w:tcPr>
          <w:p w14:paraId="77346D94" w14:textId="49A24890"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Pentru a oferi lucrătorilor din proiect mijloace accesibile pentru </w:t>
            </w:r>
            <w:r w:rsidRPr="0056433E">
              <w:rPr>
                <w:color w:val="000000"/>
                <w:sz w:val="24"/>
                <w:szCs w:val="24"/>
                <w:lang w:val="ro-RO" w:eastAsia="en-US"/>
              </w:rPr>
              <w:lastRenderedPageBreak/>
              <w:t xml:space="preserve">a </w:t>
            </w:r>
            <w:r w:rsidR="00445BB0">
              <w:rPr>
                <w:color w:val="000000"/>
                <w:sz w:val="24"/>
                <w:szCs w:val="24"/>
                <w:lang w:val="ro-RO" w:eastAsia="en-US"/>
              </w:rPr>
              <w:t xml:space="preserve">informa despre problemele </w:t>
            </w:r>
            <w:r w:rsidRPr="0056433E">
              <w:rPr>
                <w:color w:val="000000"/>
                <w:sz w:val="24"/>
                <w:szCs w:val="24"/>
                <w:lang w:val="ro-RO" w:eastAsia="en-US"/>
              </w:rPr>
              <w:t>la locul de muncă</w:t>
            </w:r>
          </w:p>
        </w:tc>
        <w:tc>
          <w:tcPr>
            <w:tcW w:w="1800" w:type="dxa"/>
          </w:tcPr>
          <w:p w14:paraId="315CD14F" w14:textId="77777777"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lastRenderedPageBreak/>
              <w:t>Legea privind accesul la informație</w:t>
            </w:r>
          </w:p>
          <w:p w14:paraId="50D697FE" w14:textId="77777777" w:rsidR="008C0297" w:rsidRPr="0056433E" w:rsidRDefault="008C0297" w:rsidP="008C0297">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lastRenderedPageBreak/>
              <w:t>Legea privind transparența în procesul decizional</w:t>
            </w:r>
          </w:p>
        </w:tc>
        <w:tc>
          <w:tcPr>
            <w:tcW w:w="2340" w:type="dxa"/>
          </w:tcPr>
          <w:p w14:paraId="5391D260" w14:textId="2DDEA45A" w:rsidR="008C0297" w:rsidRPr="0056433E" w:rsidRDefault="008F3C9B" w:rsidP="00585689">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lastRenderedPageBreak/>
              <w:t xml:space="preserve">Legislația națională acoperă în mod adecvat problema. În </w:t>
            </w:r>
            <w:r w:rsidRPr="0056433E">
              <w:rPr>
                <w:color w:val="000000"/>
                <w:sz w:val="24"/>
                <w:szCs w:val="24"/>
                <w:lang w:val="ro-RO" w:eastAsia="en-US"/>
              </w:rPr>
              <w:lastRenderedPageBreak/>
              <w:t>general, în practică, autoritățile publice suportă sancțiuni pentru nerespectarea acestei cerințe</w:t>
            </w:r>
          </w:p>
        </w:tc>
        <w:tc>
          <w:tcPr>
            <w:tcW w:w="1980" w:type="dxa"/>
          </w:tcPr>
          <w:p w14:paraId="1C408452" w14:textId="5768EB37" w:rsidR="008C0297" w:rsidRPr="0056433E" w:rsidRDefault="008F3C9B" w:rsidP="008F3C9B">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lastRenderedPageBreak/>
              <w:t>SEP dezvoltat în cadrul proiectului</w:t>
            </w:r>
          </w:p>
        </w:tc>
      </w:tr>
    </w:tbl>
    <w:p w14:paraId="45FA4066" w14:textId="4CCD9F95" w:rsidR="008C0297" w:rsidRPr="0056433E" w:rsidRDefault="008C0297" w:rsidP="0065477D">
      <w:pPr>
        <w:widowControl/>
        <w:autoSpaceDE w:val="0"/>
        <w:autoSpaceDN w:val="0"/>
        <w:adjustRightInd w:val="0"/>
        <w:jc w:val="both"/>
        <w:rPr>
          <w:color w:val="000000"/>
          <w:sz w:val="24"/>
          <w:szCs w:val="24"/>
          <w:lang w:val="ro-RO" w:eastAsia="en-US"/>
        </w:rPr>
      </w:pPr>
    </w:p>
    <w:p w14:paraId="021B6F23" w14:textId="77777777" w:rsidR="0065477D" w:rsidRPr="0056433E" w:rsidRDefault="0065477D" w:rsidP="0065477D">
      <w:pPr>
        <w:widowControl/>
        <w:autoSpaceDE w:val="0"/>
        <w:autoSpaceDN w:val="0"/>
        <w:adjustRightInd w:val="0"/>
        <w:jc w:val="both"/>
        <w:rPr>
          <w:color w:val="000000"/>
          <w:sz w:val="24"/>
          <w:szCs w:val="24"/>
          <w:lang w:val="ro-RO" w:eastAsia="en-US"/>
        </w:rPr>
      </w:pPr>
    </w:p>
    <w:p w14:paraId="17B0228F" w14:textId="4FA14C85" w:rsidR="002A394A" w:rsidRPr="0056433E" w:rsidRDefault="002A394A" w:rsidP="00FC5514">
      <w:pPr>
        <w:pStyle w:val="Heading1"/>
        <w:numPr>
          <w:ilvl w:val="0"/>
          <w:numId w:val="0"/>
        </w:numPr>
        <w:ind w:left="720" w:hanging="720"/>
      </w:pPr>
      <w:bookmarkStart w:id="106" w:name="_Toc92784148"/>
      <w:bookmarkStart w:id="107" w:name="_Toc170812988"/>
      <w:r w:rsidRPr="0056433E">
        <w:t>10.</w:t>
      </w:r>
      <w:r w:rsidR="009D642E" w:rsidRPr="0056433E">
        <w:tab/>
        <w:t xml:space="preserve">Mecanismul de </w:t>
      </w:r>
      <w:bookmarkEnd w:id="106"/>
      <w:r w:rsidR="00445BB0">
        <w:t>reclamație</w:t>
      </w:r>
      <w:r w:rsidR="00D20168">
        <w:t xml:space="preserve"> (MR)</w:t>
      </w:r>
      <w:bookmarkEnd w:id="107"/>
    </w:p>
    <w:p w14:paraId="53C4A999" w14:textId="77777777" w:rsidR="00EA46FD" w:rsidRPr="0056433E" w:rsidRDefault="00EA46FD" w:rsidP="00EA46FD">
      <w:pPr>
        <w:widowControl/>
        <w:jc w:val="both"/>
        <w:rPr>
          <w:sz w:val="24"/>
          <w:szCs w:val="24"/>
          <w:lang w:val="ro-RO" w:eastAsia="en-US"/>
        </w:rPr>
      </w:pPr>
      <w:bookmarkStart w:id="108" w:name="_Toc35338142"/>
    </w:p>
    <w:p w14:paraId="5B2A8B9C" w14:textId="0C45EF1A" w:rsidR="002A394A" w:rsidRPr="0056433E" w:rsidRDefault="00445BB0" w:rsidP="00EA46FD">
      <w:pPr>
        <w:widowControl/>
        <w:spacing w:after="200"/>
        <w:jc w:val="both"/>
        <w:rPr>
          <w:sz w:val="24"/>
          <w:szCs w:val="24"/>
          <w:lang w:val="ro-RO" w:eastAsia="en-US"/>
        </w:rPr>
      </w:pPr>
      <w:r>
        <w:rPr>
          <w:sz w:val="24"/>
          <w:szCs w:val="24"/>
          <w:lang w:val="ro-RO" w:eastAsia="en-US"/>
        </w:rPr>
        <w:t>CDF</w:t>
      </w:r>
      <w:r w:rsidR="00472E4A" w:rsidRPr="0056433E">
        <w:rPr>
          <w:sz w:val="24"/>
          <w:szCs w:val="24"/>
          <w:lang w:val="ro-RO" w:eastAsia="en-US"/>
        </w:rPr>
        <w:t xml:space="preserve"> va </w:t>
      </w:r>
      <w:r>
        <w:rPr>
          <w:sz w:val="24"/>
          <w:szCs w:val="24"/>
          <w:lang w:val="ro-RO" w:eastAsia="en-US"/>
        </w:rPr>
        <w:t>institui</w:t>
      </w:r>
      <w:r w:rsidR="00472E4A" w:rsidRPr="0056433E">
        <w:rPr>
          <w:sz w:val="24"/>
          <w:szCs w:val="24"/>
          <w:lang w:val="ro-RO" w:eastAsia="en-US"/>
        </w:rPr>
        <w:t xml:space="preserve"> un mecanism eficient de reclamație pentru lucrători pentru a </w:t>
      </w:r>
      <w:r w:rsidR="00D20168">
        <w:rPr>
          <w:sz w:val="24"/>
          <w:szCs w:val="24"/>
          <w:lang w:val="ro-RO" w:eastAsia="en-US"/>
        </w:rPr>
        <w:t>comunica despre</w:t>
      </w:r>
      <w:r>
        <w:rPr>
          <w:sz w:val="24"/>
          <w:szCs w:val="24"/>
          <w:lang w:val="ro-RO" w:eastAsia="en-US"/>
        </w:rPr>
        <w:t xml:space="preserve"> </w:t>
      </w:r>
      <w:r w:rsidR="00472E4A" w:rsidRPr="0056433E">
        <w:rPr>
          <w:sz w:val="24"/>
          <w:szCs w:val="24"/>
          <w:lang w:val="ro-RO" w:eastAsia="en-US"/>
        </w:rPr>
        <w:t>probleme</w:t>
      </w:r>
      <w:r>
        <w:rPr>
          <w:sz w:val="24"/>
          <w:szCs w:val="24"/>
          <w:lang w:val="ro-RO" w:eastAsia="en-US"/>
        </w:rPr>
        <w:t>le</w:t>
      </w:r>
      <w:r w:rsidR="00472E4A" w:rsidRPr="0056433E">
        <w:rPr>
          <w:sz w:val="24"/>
          <w:szCs w:val="24"/>
          <w:lang w:val="ro-RO" w:eastAsia="en-US"/>
        </w:rPr>
        <w:t xml:space="preserve"> și </w:t>
      </w:r>
      <w:r>
        <w:rPr>
          <w:sz w:val="24"/>
          <w:szCs w:val="24"/>
          <w:lang w:val="ro-RO" w:eastAsia="en-US"/>
        </w:rPr>
        <w:t>provocările</w:t>
      </w:r>
      <w:r w:rsidR="00472E4A" w:rsidRPr="0056433E">
        <w:rPr>
          <w:sz w:val="24"/>
          <w:szCs w:val="24"/>
          <w:lang w:val="ro-RO" w:eastAsia="en-US"/>
        </w:rPr>
        <w:t xml:space="preserve"> la locul de muncă. </w:t>
      </w:r>
      <w:r>
        <w:rPr>
          <w:sz w:val="24"/>
          <w:szCs w:val="24"/>
          <w:lang w:val="ro-RO" w:eastAsia="en-US"/>
        </w:rPr>
        <w:t>CDF</w:t>
      </w:r>
      <w:r w:rsidR="00472E4A" w:rsidRPr="0056433E">
        <w:rPr>
          <w:sz w:val="24"/>
          <w:szCs w:val="24"/>
          <w:lang w:val="ro-RO" w:eastAsia="en-US"/>
        </w:rPr>
        <w:t xml:space="preserve"> va fi organul principal pentru primirea, înregistrarea și urmărirea </w:t>
      </w:r>
      <w:r>
        <w:rPr>
          <w:sz w:val="24"/>
          <w:szCs w:val="24"/>
          <w:lang w:val="ro-RO" w:eastAsia="en-US"/>
        </w:rPr>
        <w:t>soluționării reclamațiilor</w:t>
      </w:r>
      <w:r w:rsidR="00472E4A" w:rsidRPr="0056433E">
        <w:rPr>
          <w:sz w:val="24"/>
          <w:szCs w:val="24"/>
          <w:lang w:val="ro-RO" w:eastAsia="en-US"/>
        </w:rPr>
        <w:t>.</w:t>
      </w:r>
      <w:bookmarkEnd w:id="108"/>
    </w:p>
    <w:p w14:paraId="0A3ABA57" w14:textId="4A09B8DD" w:rsidR="002A394A" w:rsidRPr="0056433E" w:rsidRDefault="00D20168" w:rsidP="002A394A">
      <w:pPr>
        <w:widowControl/>
        <w:autoSpaceDE w:val="0"/>
        <w:autoSpaceDN w:val="0"/>
        <w:adjustRightInd w:val="0"/>
        <w:spacing w:after="200"/>
        <w:jc w:val="both"/>
        <w:rPr>
          <w:rFonts w:eastAsia="Calibri"/>
          <w:sz w:val="24"/>
          <w:szCs w:val="24"/>
          <w:lang w:val="ro-RO" w:eastAsia="en-US"/>
        </w:rPr>
      </w:pPr>
      <w:bookmarkStart w:id="109" w:name="_Toc35338144"/>
      <w:r>
        <w:rPr>
          <w:rFonts w:eastAsia="Calibri"/>
          <w:sz w:val="24"/>
          <w:szCs w:val="24"/>
          <w:lang w:val="ro-RO" w:eastAsia="en-US"/>
        </w:rPr>
        <w:t>Soluționarea reclamațiilor depuse</w:t>
      </w:r>
      <w:r w:rsidR="002A394A" w:rsidRPr="0056433E">
        <w:rPr>
          <w:rFonts w:eastAsia="Calibri"/>
          <w:sz w:val="24"/>
          <w:szCs w:val="24"/>
          <w:lang w:val="ro-RO" w:eastAsia="en-US"/>
        </w:rPr>
        <w:t xml:space="preserve"> de lucrătorii direcți și contractați </w:t>
      </w:r>
      <w:r>
        <w:rPr>
          <w:rFonts w:eastAsia="Calibri"/>
          <w:sz w:val="24"/>
          <w:szCs w:val="24"/>
          <w:lang w:val="ro-RO" w:eastAsia="en-US"/>
        </w:rPr>
        <w:t>în</w:t>
      </w:r>
      <w:r w:rsidR="002A394A" w:rsidRPr="0056433E">
        <w:rPr>
          <w:rFonts w:eastAsia="Calibri"/>
          <w:sz w:val="24"/>
          <w:szCs w:val="24"/>
          <w:lang w:val="ro-RO" w:eastAsia="en-US"/>
        </w:rPr>
        <w:t xml:space="preserve"> proiectele finanțate de Banca Mondială este o componentă importantă a gestionării riscurilor proiectului și a strategiilor de atenuare. M</w:t>
      </w:r>
      <w:r>
        <w:rPr>
          <w:rFonts w:eastAsia="Calibri"/>
          <w:sz w:val="24"/>
          <w:szCs w:val="24"/>
          <w:lang w:val="ro-RO" w:eastAsia="en-US"/>
        </w:rPr>
        <w:t>R</w:t>
      </w:r>
      <w:r w:rsidR="002A394A" w:rsidRPr="0056433E">
        <w:rPr>
          <w:rFonts w:eastAsia="Calibri"/>
          <w:sz w:val="24"/>
          <w:szCs w:val="24"/>
          <w:lang w:val="ro-RO" w:eastAsia="en-US"/>
        </w:rPr>
        <w:t xml:space="preserve"> poate servi ca un instrument eficient pentru identificarea, evaluarea și soluționarea timpurie a </w:t>
      </w:r>
      <w:r>
        <w:rPr>
          <w:rFonts w:eastAsia="Calibri"/>
          <w:sz w:val="24"/>
          <w:szCs w:val="24"/>
          <w:lang w:val="ro-RO" w:eastAsia="en-US"/>
        </w:rPr>
        <w:t>problemelor</w:t>
      </w:r>
      <w:r w:rsidR="002A394A" w:rsidRPr="0056433E">
        <w:rPr>
          <w:rFonts w:eastAsia="Calibri"/>
          <w:sz w:val="24"/>
          <w:szCs w:val="24"/>
          <w:lang w:val="ro-RO" w:eastAsia="en-US"/>
        </w:rPr>
        <w:t xml:space="preserve"> legate de tratamentul inechitabil al femeilor, minorităților și altor lucrători vulnerabili în ceea ce privește salariul și condițiile, riscul de hărțuire și răzbunare și, prin urmare, pentru consolidarea responsabilității față de beneficiari. </w:t>
      </w:r>
      <w:r>
        <w:rPr>
          <w:rFonts w:eastAsia="Calibri"/>
          <w:sz w:val="24"/>
          <w:szCs w:val="24"/>
          <w:lang w:val="ro-RO" w:eastAsia="en-US"/>
        </w:rPr>
        <w:t>MR</w:t>
      </w:r>
      <w:r w:rsidR="002A394A" w:rsidRPr="0056433E">
        <w:rPr>
          <w:rFonts w:eastAsia="Calibri"/>
          <w:sz w:val="24"/>
          <w:szCs w:val="24"/>
          <w:lang w:val="ro-RO" w:eastAsia="en-US"/>
        </w:rPr>
        <w:t xml:space="preserve"> este un mecanism important de feedback care poate îmbunătăți impactul proiectului și poate răspunde la </w:t>
      </w:r>
      <w:r>
        <w:rPr>
          <w:rFonts w:eastAsia="Calibri"/>
          <w:sz w:val="24"/>
          <w:szCs w:val="24"/>
          <w:lang w:val="ro-RO" w:eastAsia="en-US"/>
        </w:rPr>
        <w:t>provocări și probleme</w:t>
      </w:r>
      <w:r w:rsidR="002A394A" w:rsidRPr="0056433E">
        <w:rPr>
          <w:rFonts w:eastAsia="Calibri"/>
          <w:sz w:val="24"/>
          <w:szCs w:val="24"/>
          <w:lang w:val="ro-RO" w:eastAsia="en-US"/>
        </w:rPr>
        <w:t xml:space="preserve">, ajutând la </w:t>
      </w:r>
      <w:r>
        <w:rPr>
          <w:rFonts w:eastAsia="Calibri"/>
          <w:sz w:val="24"/>
          <w:szCs w:val="24"/>
          <w:lang w:val="ro-RO" w:eastAsia="en-US"/>
        </w:rPr>
        <w:t>soluționarea potențialelor conflicte</w:t>
      </w:r>
      <w:r w:rsidR="002A394A" w:rsidRPr="0056433E">
        <w:rPr>
          <w:rFonts w:eastAsia="Calibri"/>
          <w:sz w:val="24"/>
          <w:szCs w:val="24"/>
          <w:lang w:val="ro-RO" w:eastAsia="en-US"/>
        </w:rPr>
        <w:t xml:space="preserve"> în rândul forței de muncă cu privire la tratamentul inechitabil, discriminarea și siguranța personală, de la incidente sensibile (cum ar fi </w:t>
      </w:r>
      <w:r>
        <w:rPr>
          <w:rFonts w:eastAsia="Calibri"/>
          <w:sz w:val="24"/>
          <w:szCs w:val="24"/>
          <w:lang w:val="ro-RO" w:eastAsia="en-US"/>
        </w:rPr>
        <w:t>EAS/HS</w:t>
      </w:r>
      <w:r w:rsidR="002A394A" w:rsidRPr="0056433E">
        <w:rPr>
          <w:rFonts w:eastAsia="Calibri"/>
          <w:sz w:val="24"/>
          <w:szCs w:val="24"/>
          <w:lang w:val="ro-RO" w:eastAsia="en-US"/>
        </w:rPr>
        <w:t>) la feedback asociat cu alte surse de îngrijorare pentru sănătatea și securitatea la locul de muncă.</w:t>
      </w:r>
      <w:r w:rsidR="002A394A" w:rsidRPr="0056433E">
        <w:rPr>
          <w:color w:val="000000"/>
          <w:sz w:val="24"/>
          <w:szCs w:val="24"/>
          <w:u w:color="000000"/>
          <w:lang w:val="ro-RO" w:eastAsia="en-US"/>
        </w:rPr>
        <w:t xml:space="preserve"> </w:t>
      </w:r>
    </w:p>
    <w:p w14:paraId="0A0B46D8" w14:textId="7B4F2609" w:rsidR="002A394A" w:rsidRPr="0056433E" w:rsidRDefault="002A394A" w:rsidP="002A394A">
      <w:pPr>
        <w:widowControl/>
        <w:autoSpaceDE w:val="0"/>
        <w:autoSpaceDN w:val="0"/>
        <w:adjustRightInd w:val="0"/>
        <w:spacing w:after="200"/>
        <w:jc w:val="both"/>
        <w:rPr>
          <w:rFonts w:eastAsia="Calibri"/>
          <w:sz w:val="24"/>
          <w:szCs w:val="24"/>
          <w:lang w:val="ro-RO" w:eastAsia="en-US"/>
        </w:rPr>
      </w:pPr>
      <w:r w:rsidRPr="0056433E">
        <w:rPr>
          <w:rFonts w:eastAsia="Calibri"/>
          <w:sz w:val="24"/>
          <w:szCs w:val="24"/>
          <w:lang w:val="ro-RO" w:eastAsia="en-US"/>
        </w:rPr>
        <w:t xml:space="preserve">Toți lucrătorii proiectului sunt încurajați să </w:t>
      </w:r>
      <w:r w:rsidR="00D20168">
        <w:rPr>
          <w:rFonts w:eastAsia="Calibri"/>
          <w:sz w:val="24"/>
          <w:szCs w:val="24"/>
          <w:lang w:val="ro-RO" w:eastAsia="en-US"/>
        </w:rPr>
        <w:t xml:space="preserve">utilizeze </w:t>
      </w:r>
      <w:r w:rsidRPr="0056433E">
        <w:rPr>
          <w:rFonts w:eastAsia="Calibri"/>
          <w:sz w:val="24"/>
          <w:szCs w:val="24"/>
          <w:lang w:val="ro-RO" w:eastAsia="en-US"/>
        </w:rPr>
        <w:t>mecanism</w:t>
      </w:r>
      <w:r w:rsidR="00D20168">
        <w:rPr>
          <w:rFonts w:eastAsia="Calibri"/>
          <w:sz w:val="24"/>
          <w:szCs w:val="24"/>
          <w:lang w:val="ro-RO" w:eastAsia="en-US"/>
        </w:rPr>
        <w:t>ul</w:t>
      </w:r>
      <w:r w:rsidRPr="0056433E">
        <w:rPr>
          <w:rFonts w:eastAsia="Calibri"/>
          <w:sz w:val="24"/>
          <w:szCs w:val="24"/>
          <w:lang w:val="ro-RO" w:eastAsia="en-US"/>
        </w:rPr>
        <w:t xml:space="preserve"> de </w:t>
      </w:r>
      <w:r w:rsidR="00D20168">
        <w:rPr>
          <w:rFonts w:eastAsia="Calibri"/>
          <w:sz w:val="24"/>
          <w:szCs w:val="24"/>
          <w:lang w:val="ro-RO" w:eastAsia="en-US"/>
        </w:rPr>
        <w:t>reclamație</w:t>
      </w:r>
      <w:r w:rsidRPr="0056433E">
        <w:rPr>
          <w:rFonts w:eastAsia="Calibri"/>
          <w:sz w:val="24"/>
          <w:szCs w:val="24"/>
          <w:lang w:val="ro-RO" w:eastAsia="en-US"/>
        </w:rPr>
        <w:t xml:space="preserve"> </w:t>
      </w:r>
      <w:r w:rsidR="00D20168">
        <w:rPr>
          <w:rFonts w:eastAsia="Calibri"/>
          <w:sz w:val="24"/>
          <w:szCs w:val="24"/>
          <w:lang w:val="ro-RO" w:eastAsia="en-US"/>
        </w:rPr>
        <w:t xml:space="preserve">din cadrul </w:t>
      </w:r>
      <w:r w:rsidRPr="0056433E">
        <w:rPr>
          <w:rFonts w:eastAsia="Calibri"/>
          <w:sz w:val="24"/>
          <w:szCs w:val="24"/>
          <w:lang w:val="ro-RO" w:eastAsia="en-US"/>
        </w:rPr>
        <w:t xml:space="preserve">proiectului pentru a </w:t>
      </w:r>
      <w:r w:rsidR="00D20168">
        <w:rPr>
          <w:rFonts w:eastAsia="Calibri"/>
          <w:sz w:val="24"/>
          <w:szCs w:val="24"/>
          <w:lang w:val="ro-RO" w:eastAsia="en-US"/>
        </w:rPr>
        <w:t>comunica despre problemele</w:t>
      </w:r>
      <w:r w:rsidRPr="0056433E">
        <w:rPr>
          <w:rFonts w:eastAsia="Calibri"/>
          <w:sz w:val="24"/>
          <w:szCs w:val="24"/>
          <w:lang w:val="ro-RO" w:eastAsia="en-US"/>
        </w:rPr>
        <w:t xml:space="preserve"> la locul de muncă. </w:t>
      </w:r>
      <w:r w:rsidR="00D20168">
        <w:rPr>
          <w:rFonts w:eastAsia="Calibri"/>
          <w:sz w:val="24"/>
          <w:szCs w:val="24"/>
          <w:lang w:val="ro-RO" w:eastAsia="en-US"/>
        </w:rPr>
        <w:t>Mecanismul va asigura</w:t>
      </w:r>
      <w:r w:rsidRPr="0056433E">
        <w:rPr>
          <w:rFonts w:eastAsia="Calibri"/>
          <w:sz w:val="24"/>
          <w:szCs w:val="24"/>
          <w:lang w:val="ro-RO" w:eastAsia="en-US"/>
        </w:rPr>
        <w:t xml:space="preserve"> confidențialitatea identități</w:t>
      </w:r>
      <w:r w:rsidR="00D20168">
        <w:rPr>
          <w:rFonts w:eastAsia="Calibri"/>
          <w:sz w:val="24"/>
          <w:szCs w:val="24"/>
          <w:lang w:val="ro-RO" w:eastAsia="en-US"/>
        </w:rPr>
        <w:t>i</w:t>
      </w:r>
      <w:r w:rsidRPr="0056433E">
        <w:rPr>
          <w:rFonts w:eastAsia="Calibri"/>
          <w:sz w:val="24"/>
          <w:szCs w:val="24"/>
          <w:lang w:val="ro-RO" w:eastAsia="en-US"/>
        </w:rPr>
        <w:t xml:space="preserve"> reclamantului și a conținutului </w:t>
      </w:r>
      <w:r w:rsidR="00D20168">
        <w:rPr>
          <w:rFonts w:eastAsia="Calibri"/>
          <w:sz w:val="24"/>
          <w:szCs w:val="24"/>
          <w:lang w:val="ro-RO" w:eastAsia="en-US"/>
        </w:rPr>
        <w:t>reclamațiilor</w:t>
      </w:r>
      <w:r w:rsidRPr="0056433E">
        <w:rPr>
          <w:rFonts w:eastAsia="Calibri"/>
          <w:sz w:val="24"/>
          <w:szCs w:val="24"/>
          <w:lang w:val="ro-RO" w:eastAsia="en-US"/>
        </w:rPr>
        <w:t xml:space="preserve"> pentru a proteja împotriva represaliilor</w:t>
      </w:r>
      <w:r w:rsidR="00D20168">
        <w:rPr>
          <w:rFonts w:eastAsia="Calibri"/>
          <w:sz w:val="24"/>
          <w:szCs w:val="24"/>
          <w:lang w:val="ro-RO" w:eastAsia="en-US"/>
        </w:rPr>
        <w:t xml:space="preserve">. Utilizarea mecanismului </w:t>
      </w:r>
      <w:r w:rsidRPr="0056433E">
        <w:rPr>
          <w:rFonts w:eastAsia="Calibri"/>
          <w:sz w:val="24"/>
          <w:szCs w:val="24"/>
          <w:lang w:val="ro-RO" w:eastAsia="en-US"/>
        </w:rPr>
        <w:t>nu împiedică accesul lucrătorilor la căi de atac judiciare prin intermediul sistemului judiciar național.</w:t>
      </w:r>
    </w:p>
    <w:p w14:paraId="6DA97886" w14:textId="77777777" w:rsidR="002A394A" w:rsidRPr="0056433E" w:rsidRDefault="002A394A" w:rsidP="002A394A">
      <w:pPr>
        <w:widowControl/>
        <w:autoSpaceDE w:val="0"/>
        <w:autoSpaceDN w:val="0"/>
        <w:adjustRightInd w:val="0"/>
        <w:spacing w:after="200"/>
        <w:jc w:val="both"/>
        <w:rPr>
          <w:rFonts w:eastAsia="Calibri"/>
          <w:b/>
          <w:bCs/>
          <w:iCs/>
          <w:sz w:val="24"/>
          <w:szCs w:val="24"/>
          <w:lang w:val="ro-RO" w:eastAsia="en-US"/>
        </w:rPr>
      </w:pPr>
      <w:r w:rsidRPr="0056433E">
        <w:rPr>
          <w:rFonts w:eastAsia="Calibri"/>
          <w:b/>
          <w:bCs/>
          <w:iCs/>
          <w:sz w:val="24"/>
          <w:szCs w:val="24"/>
          <w:lang w:val="ro-RO" w:eastAsia="en-US"/>
        </w:rPr>
        <w:t>Canale pentru a depune reclamații:</w:t>
      </w:r>
    </w:p>
    <w:p w14:paraId="1981A564" w14:textId="279B9067" w:rsidR="002A394A" w:rsidRPr="0056433E" w:rsidRDefault="00D20168" w:rsidP="00660503">
      <w:pPr>
        <w:widowControl/>
        <w:jc w:val="both"/>
        <w:rPr>
          <w:rFonts w:eastAsia="Calibri"/>
          <w:color w:val="000000"/>
          <w:sz w:val="24"/>
          <w:szCs w:val="24"/>
          <w:lang w:val="ro-RO" w:eastAsia="en-US"/>
        </w:rPr>
      </w:pPr>
      <w:r>
        <w:rPr>
          <w:rFonts w:eastAsia="Calibri"/>
          <w:bCs/>
          <w:color w:val="000000"/>
          <w:sz w:val="24"/>
          <w:szCs w:val="24"/>
          <w:lang w:val="ro-RO" w:eastAsia="en-US"/>
        </w:rPr>
        <w:t>CDF</w:t>
      </w:r>
      <w:r w:rsidR="002A394A" w:rsidRPr="0056433E">
        <w:rPr>
          <w:rFonts w:eastAsia="Calibri"/>
          <w:bCs/>
          <w:color w:val="000000"/>
          <w:sz w:val="24"/>
          <w:szCs w:val="24"/>
          <w:lang w:val="ro-RO" w:eastAsia="en-US"/>
        </w:rPr>
        <w:t xml:space="preserve"> are</w:t>
      </w:r>
      <w:r>
        <w:rPr>
          <w:rFonts w:eastAsia="Calibri"/>
          <w:bCs/>
          <w:color w:val="000000"/>
          <w:sz w:val="24"/>
          <w:szCs w:val="24"/>
          <w:lang w:val="ro-RO" w:eastAsia="en-US"/>
        </w:rPr>
        <w:t xml:space="preserve"> </w:t>
      </w:r>
      <w:r w:rsidR="002A394A" w:rsidRPr="0056433E">
        <w:rPr>
          <w:rFonts w:eastAsia="Calibri"/>
          <w:color w:val="000000"/>
          <w:sz w:val="24"/>
          <w:szCs w:val="24"/>
          <w:lang w:val="ro-RO" w:eastAsia="en-US"/>
        </w:rPr>
        <w:t>următoarele canale pentru a depune reclamații:</w:t>
      </w:r>
    </w:p>
    <w:p w14:paraId="1DB2B8C9" w14:textId="77777777" w:rsidR="002A394A" w:rsidRPr="0056433E" w:rsidRDefault="002A394A" w:rsidP="00660503">
      <w:pPr>
        <w:widowControl/>
        <w:jc w:val="both"/>
        <w:rPr>
          <w:rFonts w:eastAsia="Calibri"/>
          <w:color w:val="000000"/>
          <w:sz w:val="24"/>
          <w:szCs w:val="24"/>
          <w:lang w:val="ro-RO" w:eastAsia="en-US"/>
        </w:rPr>
      </w:pPr>
    </w:p>
    <w:p w14:paraId="5F8341A0" w14:textId="0E3A3330" w:rsidR="002A394A" w:rsidRPr="0056433E" w:rsidRDefault="002A394A" w:rsidP="00DA5C7C">
      <w:pPr>
        <w:widowControl/>
        <w:ind w:left="709"/>
        <w:jc w:val="both"/>
        <w:rPr>
          <w:rFonts w:eastAsia="Calibri"/>
          <w:color w:val="000000"/>
          <w:sz w:val="32"/>
          <w:szCs w:val="32"/>
          <w:lang w:val="ro-RO" w:eastAsia="en-US"/>
        </w:rPr>
      </w:pPr>
      <w:r w:rsidRPr="0056433E">
        <w:rPr>
          <w:rFonts w:eastAsia="Calibri"/>
          <w:color w:val="000000"/>
          <w:sz w:val="24"/>
          <w:szCs w:val="24"/>
          <w:lang w:val="ro-RO" w:eastAsia="en-US"/>
        </w:rPr>
        <w:t>1.</w:t>
      </w:r>
      <w:r w:rsidRPr="0056433E">
        <w:rPr>
          <w:rFonts w:eastAsia="Calibri"/>
          <w:color w:val="000000"/>
          <w:sz w:val="24"/>
          <w:szCs w:val="24"/>
          <w:lang w:val="ro-RO" w:eastAsia="en-US"/>
        </w:rPr>
        <w:tab/>
        <w:t>Prin e-mail</w:t>
      </w:r>
      <w:r w:rsidR="00DA5C7C" w:rsidRPr="0056433E">
        <w:rPr>
          <w:rFonts w:eastAsia="Calibri"/>
          <w:color w:val="000000"/>
          <w:sz w:val="24"/>
          <w:szCs w:val="24"/>
          <w:lang w:val="ro-RO" w:eastAsia="en-US"/>
        </w:rPr>
        <w:t>/telefon</w:t>
      </w:r>
      <w:r w:rsidR="00D20168">
        <w:rPr>
          <w:rFonts w:eastAsia="Calibri"/>
          <w:color w:val="000000"/>
          <w:sz w:val="24"/>
          <w:szCs w:val="24"/>
          <w:lang w:val="ro-RO" w:eastAsia="en-US"/>
        </w:rPr>
        <w:t xml:space="preserve"> l</w:t>
      </w:r>
      <w:r w:rsidR="00EB1E86" w:rsidRPr="0056433E">
        <w:rPr>
          <w:rFonts w:eastAsia="Calibri"/>
          <w:color w:val="000000"/>
          <w:sz w:val="24"/>
          <w:szCs w:val="24"/>
          <w:lang w:val="ro-RO" w:eastAsia="en-US"/>
        </w:rPr>
        <w:t>a Coordonatorul proiect</w:t>
      </w:r>
      <w:r w:rsidR="00D20168">
        <w:rPr>
          <w:rFonts w:eastAsia="Calibri"/>
          <w:color w:val="000000"/>
          <w:sz w:val="24"/>
          <w:szCs w:val="24"/>
          <w:lang w:val="ro-RO" w:eastAsia="en-US"/>
        </w:rPr>
        <w:t>ului</w:t>
      </w:r>
      <w:r w:rsidRPr="0056433E">
        <w:rPr>
          <w:rFonts w:eastAsia="Calibri"/>
          <w:color w:val="000000"/>
          <w:sz w:val="24"/>
          <w:szCs w:val="24"/>
          <w:lang w:val="ro-RO" w:eastAsia="en-US"/>
        </w:rPr>
        <w:t>:</w:t>
      </w:r>
      <w:r w:rsidR="00D20168">
        <w:rPr>
          <w:rFonts w:eastAsia="Calibri"/>
          <w:color w:val="000000"/>
          <w:sz w:val="24"/>
          <w:szCs w:val="24"/>
          <w:lang w:val="ro-RO" w:eastAsia="en-US"/>
        </w:rPr>
        <w:t xml:space="preserve"> </w:t>
      </w:r>
    </w:p>
    <w:p w14:paraId="5B1AFE50" w14:textId="6BBB0863" w:rsidR="00660503" w:rsidRPr="0056433E" w:rsidRDefault="002A394A" w:rsidP="00EB1E86">
      <w:pPr>
        <w:widowControl/>
        <w:ind w:left="709"/>
        <w:jc w:val="both"/>
        <w:rPr>
          <w:rFonts w:eastAsia="Calibri"/>
          <w:color w:val="000000"/>
          <w:sz w:val="24"/>
          <w:szCs w:val="24"/>
          <w:lang w:val="ro-RO" w:eastAsia="en-US"/>
        </w:rPr>
      </w:pPr>
      <w:r w:rsidRPr="0056433E">
        <w:rPr>
          <w:rFonts w:eastAsia="Calibri"/>
          <w:color w:val="000000"/>
          <w:sz w:val="24"/>
          <w:szCs w:val="24"/>
          <w:lang w:val="ro-RO" w:eastAsia="en-US"/>
        </w:rPr>
        <w:t>3.</w:t>
      </w:r>
      <w:r w:rsidRPr="0056433E">
        <w:rPr>
          <w:rFonts w:eastAsia="Calibri"/>
          <w:color w:val="000000"/>
          <w:sz w:val="24"/>
          <w:szCs w:val="24"/>
          <w:lang w:val="ro-RO" w:eastAsia="en-US"/>
        </w:rPr>
        <w:tab/>
        <w:t>În scris către</w:t>
      </w:r>
      <w:r w:rsidR="00D20168">
        <w:rPr>
          <w:rFonts w:eastAsia="Calibri"/>
          <w:color w:val="000000"/>
          <w:sz w:val="24"/>
          <w:szCs w:val="24"/>
          <w:lang w:val="ro-RO" w:eastAsia="en-US"/>
        </w:rPr>
        <w:t xml:space="preserve"> d</w:t>
      </w:r>
      <w:r w:rsidR="00C6004A" w:rsidRPr="0056433E">
        <w:rPr>
          <w:rFonts w:eastAsia="Calibri"/>
          <w:color w:val="000000"/>
          <w:sz w:val="24"/>
          <w:szCs w:val="24"/>
          <w:lang w:val="ro-RO" w:eastAsia="en-US"/>
        </w:rPr>
        <w:t>irecto</w:t>
      </w:r>
      <w:r w:rsidR="00D20168">
        <w:rPr>
          <w:rFonts w:eastAsia="Calibri"/>
          <w:color w:val="000000"/>
          <w:sz w:val="24"/>
          <w:szCs w:val="24"/>
          <w:lang w:val="ro-RO" w:eastAsia="en-US"/>
        </w:rPr>
        <w:t>a</w:t>
      </w:r>
      <w:r w:rsidR="00C6004A" w:rsidRPr="0056433E">
        <w:rPr>
          <w:rFonts w:eastAsia="Calibri"/>
          <w:color w:val="000000"/>
          <w:sz w:val="24"/>
          <w:szCs w:val="24"/>
          <w:lang w:val="ro-RO" w:eastAsia="en-US"/>
        </w:rPr>
        <w:t>r</w:t>
      </w:r>
      <w:r w:rsidR="00D20168">
        <w:rPr>
          <w:rFonts w:eastAsia="Calibri"/>
          <w:color w:val="000000"/>
          <w:sz w:val="24"/>
          <w:szCs w:val="24"/>
          <w:lang w:val="ro-RO" w:eastAsia="en-US"/>
        </w:rPr>
        <w:t>ea</w:t>
      </w:r>
      <w:r w:rsidR="00C6004A" w:rsidRPr="0056433E">
        <w:rPr>
          <w:rFonts w:eastAsia="Calibri"/>
          <w:color w:val="000000"/>
          <w:sz w:val="24"/>
          <w:szCs w:val="24"/>
          <w:lang w:val="ro-RO" w:eastAsia="en-US"/>
        </w:rPr>
        <w:t xml:space="preserve"> </w:t>
      </w:r>
      <w:r w:rsidR="00D20168">
        <w:rPr>
          <w:rFonts w:eastAsia="Calibri"/>
          <w:color w:val="000000"/>
          <w:sz w:val="24"/>
          <w:szCs w:val="24"/>
          <w:lang w:val="ro-RO" w:eastAsia="en-US"/>
        </w:rPr>
        <w:t>e</w:t>
      </w:r>
      <w:r w:rsidR="00C6004A" w:rsidRPr="0056433E">
        <w:rPr>
          <w:rFonts w:eastAsia="Calibri"/>
          <w:color w:val="000000"/>
          <w:sz w:val="24"/>
          <w:szCs w:val="24"/>
          <w:lang w:val="ro-RO" w:eastAsia="en-US"/>
        </w:rPr>
        <w:t>xecutiv</w:t>
      </w:r>
      <w:r w:rsidR="00D20168">
        <w:rPr>
          <w:rFonts w:eastAsia="Calibri"/>
          <w:color w:val="000000"/>
          <w:sz w:val="24"/>
          <w:szCs w:val="24"/>
          <w:lang w:val="ro-RO" w:eastAsia="en-US"/>
        </w:rPr>
        <w:t>ă CDF</w:t>
      </w:r>
      <w:r w:rsidR="00DA5C7C" w:rsidRPr="0056433E">
        <w:rPr>
          <w:rFonts w:eastAsia="Calibri"/>
          <w:color w:val="000000"/>
          <w:sz w:val="24"/>
          <w:szCs w:val="24"/>
          <w:lang w:val="ro-RO" w:eastAsia="en-US"/>
        </w:rPr>
        <w:t>,</w:t>
      </w:r>
      <w:r w:rsidR="00D20168">
        <w:rPr>
          <w:rFonts w:eastAsia="Calibri"/>
          <w:color w:val="000000"/>
          <w:sz w:val="24"/>
          <w:szCs w:val="24"/>
          <w:lang w:val="ro-RO" w:eastAsia="en-US"/>
        </w:rPr>
        <w:t xml:space="preserve"> </w:t>
      </w:r>
      <w:r w:rsidRPr="0056433E">
        <w:rPr>
          <w:rFonts w:eastAsia="Calibri"/>
          <w:color w:val="000000"/>
          <w:sz w:val="24"/>
          <w:szCs w:val="24"/>
          <w:lang w:val="ro-RO" w:eastAsia="en-US"/>
        </w:rPr>
        <w:t>Angelina Zaporojan-</w:t>
      </w:r>
      <w:proofErr w:type="spellStart"/>
      <w:r w:rsidRPr="0056433E">
        <w:rPr>
          <w:rFonts w:eastAsia="Calibri"/>
          <w:color w:val="000000"/>
          <w:sz w:val="24"/>
          <w:szCs w:val="24"/>
          <w:lang w:val="ro-RO" w:eastAsia="en-US"/>
        </w:rPr>
        <w:t>Pîrgari</w:t>
      </w:r>
      <w:proofErr w:type="spellEnd"/>
      <w:r w:rsidRPr="0056433E">
        <w:rPr>
          <w:rFonts w:eastAsia="Calibri"/>
          <w:color w:val="000000"/>
          <w:sz w:val="24"/>
          <w:szCs w:val="24"/>
          <w:lang w:val="ro-RO" w:eastAsia="en-US"/>
        </w:rPr>
        <w:t xml:space="preserve"> la str. Kogalniceanu nr 76</w:t>
      </w:r>
      <w:r w:rsidR="00DA5C7C" w:rsidRPr="0056433E">
        <w:rPr>
          <w:rFonts w:eastAsia="Calibri"/>
          <w:color w:val="000000"/>
          <w:sz w:val="24"/>
          <w:szCs w:val="24"/>
          <w:lang w:val="ro-RO" w:eastAsia="en-US"/>
        </w:rPr>
        <w:t>.</w:t>
      </w:r>
    </w:p>
    <w:p w14:paraId="286FEF11" w14:textId="07A210B3" w:rsidR="002A394A" w:rsidRPr="0056433E" w:rsidRDefault="002A394A" w:rsidP="00F442C7">
      <w:pPr>
        <w:widowControl/>
        <w:spacing w:after="200"/>
        <w:jc w:val="both"/>
        <w:rPr>
          <w:rFonts w:eastAsia="Calibri"/>
          <w:sz w:val="24"/>
          <w:szCs w:val="24"/>
          <w:lang w:val="ro-RO" w:eastAsia="en-US"/>
        </w:rPr>
      </w:pPr>
      <w:r w:rsidRPr="0056433E">
        <w:rPr>
          <w:rFonts w:eastAsia="Calibri"/>
          <w:color w:val="000000"/>
          <w:sz w:val="24"/>
          <w:szCs w:val="24"/>
          <w:lang w:val="ro-RO" w:eastAsia="en-US"/>
        </w:rPr>
        <w:t xml:space="preserve">Proiectul tratează </w:t>
      </w:r>
      <w:r w:rsidR="00D20168">
        <w:rPr>
          <w:rFonts w:eastAsia="Calibri"/>
          <w:color w:val="000000"/>
          <w:sz w:val="24"/>
          <w:szCs w:val="24"/>
          <w:lang w:val="ro-RO" w:eastAsia="en-US"/>
        </w:rPr>
        <w:t>reclamațiile</w:t>
      </w:r>
      <w:r w:rsidRPr="0056433E">
        <w:rPr>
          <w:rFonts w:eastAsia="Calibri"/>
          <w:color w:val="000000"/>
          <w:sz w:val="24"/>
          <w:szCs w:val="24"/>
          <w:lang w:val="ro-RO" w:eastAsia="en-US"/>
        </w:rPr>
        <w:t xml:space="preserve"> sensibile și confidențiale, inclusiv cele legate de exploatarea și abuzul/hărțuirea sexuală (</w:t>
      </w:r>
      <w:r w:rsidR="00D20168">
        <w:rPr>
          <w:rFonts w:eastAsia="Calibri"/>
          <w:color w:val="000000"/>
          <w:sz w:val="24"/>
          <w:szCs w:val="24"/>
          <w:lang w:val="ro-RO" w:eastAsia="en-US"/>
        </w:rPr>
        <w:t>EAS</w:t>
      </w:r>
      <w:r w:rsidRPr="0056433E">
        <w:rPr>
          <w:rFonts w:eastAsia="Calibri"/>
          <w:color w:val="000000"/>
          <w:sz w:val="24"/>
          <w:szCs w:val="24"/>
          <w:lang w:val="ro-RO" w:eastAsia="en-US"/>
        </w:rPr>
        <w:t>/</w:t>
      </w:r>
      <w:r w:rsidR="00D20168">
        <w:rPr>
          <w:rFonts w:eastAsia="Calibri"/>
          <w:color w:val="000000"/>
          <w:sz w:val="24"/>
          <w:szCs w:val="24"/>
          <w:lang w:val="ro-RO" w:eastAsia="en-US"/>
        </w:rPr>
        <w:t>HS</w:t>
      </w:r>
      <w:r w:rsidRPr="0056433E">
        <w:rPr>
          <w:rFonts w:eastAsia="Calibri"/>
          <w:color w:val="000000"/>
          <w:sz w:val="24"/>
          <w:szCs w:val="24"/>
          <w:lang w:val="ro-RO" w:eastAsia="en-US"/>
        </w:rPr>
        <w:t xml:space="preserve">) în conformitate cu </w:t>
      </w:r>
      <w:r w:rsidR="00D20168">
        <w:rPr>
          <w:rFonts w:eastAsia="Calibri"/>
          <w:color w:val="000000"/>
          <w:sz w:val="24"/>
          <w:szCs w:val="24"/>
          <w:lang w:val="ro-RO" w:eastAsia="en-US"/>
        </w:rPr>
        <w:t>P</w:t>
      </w:r>
      <w:r w:rsidRPr="0056433E">
        <w:rPr>
          <w:rFonts w:eastAsia="Calibri"/>
          <w:color w:val="000000"/>
          <w:sz w:val="24"/>
          <w:szCs w:val="24"/>
          <w:lang w:val="ro-RO" w:eastAsia="en-US"/>
        </w:rPr>
        <w:t xml:space="preserve">olitica internă </w:t>
      </w:r>
      <w:r w:rsidR="00D20168">
        <w:rPr>
          <w:rFonts w:eastAsia="Calibri"/>
          <w:color w:val="000000"/>
          <w:sz w:val="24"/>
          <w:szCs w:val="24"/>
          <w:lang w:val="ro-RO" w:eastAsia="en-US"/>
        </w:rPr>
        <w:t>CDF</w:t>
      </w:r>
      <w:r w:rsidR="00501F79" w:rsidRPr="0056433E">
        <w:rPr>
          <w:lang w:val="ro-RO"/>
        </w:rPr>
        <w:t xml:space="preserve"> </w:t>
      </w:r>
      <w:r w:rsidR="00501F79" w:rsidRPr="0056433E">
        <w:rPr>
          <w:rFonts w:eastAsia="Calibri"/>
          <w:color w:val="000000"/>
          <w:sz w:val="24"/>
          <w:szCs w:val="24"/>
          <w:lang w:val="ro-RO" w:eastAsia="en-US"/>
        </w:rPr>
        <w:t xml:space="preserve">privind </w:t>
      </w:r>
      <w:r w:rsidR="00D20168" w:rsidRPr="00D20168">
        <w:rPr>
          <w:rFonts w:eastAsia="Calibri"/>
          <w:color w:val="000000"/>
          <w:sz w:val="24"/>
          <w:szCs w:val="24"/>
          <w:lang w:val="ro-RO" w:eastAsia="en-US"/>
        </w:rPr>
        <w:t>prevenirea, depistarea, înregistrarea, raportarea și examinarea cazurilor de hărțuire sexuală, exploatare și abuz sexual</w:t>
      </w:r>
      <w:r w:rsidRPr="0056433E">
        <w:rPr>
          <w:rFonts w:eastAsia="Calibri"/>
          <w:color w:val="000000"/>
          <w:sz w:val="24"/>
          <w:szCs w:val="24"/>
          <w:lang w:val="ro-RO" w:eastAsia="en-US"/>
        </w:rPr>
        <w:t xml:space="preserve">. </w:t>
      </w:r>
      <w:bookmarkStart w:id="110" w:name="_Toc35338159"/>
      <w:bookmarkEnd w:id="109"/>
    </w:p>
    <w:p w14:paraId="69333830" w14:textId="77777777" w:rsidR="002A394A" w:rsidRPr="0056433E" w:rsidRDefault="002A394A" w:rsidP="002A394A">
      <w:pPr>
        <w:autoSpaceDE w:val="0"/>
        <w:autoSpaceDN w:val="0"/>
        <w:jc w:val="thaiDistribute"/>
        <w:rPr>
          <w:rFonts w:eastAsia="Calibri"/>
          <w:sz w:val="24"/>
          <w:szCs w:val="24"/>
          <w:lang w:val="ro-RO" w:eastAsia="en-US"/>
        </w:rPr>
      </w:pPr>
    </w:p>
    <w:p w14:paraId="6CFF818C" w14:textId="0674067D" w:rsidR="002A394A" w:rsidRPr="0056433E" w:rsidRDefault="002A394A" w:rsidP="002A394A">
      <w:pPr>
        <w:autoSpaceDE w:val="0"/>
        <w:autoSpaceDN w:val="0"/>
        <w:jc w:val="thaiDistribute"/>
        <w:rPr>
          <w:rFonts w:eastAsia="Calibri"/>
          <w:sz w:val="24"/>
          <w:szCs w:val="24"/>
          <w:lang w:val="ro-RO" w:eastAsia="en-US"/>
        </w:rPr>
      </w:pPr>
      <w:r w:rsidRPr="0056433E">
        <w:rPr>
          <w:rFonts w:eastAsia="Calibri"/>
          <w:sz w:val="24"/>
          <w:szCs w:val="24"/>
          <w:lang w:val="ro-RO" w:eastAsia="en-US"/>
        </w:rPr>
        <w:t xml:space="preserve">În cadrul proiectului, vor funcționa următoarele două </w:t>
      </w:r>
      <w:r w:rsidR="00D20168">
        <w:rPr>
          <w:rFonts w:eastAsia="Calibri"/>
          <w:sz w:val="24"/>
          <w:szCs w:val="24"/>
          <w:lang w:val="ro-RO" w:eastAsia="en-US"/>
        </w:rPr>
        <w:t>niveluri</w:t>
      </w:r>
      <w:r w:rsidRPr="0056433E">
        <w:rPr>
          <w:rFonts w:eastAsia="Calibri"/>
          <w:sz w:val="24"/>
          <w:szCs w:val="24"/>
          <w:lang w:val="ro-RO" w:eastAsia="en-US"/>
        </w:rPr>
        <w:t xml:space="preserve"> pentru soluționarea </w:t>
      </w:r>
      <w:r w:rsidR="00D20168">
        <w:rPr>
          <w:rFonts w:eastAsia="Calibri"/>
          <w:sz w:val="24"/>
          <w:szCs w:val="24"/>
          <w:lang w:val="ro-RO" w:eastAsia="en-US"/>
        </w:rPr>
        <w:t>reclamațiilor</w:t>
      </w:r>
      <w:r w:rsidRPr="0056433E">
        <w:rPr>
          <w:rFonts w:eastAsia="Calibri"/>
          <w:sz w:val="24"/>
          <w:szCs w:val="24"/>
          <w:lang w:val="ro-RO" w:eastAsia="en-US"/>
        </w:rPr>
        <w:t>:</w:t>
      </w:r>
    </w:p>
    <w:p w14:paraId="2119B838" w14:textId="77777777" w:rsidR="002A394A" w:rsidRPr="0056433E" w:rsidRDefault="002A394A" w:rsidP="002A394A">
      <w:pPr>
        <w:autoSpaceDE w:val="0"/>
        <w:autoSpaceDN w:val="0"/>
        <w:jc w:val="thaiDistribute"/>
        <w:rPr>
          <w:rFonts w:eastAsia="Calibri"/>
          <w:sz w:val="24"/>
          <w:szCs w:val="24"/>
          <w:lang w:val="ro-RO" w:eastAsia="en-US"/>
        </w:rPr>
      </w:pPr>
    </w:p>
    <w:p w14:paraId="58B2F5A5" w14:textId="41B377AD" w:rsidR="002A394A" w:rsidRPr="0056433E" w:rsidRDefault="002A394A" w:rsidP="002A394A">
      <w:pPr>
        <w:autoSpaceDE w:val="0"/>
        <w:autoSpaceDN w:val="0"/>
        <w:jc w:val="thaiDistribute"/>
        <w:rPr>
          <w:rFonts w:eastAsia="Calibri"/>
          <w:sz w:val="24"/>
          <w:szCs w:val="24"/>
          <w:highlight w:val="green"/>
          <w:lang w:val="ro-RO" w:eastAsia="en-US"/>
        </w:rPr>
      </w:pPr>
      <w:r w:rsidRPr="0056433E">
        <w:rPr>
          <w:rFonts w:eastAsia="Calibri"/>
          <w:b/>
          <w:i/>
          <w:sz w:val="24"/>
          <w:szCs w:val="24"/>
          <w:lang w:val="ro-RO" w:eastAsia="en-US"/>
        </w:rPr>
        <w:t xml:space="preserve">Nivelul 1. Coordonator de proiect </w:t>
      </w:r>
      <w:r w:rsidR="00D20168">
        <w:rPr>
          <w:rFonts w:eastAsia="Calibri"/>
          <w:b/>
          <w:i/>
          <w:sz w:val="24"/>
          <w:szCs w:val="24"/>
          <w:lang w:val="ro-RO" w:eastAsia="en-US"/>
        </w:rPr>
        <w:t>CDF</w:t>
      </w:r>
      <w:r w:rsidRPr="0056433E">
        <w:rPr>
          <w:rFonts w:eastAsia="Calibri"/>
          <w:b/>
          <w:i/>
          <w:sz w:val="24"/>
          <w:szCs w:val="24"/>
          <w:lang w:val="ro-RO" w:eastAsia="en-US"/>
        </w:rPr>
        <w:t>.</w:t>
      </w:r>
      <w:r w:rsidR="00D20168">
        <w:rPr>
          <w:rFonts w:eastAsia="Calibri"/>
          <w:b/>
          <w:i/>
          <w:sz w:val="24"/>
          <w:szCs w:val="24"/>
          <w:lang w:val="ro-RO" w:eastAsia="en-US"/>
        </w:rPr>
        <w:t xml:space="preserve"> </w:t>
      </w:r>
      <w:r w:rsidRPr="0056433E">
        <w:rPr>
          <w:rFonts w:eastAsia="Calibri"/>
          <w:sz w:val="24"/>
          <w:szCs w:val="24"/>
          <w:lang w:val="ro-RO" w:eastAsia="en-US"/>
        </w:rPr>
        <w:t xml:space="preserve">Coordonatorul de proiect va acționa ca punct focal pentru reclamații și va fi responsabil pentru colectarea </w:t>
      </w:r>
      <w:r w:rsidR="00D20168">
        <w:rPr>
          <w:rFonts w:eastAsia="Calibri"/>
          <w:sz w:val="24"/>
          <w:szCs w:val="24"/>
          <w:lang w:val="ro-RO" w:eastAsia="en-US"/>
        </w:rPr>
        <w:t>reclamațiilor</w:t>
      </w:r>
      <w:r w:rsidRPr="0056433E">
        <w:rPr>
          <w:rFonts w:eastAsia="Calibri"/>
          <w:sz w:val="24"/>
          <w:szCs w:val="24"/>
          <w:lang w:val="ro-RO" w:eastAsia="en-US"/>
        </w:rPr>
        <w:t xml:space="preserve"> de la lucrătorii direcți ai </w:t>
      </w:r>
      <w:r w:rsidR="001C6703">
        <w:rPr>
          <w:rFonts w:eastAsia="Calibri"/>
          <w:sz w:val="24"/>
          <w:szCs w:val="24"/>
          <w:lang w:val="ro-RO" w:eastAsia="en-US"/>
        </w:rPr>
        <w:t>CDF</w:t>
      </w:r>
      <w:r w:rsidRPr="0056433E">
        <w:rPr>
          <w:rFonts w:eastAsia="Calibri"/>
          <w:sz w:val="24"/>
          <w:szCs w:val="24"/>
          <w:lang w:val="ro-RO" w:eastAsia="en-US"/>
        </w:rPr>
        <w:t xml:space="preserve">, precum și de la lucrătorii contractați. Coordonatorul de proiect va păstra un </w:t>
      </w:r>
      <w:r w:rsidR="001C6703">
        <w:rPr>
          <w:rFonts w:eastAsia="Calibri"/>
          <w:sz w:val="24"/>
          <w:szCs w:val="24"/>
          <w:lang w:val="ro-RO" w:eastAsia="en-US"/>
        </w:rPr>
        <w:t>registru</w:t>
      </w:r>
      <w:r w:rsidRPr="0056433E">
        <w:rPr>
          <w:rFonts w:eastAsia="Calibri"/>
          <w:sz w:val="24"/>
          <w:szCs w:val="24"/>
          <w:lang w:val="ro-RO" w:eastAsia="en-US"/>
        </w:rPr>
        <w:t xml:space="preserve"> cu toate </w:t>
      </w:r>
      <w:r w:rsidR="001C6703">
        <w:rPr>
          <w:rFonts w:eastAsia="Calibri"/>
          <w:sz w:val="24"/>
          <w:szCs w:val="24"/>
          <w:lang w:val="ro-RO" w:eastAsia="en-US"/>
        </w:rPr>
        <w:t>reclamațiile</w:t>
      </w:r>
      <w:r w:rsidRPr="0056433E">
        <w:rPr>
          <w:rFonts w:eastAsia="Calibri"/>
          <w:sz w:val="24"/>
          <w:szCs w:val="24"/>
          <w:lang w:val="ro-RO" w:eastAsia="en-US"/>
        </w:rPr>
        <w:t xml:space="preserve"> înregistrate și acțiunile întreprinse ca răspuns. Termenul de răspuns la o reclamație nu va depăși 7 zile lucrătoare.</w:t>
      </w:r>
    </w:p>
    <w:p w14:paraId="6486A1AB" w14:textId="77777777" w:rsidR="002A394A" w:rsidRPr="0056433E" w:rsidRDefault="002A394A" w:rsidP="002A394A">
      <w:pPr>
        <w:autoSpaceDE w:val="0"/>
        <w:autoSpaceDN w:val="0"/>
        <w:jc w:val="thaiDistribute"/>
        <w:rPr>
          <w:rFonts w:eastAsia="Calibri"/>
          <w:sz w:val="24"/>
          <w:szCs w:val="24"/>
          <w:highlight w:val="green"/>
          <w:lang w:val="ro-RO" w:eastAsia="en-US"/>
        </w:rPr>
      </w:pPr>
    </w:p>
    <w:p w14:paraId="1FDE2B1A" w14:textId="77777777" w:rsidR="002A394A" w:rsidRPr="0056433E" w:rsidRDefault="002A394A" w:rsidP="002A394A">
      <w:pPr>
        <w:autoSpaceDE w:val="0"/>
        <w:autoSpaceDN w:val="0"/>
        <w:jc w:val="thaiDistribute"/>
        <w:rPr>
          <w:rFonts w:eastAsia="Calibri"/>
          <w:sz w:val="24"/>
          <w:szCs w:val="24"/>
          <w:highlight w:val="green"/>
          <w:lang w:val="ro-RO" w:eastAsia="en-US"/>
        </w:rPr>
      </w:pPr>
    </w:p>
    <w:p w14:paraId="0920F173" w14:textId="1B3C5FD3" w:rsidR="002A394A" w:rsidRPr="0056433E" w:rsidRDefault="002A394A" w:rsidP="002A394A">
      <w:pPr>
        <w:autoSpaceDE w:val="0"/>
        <w:autoSpaceDN w:val="0"/>
        <w:jc w:val="thaiDistribute"/>
        <w:rPr>
          <w:rFonts w:eastAsia="Calibri"/>
          <w:sz w:val="24"/>
          <w:szCs w:val="24"/>
          <w:lang w:val="ro-RO" w:eastAsia="en-US"/>
        </w:rPr>
      </w:pPr>
      <w:r w:rsidRPr="0056433E">
        <w:rPr>
          <w:rFonts w:eastAsia="Calibri"/>
          <w:b/>
          <w:i/>
          <w:sz w:val="24"/>
          <w:szCs w:val="24"/>
          <w:lang w:val="ro-RO" w:eastAsia="en-US"/>
        </w:rPr>
        <w:t xml:space="preserve">Nivelul 2. Director executiv </w:t>
      </w:r>
      <w:r w:rsidR="001C6703">
        <w:rPr>
          <w:rFonts w:eastAsia="Calibri"/>
          <w:b/>
          <w:i/>
          <w:sz w:val="24"/>
          <w:szCs w:val="24"/>
          <w:lang w:val="ro-RO" w:eastAsia="en-US"/>
        </w:rPr>
        <w:t>CDF</w:t>
      </w:r>
      <w:r w:rsidRPr="0056433E">
        <w:rPr>
          <w:rFonts w:eastAsia="Calibri"/>
          <w:b/>
          <w:i/>
          <w:sz w:val="24"/>
          <w:szCs w:val="24"/>
          <w:lang w:val="ro-RO" w:eastAsia="en-US"/>
        </w:rPr>
        <w:t>.</w:t>
      </w:r>
      <w:r w:rsidR="001C6703">
        <w:rPr>
          <w:rFonts w:eastAsia="Calibri"/>
          <w:b/>
          <w:i/>
          <w:sz w:val="24"/>
          <w:szCs w:val="24"/>
          <w:lang w:val="ro-RO" w:eastAsia="en-US"/>
        </w:rPr>
        <w:t xml:space="preserve"> </w:t>
      </w:r>
      <w:r w:rsidR="003C14D5" w:rsidRPr="0056433E">
        <w:rPr>
          <w:rFonts w:eastAsia="Calibri"/>
          <w:sz w:val="24"/>
          <w:szCs w:val="24"/>
          <w:lang w:val="ro-RO" w:eastAsia="en-US"/>
        </w:rPr>
        <w:t xml:space="preserve">În cazul în care lucrătorii nu sunt mulțumiți de răspunsul la reclamații oferit de Coordonatorul de proiect, aceștia au posibilitatea de a înainta </w:t>
      </w:r>
      <w:r w:rsidR="001C6703">
        <w:rPr>
          <w:rFonts w:eastAsia="Calibri"/>
          <w:sz w:val="24"/>
          <w:szCs w:val="24"/>
          <w:lang w:val="ro-RO" w:eastAsia="en-US"/>
        </w:rPr>
        <w:t>reclamația</w:t>
      </w:r>
      <w:r w:rsidR="003C14D5" w:rsidRPr="0056433E">
        <w:rPr>
          <w:rFonts w:eastAsia="Calibri"/>
          <w:sz w:val="24"/>
          <w:szCs w:val="24"/>
          <w:lang w:val="ro-RO" w:eastAsia="en-US"/>
        </w:rPr>
        <w:t xml:space="preserve"> </w:t>
      </w:r>
      <w:r w:rsidR="001C6703">
        <w:rPr>
          <w:rFonts w:eastAsia="Calibri"/>
          <w:sz w:val="24"/>
          <w:szCs w:val="24"/>
          <w:lang w:val="ro-RO" w:eastAsia="en-US"/>
        </w:rPr>
        <w:t xml:space="preserve">în adresa </w:t>
      </w:r>
      <w:r w:rsidR="003C14D5" w:rsidRPr="0056433E">
        <w:rPr>
          <w:rFonts w:eastAsia="Calibri"/>
          <w:sz w:val="24"/>
          <w:szCs w:val="24"/>
          <w:lang w:val="ro-RO" w:eastAsia="en-US"/>
        </w:rPr>
        <w:t xml:space="preserve">Directorului Executiv </w:t>
      </w:r>
      <w:r w:rsidR="001C6703">
        <w:rPr>
          <w:rFonts w:eastAsia="Calibri"/>
          <w:sz w:val="24"/>
          <w:szCs w:val="24"/>
          <w:lang w:val="ro-RO" w:eastAsia="en-US"/>
        </w:rPr>
        <w:t>CDF</w:t>
      </w:r>
      <w:r w:rsidR="003C14D5" w:rsidRPr="0056433E">
        <w:rPr>
          <w:rFonts w:eastAsia="Calibri"/>
          <w:sz w:val="24"/>
          <w:szCs w:val="24"/>
          <w:lang w:val="ro-RO" w:eastAsia="en-US"/>
        </w:rPr>
        <w:t xml:space="preserve">, care va analiza acțiunile întreprinse ca răspuns de către Coordonatorul de proiect și le va confirma sau propune acțiuni corective. </w:t>
      </w:r>
    </w:p>
    <w:p w14:paraId="7DE36679" w14:textId="3CC1DC8B" w:rsidR="00660503" w:rsidRPr="0056433E" w:rsidRDefault="00660503" w:rsidP="002A394A">
      <w:pPr>
        <w:autoSpaceDE w:val="0"/>
        <w:autoSpaceDN w:val="0"/>
        <w:jc w:val="thaiDistribute"/>
        <w:rPr>
          <w:rFonts w:eastAsia="Calibri"/>
          <w:sz w:val="24"/>
          <w:szCs w:val="24"/>
          <w:highlight w:val="green"/>
          <w:lang w:val="ro-RO" w:eastAsia="en-US"/>
        </w:rPr>
      </w:pPr>
    </w:p>
    <w:p w14:paraId="79B3BE71" w14:textId="69FBDE85" w:rsidR="00497EEE" w:rsidRPr="0056433E" w:rsidRDefault="001C6703" w:rsidP="002A394A">
      <w:pPr>
        <w:autoSpaceDE w:val="0"/>
        <w:autoSpaceDN w:val="0"/>
        <w:jc w:val="thaiDistribute"/>
        <w:rPr>
          <w:rFonts w:eastAsia="Calibri"/>
          <w:sz w:val="24"/>
          <w:szCs w:val="24"/>
          <w:lang w:val="ro-RO" w:eastAsia="en-US"/>
        </w:rPr>
      </w:pPr>
      <w:r>
        <w:rPr>
          <w:rFonts w:eastAsia="Calibri"/>
          <w:sz w:val="24"/>
          <w:szCs w:val="24"/>
          <w:lang w:val="ro-RO" w:eastAsia="en-US"/>
        </w:rPr>
        <w:t>CDF</w:t>
      </w:r>
      <w:r w:rsidR="00611A43" w:rsidRPr="0056433E">
        <w:rPr>
          <w:rFonts w:eastAsia="Calibri"/>
          <w:sz w:val="24"/>
          <w:szCs w:val="24"/>
          <w:lang w:val="ro-RO" w:eastAsia="en-US"/>
        </w:rPr>
        <w:t xml:space="preserve"> va solicita </w:t>
      </w:r>
      <w:r>
        <w:rPr>
          <w:rFonts w:eastAsia="Calibri"/>
          <w:sz w:val="24"/>
          <w:szCs w:val="24"/>
          <w:lang w:val="ro-RO" w:eastAsia="en-US"/>
        </w:rPr>
        <w:t xml:space="preserve">organizațiilor </w:t>
      </w:r>
      <w:proofErr w:type="spellStart"/>
      <w:r>
        <w:rPr>
          <w:rFonts w:eastAsia="Calibri"/>
          <w:sz w:val="24"/>
          <w:szCs w:val="24"/>
          <w:lang w:val="ro-RO" w:eastAsia="en-US"/>
        </w:rPr>
        <w:t>subgrantate</w:t>
      </w:r>
      <w:proofErr w:type="spellEnd"/>
      <w:r w:rsidR="00611A43" w:rsidRPr="0056433E">
        <w:rPr>
          <w:rFonts w:eastAsia="Calibri"/>
          <w:sz w:val="24"/>
          <w:szCs w:val="24"/>
          <w:lang w:val="ro-RO" w:eastAsia="en-US"/>
        </w:rPr>
        <w:t xml:space="preserve"> să </w:t>
      </w:r>
      <w:r>
        <w:rPr>
          <w:rFonts w:eastAsia="Calibri"/>
          <w:sz w:val="24"/>
          <w:szCs w:val="24"/>
          <w:lang w:val="ro-RO" w:eastAsia="en-US"/>
        </w:rPr>
        <w:t>instituie niveluri</w:t>
      </w:r>
      <w:r w:rsidR="00611A43" w:rsidRPr="0056433E">
        <w:rPr>
          <w:rFonts w:eastAsia="Calibri"/>
          <w:sz w:val="24"/>
          <w:szCs w:val="24"/>
          <w:lang w:val="ro-RO" w:eastAsia="en-US"/>
        </w:rPr>
        <w:t xml:space="preserve"> similare pentru soluționarea </w:t>
      </w:r>
      <w:r>
        <w:rPr>
          <w:rFonts w:eastAsia="Calibri"/>
          <w:sz w:val="24"/>
          <w:szCs w:val="24"/>
          <w:lang w:val="ro-RO" w:eastAsia="en-US"/>
        </w:rPr>
        <w:t>reclamațiilor</w:t>
      </w:r>
      <w:r w:rsidR="00611A43" w:rsidRPr="0056433E">
        <w:rPr>
          <w:rFonts w:eastAsia="Calibri"/>
          <w:sz w:val="24"/>
          <w:szCs w:val="24"/>
          <w:lang w:val="ro-RO" w:eastAsia="en-US"/>
        </w:rPr>
        <w:t xml:space="preserve"> în organizațiile lor. </w:t>
      </w:r>
      <w:r>
        <w:rPr>
          <w:rFonts w:eastAsia="Calibri"/>
          <w:sz w:val="24"/>
          <w:szCs w:val="24"/>
          <w:lang w:val="ro-RO" w:eastAsia="en-US"/>
        </w:rPr>
        <w:t>CDF</w:t>
      </w:r>
      <w:r w:rsidR="00611A43" w:rsidRPr="0056433E">
        <w:rPr>
          <w:rFonts w:eastAsia="Calibri"/>
          <w:sz w:val="24"/>
          <w:szCs w:val="24"/>
          <w:lang w:val="ro-RO" w:eastAsia="en-US"/>
        </w:rPr>
        <w:t xml:space="preserve"> va stabili proceduri pentru a se asigura că </w:t>
      </w:r>
      <w:r>
        <w:rPr>
          <w:rFonts w:eastAsia="Calibri"/>
          <w:sz w:val="24"/>
          <w:szCs w:val="24"/>
          <w:lang w:val="ro-RO" w:eastAsia="en-US"/>
        </w:rPr>
        <w:t>reclamațiile</w:t>
      </w:r>
      <w:r w:rsidR="00611A43" w:rsidRPr="0056433E">
        <w:rPr>
          <w:rFonts w:eastAsia="Calibri"/>
          <w:sz w:val="24"/>
          <w:szCs w:val="24"/>
          <w:lang w:val="ro-RO" w:eastAsia="en-US"/>
        </w:rPr>
        <w:t xml:space="preserve"> legate de proiect sunt înregistrate și gestionate în conformitate cu politic</w:t>
      </w:r>
      <w:r>
        <w:rPr>
          <w:rFonts w:eastAsia="Calibri"/>
          <w:sz w:val="24"/>
          <w:szCs w:val="24"/>
          <w:lang w:val="ro-RO" w:eastAsia="en-US"/>
        </w:rPr>
        <w:t>ile CDF și prezenta PMM</w:t>
      </w:r>
      <w:r w:rsidR="00611A43" w:rsidRPr="0056433E">
        <w:rPr>
          <w:rFonts w:eastAsia="Calibri"/>
          <w:sz w:val="24"/>
          <w:szCs w:val="24"/>
          <w:lang w:val="ro-RO" w:eastAsia="en-US"/>
        </w:rPr>
        <w:t>.</w:t>
      </w:r>
    </w:p>
    <w:p w14:paraId="007C6D1A" w14:textId="77777777" w:rsidR="00497EEE" w:rsidRPr="0056433E" w:rsidRDefault="00497EEE" w:rsidP="002A394A">
      <w:pPr>
        <w:autoSpaceDE w:val="0"/>
        <w:autoSpaceDN w:val="0"/>
        <w:jc w:val="thaiDistribute"/>
        <w:rPr>
          <w:rFonts w:eastAsia="Calibri"/>
          <w:sz w:val="24"/>
          <w:szCs w:val="24"/>
          <w:lang w:val="ro-RO" w:eastAsia="en-US"/>
        </w:rPr>
      </w:pPr>
    </w:p>
    <w:p w14:paraId="7436A160" w14:textId="7E5ED638" w:rsidR="00611A43" w:rsidRPr="0056433E" w:rsidRDefault="00497EEE" w:rsidP="002A394A">
      <w:pPr>
        <w:autoSpaceDE w:val="0"/>
        <w:autoSpaceDN w:val="0"/>
        <w:jc w:val="thaiDistribute"/>
        <w:rPr>
          <w:rFonts w:eastAsia="Calibri"/>
          <w:sz w:val="24"/>
          <w:szCs w:val="24"/>
          <w:lang w:val="ro-RO" w:eastAsia="en-US"/>
        </w:rPr>
      </w:pPr>
      <w:r w:rsidRPr="0056433E">
        <w:rPr>
          <w:rFonts w:eastAsia="Calibri"/>
          <w:sz w:val="24"/>
          <w:szCs w:val="24"/>
          <w:lang w:val="ro-RO" w:eastAsia="en-US"/>
        </w:rPr>
        <w:t xml:space="preserve">Plângerile </w:t>
      </w:r>
      <w:r w:rsidR="001C6703">
        <w:rPr>
          <w:rFonts w:eastAsia="Calibri"/>
          <w:sz w:val="24"/>
          <w:szCs w:val="24"/>
          <w:lang w:val="ro-RO" w:eastAsia="en-US"/>
        </w:rPr>
        <w:t xml:space="preserve">privind EAS/HS </w:t>
      </w:r>
      <w:r w:rsidRPr="0056433E">
        <w:rPr>
          <w:rFonts w:eastAsia="Calibri"/>
          <w:sz w:val="24"/>
          <w:szCs w:val="24"/>
          <w:lang w:val="ro-RO" w:eastAsia="en-US"/>
        </w:rPr>
        <w:t xml:space="preserve">care implică lucrătorii proiectului trebuie raportate Băncii Mondiale în termen de 48 de ore, păstrând în același timp confidențialitatea cuvenită și abordarea centrată pe </w:t>
      </w:r>
      <w:r w:rsidR="001C6703">
        <w:rPr>
          <w:rFonts w:eastAsia="Calibri"/>
          <w:sz w:val="24"/>
          <w:szCs w:val="24"/>
          <w:lang w:val="ro-RO" w:eastAsia="en-US"/>
        </w:rPr>
        <w:t>victimă</w:t>
      </w:r>
      <w:r w:rsidRPr="0056433E">
        <w:rPr>
          <w:rFonts w:eastAsia="Calibri"/>
          <w:sz w:val="24"/>
          <w:szCs w:val="24"/>
          <w:lang w:val="ro-RO" w:eastAsia="en-US"/>
        </w:rPr>
        <w:t>.</w:t>
      </w:r>
    </w:p>
    <w:p w14:paraId="3EEC6C9A" w14:textId="77777777" w:rsidR="002A394A" w:rsidRPr="0056433E" w:rsidRDefault="002A394A" w:rsidP="002A394A">
      <w:pPr>
        <w:autoSpaceDE w:val="0"/>
        <w:autoSpaceDN w:val="0"/>
        <w:jc w:val="both"/>
        <w:rPr>
          <w:rFonts w:eastAsia="Calibri"/>
          <w:sz w:val="24"/>
          <w:szCs w:val="24"/>
          <w:lang w:val="ro-RO" w:eastAsia="en-US"/>
        </w:rPr>
      </w:pPr>
    </w:p>
    <w:p w14:paraId="1ADC40B0" w14:textId="715AD1C1" w:rsidR="002A394A" w:rsidRPr="0056433E" w:rsidRDefault="002A394A" w:rsidP="00660503">
      <w:pPr>
        <w:widowControl/>
        <w:jc w:val="both"/>
        <w:rPr>
          <w:b/>
          <w:bCs/>
          <w:sz w:val="28"/>
          <w:szCs w:val="28"/>
          <w:lang w:val="ro-RO" w:eastAsia="en-US"/>
        </w:rPr>
      </w:pPr>
    </w:p>
    <w:p w14:paraId="442DBE6B" w14:textId="0FDCE877" w:rsidR="0065477D" w:rsidRPr="0056433E" w:rsidRDefault="0065477D">
      <w:pPr>
        <w:widowControl/>
        <w:rPr>
          <w:b/>
          <w:bCs/>
          <w:color w:val="4F81BD" w:themeColor="accent1"/>
          <w:sz w:val="28"/>
          <w:szCs w:val="28"/>
          <w:lang w:val="ro-RO" w:eastAsia="en-US"/>
        </w:rPr>
      </w:pPr>
    </w:p>
    <w:p w14:paraId="0EAA6C4B" w14:textId="29B61D9D" w:rsidR="002A394A" w:rsidRPr="0056433E" w:rsidRDefault="002A394A" w:rsidP="00FC5514">
      <w:pPr>
        <w:pStyle w:val="Heading1"/>
        <w:numPr>
          <w:ilvl w:val="0"/>
          <w:numId w:val="0"/>
        </w:numPr>
        <w:ind w:left="720" w:hanging="720"/>
      </w:pPr>
      <w:bookmarkStart w:id="111" w:name="_Toc92784149"/>
      <w:bookmarkStart w:id="112" w:name="_Toc170812989"/>
      <w:r w:rsidRPr="0056433E">
        <w:t>11.</w:t>
      </w:r>
      <w:r w:rsidR="009D642E" w:rsidRPr="0056433E">
        <w:tab/>
        <w:t xml:space="preserve">Managementul </w:t>
      </w:r>
      <w:bookmarkEnd w:id="110"/>
      <w:bookmarkEnd w:id="111"/>
      <w:r w:rsidR="001C6703">
        <w:t>relațiilor cu prestatorii/furnizorii</w:t>
      </w:r>
      <w:bookmarkEnd w:id="112"/>
    </w:p>
    <w:p w14:paraId="3B09303E" w14:textId="5DC19F67" w:rsidR="002A394A" w:rsidRPr="0056433E" w:rsidRDefault="002A394A" w:rsidP="002A394A">
      <w:pPr>
        <w:widowControl/>
        <w:autoSpaceDE w:val="0"/>
        <w:autoSpaceDN w:val="0"/>
        <w:adjustRightInd w:val="0"/>
        <w:jc w:val="both"/>
        <w:rPr>
          <w:color w:val="000000"/>
          <w:sz w:val="24"/>
          <w:szCs w:val="24"/>
          <w:highlight w:val="yellow"/>
          <w:lang w:val="ro-RO" w:eastAsia="en-US"/>
        </w:rPr>
      </w:pPr>
    </w:p>
    <w:p w14:paraId="680D249B" w14:textId="77777777" w:rsidR="0065477D" w:rsidRPr="0056433E" w:rsidRDefault="0065477D" w:rsidP="002A394A">
      <w:pPr>
        <w:widowControl/>
        <w:autoSpaceDE w:val="0"/>
        <w:autoSpaceDN w:val="0"/>
        <w:adjustRightInd w:val="0"/>
        <w:jc w:val="both"/>
        <w:rPr>
          <w:color w:val="000000"/>
          <w:sz w:val="24"/>
          <w:szCs w:val="24"/>
          <w:highlight w:val="yellow"/>
          <w:lang w:val="ro-RO" w:eastAsia="en-US"/>
        </w:rPr>
      </w:pPr>
    </w:p>
    <w:p w14:paraId="6A8CA0CC" w14:textId="4A9ADBDD" w:rsidR="002A394A" w:rsidRPr="0056433E" w:rsidRDefault="002A394A" w:rsidP="002A394A">
      <w:pPr>
        <w:widowControl/>
        <w:autoSpaceDE w:val="0"/>
        <w:autoSpaceDN w:val="0"/>
        <w:adjustRightInd w:val="0"/>
        <w:jc w:val="both"/>
        <w:rPr>
          <w:color w:val="000000"/>
          <w:sz w:val="24"/>
          <w:szCs w:val="24"/>
          <w:lang w:val="ro-RO" w:eastAsia="en-US"/>
        </w:rPr>
      </w:pPr>
      <w:r w:rsidRPr="0056433E">
        <w:rPr>
          <w:color w:val="000000"/>
          <w:sz w:val="24"/>
          <w:szCs w:val="24"/>
          <w:lang w:val="ro-RO" w:eastAsia="en-US"/>
        </w:rPr>
        <w:t xml:space="preserve">Proiectul va folosi Documentul standard de achiziții pentru 2019 al Băncii sau alte reguli și proceduri de achiziții ale BM pentru achiziții la scară mică în toate cele trei componente, ambele vor include prevederi referitoare la muncă și cerințele ocupaționale, de sănătate și securitate care trebuie să respecte legislația națională a Republicii Moldova și ESS2. </w:t>
      </w:r>
    </w:p>
    <w:p w14:paraId="3AF817B5" w14:textId="69442563" w:rsidR="004D13E6" w:rsidRPr="0056433E" w:rsidRDefault="004D13E6">
      <w:pPr>
        <w:widowControl/>
        <w:rPr>
          <w:color w:val="000000"/>
          <w:sz w:val="24"/>
          <w:szCs w:val="24"/>
          <w:lang w:val="ro-RO" w:eastAsia="en-US"/>
        </w:rPr>
      </w:pPr>
      <w:r w:rsidRPr="0056433E">
        <w:rPr>
          <w:color w:val="000000"/>
          <w:sz w:val="24"/>
          <w:szCs w:val="24"/>
          <w:lang w:val="ro-RO" w:eastAsia="en-US"/>
        </w:rPr>
        <w:br w:type="page"/>
      </w:r>
    </w:p>
    <w:p w14:paraId="765B419F" w14:textId="77777777" w:rsidR="00390C32" w:rsidRPr="0056433E" w:rsidRDefault="00390C32" w:rsidP="002A394A">
      <w:pPr>
        <w:widowControl/>
        <w:autoSpaceDE w:val="0"/>
        <w:autoSpaceDN w:val="0"/>
        <w:adjustRightInd w:val="0"/>
        <w:jc w:val="both"/>
        <w:rPr>
          <w:color w:val="000000"/>
          <w:sz w:val="24"/>
          <w:szCs w:val="24"/>
          <w:lang w:val="ro-RO" w:eastAsia="en-US"/>
        </w:rPr>
      </w:pPr>
    </w:p>
    <w:p w14:paraId="18D13433" w14:textId="66145F5B" w:rsidR="001C6703" w:rsidRDefault="001C6703" w:rsidP="00FC5514">
      <w:pPr>
        <w:pStyle w:val="Heading1"/>
        <w:numPr>
          <w:ilvl w:val="0"/>
          <w:numId w:val="0"/>
        </w:numPr>
        <w:ind w:left="720" w:hanging="720"/>
      </w:pPr>
      <w:bookmarkStart w:id="113" w:name="_Toc170812990"/>
      <w:bookmarkStart w:id="114" w:name="_Toc92784150"/>
      <w:r>
        <w:t>Anexe la PMP</w:t>
      </w:r>
      <w:bookmarkEnd w:id="113"/>
    </w:p>
    <w:p w14:paraId="2F5888F9" w14:textId="76207756" w:rsidR="002A394A" w:rsidRPr="0056433E" w:rsidRDefault="002A394A" w:rsidP="00FC5514">
      <w:pPr>
        <w:pStyle w:val="Heading1"/>
        <w:numPr>
          <w:ilvl w:val="0"/>
          <w:numId w:val="0"/>
        </w:numPr>
        <w:ind w:left="720" w:hanging="720"/>
      </w:pPr>
      <w:bookmarkStart w:id="115" w:name="_Toc170812991"/>
      <w:r w:rsidRPr="0056433E">
        <w:t>Anexa 1</w:t>
      </w:r>
      <w:r w:rsidR="001C6703">
        <w:t>:</w:t>
      </w:r>
      <w:r w:rsidRPr="0056433E">
        <w:t xml:space="preserve"> </w:t>
      </w:r>
      <w:r w:rsidR="003B767D" w:rsidRPr="0056433E">
        <w:t>Codul de</w:t>
      </w:r>
      <w:r w:rsidR="001C6703">
        <w:t xml:space="preserve"> </w:t>
      </w:r>
      <w:r w:rsidR="00EB1E86" w:rsidRPr="0056433E">
        <w:t>Etic</w:t>
      </w:r>
      <w:r w:rsidR="001C6703">
        <w:t>ă</w:t>
      </w:r>
      <w:r w:rsidR="00EB1E86" w:rsidRPr="0056433E">
        <w:t xml:space="preserve"> și </w:t>
      </w:r>
      <w:r w:rsidR="003B767D" w:rsidRPr="0056433E">
        <w:t>Condu</w:t>
      </w:r>
      <w:bookmarkEnd w:id="114"/>
      <w:r w:rsidR="001C6703">
        <w:t>ită CDF</w:t>
      </w:r>
      <w:bookmarkEnd w:id="115"/>
    </w:p>
    <w:p w14:paraId="1AF74845" w14:textId="77777777" w:rsidR="00660503" w:rsidRPr="0056433E" w:rsidRDefault="00660503" w:rsidP="008205A9">
      <w:pPr>
        <w:widowControl/>
        <w:rPr>
          <w:rFonts w:eastAsia="Calibri"/>
          <w:sz w:val="24"/>
          <w:szCs w:val="24"/>
          <w:lang w:val="ro-RO" w:eastAsia="en-US"/>
        </w:rPr>
      </w:pPr>
    </w:p>
    <w:p w14:paraId="031FD8BC" w14:textId="77777777" w:rsidR="001C6703" w:rsidRPr="00ED3B5A" w:rsidRDefault="001C6703" w:rsidP="001C6703">
      <w:pPr>
        <w:jc w:val="right"/>
        <w:rPr>
          <w:rFonts w:asciiTheme="minorHAnsi" w:hAnsiTheme="minorHAnsi" w:cs="Calibri"/>
          <w:b/>
          <w:sz w:val="22"/>
          <w:szCs w:val="22"/>
          <w:lang w:val="ro-RO"/>
        </w:rPr>
      </w:pPr>
    </w:p>
    <w:p w14:paraId="77CA5BF7" w14:textId="77777777" w:rsidR="001C6703" w:rsidRPr="00ED3B5A" w:rsidRDefault="001C6703" w:rsidP="001C6703">
      <w:pPr>
        <w:jc w:val="center"/>
        <w:rPr>
          <w:rFonts w:asciiTheme="minorHAnsi" w:hAnsiTheme="minorHAnsi" w:cs="Calibri"/>
          <w:b/>
          <w:sz w:val="22"/>
          <w:szCs w:val="22"/>
          <w:lang w:val="ro-RO"/>
        </w:rPr>
      </w:pPr>
    </w:p>
    <w:p w14:paraId="2937115D" w14:textId="77777777" w:rsidR="001C6703" w:rsidRPr="00ED3B5A" w:rsidRDefault="001C6703" w:rsidP="001C6703">
      <w:pPr>
        <w:jc w:val="center"/>
        <w:rPr>
          <w:rFonts w:asciiTheme="minorHAnsi" w:hAnsiTheme="minorHAnsi" w:cs="Calibri"/>
          <w:b/>
          <w:sz w:val="22"/>
          <w:szCs w:val="22"/>
          <w:lang w:val="ro-RO"/>
        </w:rPr>
      </w:pPr>
      <w:r w:rsidRPr="00ED3B5A">
        <w:rPr>
          <w:rFonts w:asciiTheme="minorHAnsi" w:hAnsiTheme="minorHAnsi"/>
          <w:noProof/>
          <w:sz w:val="22"/>
          <w:szCs w:val="22"/>
          <w:lang w:val="ro-RO" w:eastAsia="ro-RO"/>
        </w:rPr>
        <w:drawing>
          <wp:inline distT="0" distB="0" distL="0" distR="0" wp14:anchorId="29267D4F" wp14:editId="0BD96CF2">
            <wp:extent cx="1831340" cy="1440180"/>
            <wp:effectExtent l="19050" t="0" r="0" b="0"/>
            <wp:docPr id="1" name="Picture 1" descr="A blue and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a black background&#10;&#10;Description automatically generated"/>
                    <pic:cNvPicPr>
                      <a:picLocks noChangeAspect="1" noChangeArrowheads="1"/>
                    </pic:cNvPicPr>
                  </pic:nvPicPr>
                  <pic:blipFill>
                    <a:blip r:embed="rId12" cstate="print"/>
                    <a:srcRect/>
                    <a:stretch>
                      <a:fillRect/>
                    </a:stretch>
                  </pic:blipFill>
                  <pic:spPr bwMode="auto">
                    <a:xfrm>
                      <a:off x="0" y="0"/>
                      <a:ext cx="1835796" cy="1443684"/>
                    </a:xfrm>
                    <a:prstGeom prst="rect">
                      <a:avLst/>
                    </a:prstGeom>
                    <a:noFill/>
                    <a:ln w="9525">
                      <a:noFill/>
                      <a:miter lim="800000"/>
                      <a:headEnd/>
                      <a:tailEnd/>
                    </a:ln>
                  </pic:spPr>
                </pic:pic>
              </a:graphicData>
            </a:graphic>
          </wp:inline>
        </w:drawing>
      </w:r>
    </w:p>
    <w:p w14:paraId="40A1E64A" w14:textId="77777777" w:rsidR="001C6703" w:rsidRPr="00ED3B5A" w:rsidRDefault="001C6703" w:rsidP="001C6703">
      <w:pPr>
        <w:jc w:val="right"/>
        <w:rPr>
          <w:rFonts w:asciiTheme="minorHAnsi" w:hAnsiTheme="minorHAnsi" w:cs="Calibri"/>
          <w:b/>
          <w:sz w:val="22"/>
          <w:szCs w:val="22"/>
          <w:lang w:val="ro-RO"/>
        </w:rPr>
      </w:pPr>
    </w:p>
    <w:p w14:paraId="1E0C85FE" w14:textId="77777777" w:rsidR="001C6703" w:rsidRPr="00ED3B5A" w:rsidRDefault="001C6703" w:rsidP="001C6703">
      <w:pPr>
        <w:jc w:val="right"/>
        <w:rPr>
          <w:rFonts w:asciiTheme="minorHAnsi" w:hAnsiTheme="minorHAnsi" w:cs="Calibri"/>
          <w:b/>
          <w:color w:val="548DD4"/>
          <w:sz w:val="22"/>
          <w:szCs w:val="22"/>
          <w:lang w:val="ro-RO"/>
        </w:rPr>
      </w:pPr>
      <w:r w:rsidRPr="00ED3B5A">
        <w:rPr>
          <w:rFonts w:asciiTheme="minorHAnsi" w:hAnsiTheme="minorHAnsi" w:cs="Calibri"/>
          <w:b/>
          <w:sz w:val="22"/>
          <w:szCs w:val="22"/>
          <w:lang w:val="ro-RO"/>
        </w:rPr>
        <w:t>APROBAT</w:t>
      </w:r>
    </w:p>
    <w:p w14:paraId="617D2455" w14:textId="77777777" w:rsidR="001C6703" w:rsidRPr="00ED3B5A" w:rsidRDefault="001C6703" w:rsidP="001C6703">
      <w:pPr>
        <w:pStyle w:val="NormalWeb"/>
        <w:jc w:val="right"/>
        <w:rPr>
          <w:rFonts w:asciiTheme="minorHAnsi" w:hAnsiTheme="minorHAnsi" w:cs="Calibri"/>
          <w:b/>
          <w:sz w:val="22"/>
          <w:szCs w:val="22"/>
          <w:lang w:val="ro-RO"/>
        </w:rPr>
      </w:pPr>
      <w:r w:rsidRPr="00ED3B5A">
        <w:rPr>
          <w:rFonts w:asciiTheme="minorHAnsi" w:hAnsiTheme="minorHAnsi" w:cs="Calibri"/>
          <w:b/>
          <w:sz w:val="22"/>
          <w:szCs w:val="22"/>
          <w:lang w:val="ro-RO"/>
        </w:rPr>
        <w:t>Prin decizia</w:t>
      </w:r>
    </w:p>
    <w:p w14:paraId="18E7C086" w14:textId="77777777" w:rsidR="001C6703" w:rsidRPr="00ED3B5A" w:rsidRDefault="001C6703" w:rsidP="001C6703">
      <w:pPr>
        <w:pStyle w:val="NormalWeb"/>
        <w:jc w:val="right"/>
        <w:rPr>
          <w:rFonts w:asciiTheme="minorHAnsi" w:hAnsiTheme="minorHAnsi" w:cs="Calibri"/>
          <w:b/>
          <w:sz w:val="22"/>
          <w:szCs w:val="22"/>
          <w:lang w:val="ro-RO"/>
        </w:rPr>
      </w:pPr>
      <w:r w:rsidRPr="00ED3B5A">
        <w:rPr>
          <w:rFonts w:asciiTheme="minorHAnsi" w:hAnsiTheme="minorHAnsi" w:cs="Calibri"/>
          <w:b/>
          <w:sz w:val="22"/>
          <w:szCs w:val="22"/>
          <w:lang w:val="ro-RO"/>
        </w:rPr>
        <w:t>Consiliului de Administrare</w:t>
      </w:r>
    </w:p>
    <w:p w14:paraId="0DD1A0E3" w14:textId="77777777" w:rsidR="001C6703" w:rsidRPr="00ED3B5A" w:rsidRDefault="001C6703" w:rsidP="001C6703">
      <w:pPr>
        <w:pStyle w:val="rg"/>
        <w:rPr>
          <w:rFonts w:asciiTheme="minorHAnsi" w:hAnsiTheme="minorHAnsi" w:cs="Calibri"/>
          <w:sz w:val="22"/>
          <w:szCs w:val="22"/>
          <w:lang w:val="ro-RO"/>
        </w:rPr>
      </w:pPr>
      <w:r w:rsidRPr="00ED3B5A">
        <w:rPr>
          <w:rFonts w:asciiTheme="minorHAnsi" w:hAnsiTheme="minorHAnsi" w:cs="Calibri"/>
          <w:color w:val="BFBFBF"/>
          <w:sz w:val="22"/>
          <w:szCs w:val="22"/>
          <w:lang w:val="ro-RO"/>
        </w:rPr>
        <w:t>_____::____________________::________</w:t>
      </w:r>
    </w:p>
    <w:p w14:paraId="3E15CD87" w14:textId="77777777" w:rsidR="001C6703" w:rsidRPr="00ED3B5A" w:rsidRDefault="001C6703" w:rsidP="001C6703">
      <w:pPr>
        <w:jc w:val="center"/>
        <w:rPr>
          <w:rFonts w:asciiTheme="minorHAnsi" w:hAnsiTheme="minorHAnsi" w:cs="Arial"/>
          <w:b/>
          <w:color w:val="548DD4"/>
          <w:sz w:val="22"/>
          <w:szCs w:val="22"/>
          <w:lang w:val="ro-RO"/>
        </w:rPr>
      </w:pPr>
    </w:p>
    <w:p w14:paraId="657A7C32" w14:textId="77777777" w:rsidR="001C6703" w:rsidRPr="00ED3B5A" w:rsidRDefault="001C6703" w:rsidP="001C6703">
      <w:pPr>
        <w:jc w:val="center"/>
        <w:rPr>
          <w:rFonts w:asciiTheme="minorHAnsi" w:hAnsiTheme="minorHAnsi" w:cs="Arial"/>
          <w:b/>
          <w:color w:val="548DD4"/>
          <w:sz w:val="22"/>
          <w:szCs w:val="22"/>
          <w:lang w:val="ro-RO"/>
        </w:rPr>
      </w:pPr>
    </w:p>
    <w:p w14:paraId="26FB874C" w14:textId="77777777" w:rsidR="001C6703" w:rsidRPr="00ED3B5A" w:rsidRDefault="001C6703" w:rsidP="001C6703">
      <w:pPr>
        <w:jc w:val="center"/>
        <w:rPr>
          <w:rFonts w:asciiTheme="minorHAnsi" w:hAnsiTheme="minorHAnsi" w:cs="Arial"/>
          <w:b/>
          <w:color w:val="548DD4"/>
          <w:sz w:val="22"/>
          <w:szCs w:val="22"/>
          <w:lang w:val="ro-RO"/>
        </w:rPr>
      </w:pPr>
    </w:p>
    <w:p w14:paraId="1A822F20" w14:textId="77777777" w:rsidR="001C6703" w:rsidRPr="00ED3B5A" w:rsidRDefault="001C6703" w:rsidP="001C6703">
      <w:pPr>
        <w:jc w:val="center"/>
        <w:rPr>
          <w:rFonts w:asciiTheme="minorHAnsi" w:hAnsiTheme="minorHAnsi" w:cs="Arial"/>
          <w:b/>
          <w:color w:val="548DD4"/>
          <w:sz w:val="22"/>
          <w:szCs w:val="22"/>
          <w:lang w:val="ro-RO"/>
        </w:rPr>
      </w:pPr>
      <w:r>
        <w:rPr>
          <w:rFonts w:asciiTheme="minorHAnsi" w:hAnsiTheme="minorHAnsi" w:cs="Arial"/>
          <w:b/>
          <w:color w:val="548DD4"/>
          <w:sz w:val="22"/>
          <w:szCs w:val="22"/>
          <w:lang w:val="ro-RO"/>
        </w:rPr>
        <w:t>CODUL DE ETICĂ ȘI CONDUITĂ</w:t>
      </w:r>
    </w:p>
    <w:p w14:paraId="0F56A12A" w14:textId="77777777" w:rsidR="001C6703" w:rsidRPr="00ED3B5A" w:rsidRDefault="001C6703" w:rsidP="001C6703">
      <w:pPr>
        <w:jc w:val="center"/>
        <w:rPr>
          <w:rFonts w:asciiTheme="minorHAnsi" w:hAnsiTheme="minorHAnsi" w:cs="Arial"/>
          <w:b/>
          <w:color w:val="548DD4"/>
          <w:sz w:val="22"/>
          <w:szCs w:val="22"/>
          <w:lang w:val="ro-RO"/>
        </w:rPr>
      </w:pPr>
    </w:p>
    <w:p w14:paraId="09718720" w14:textId="77777777" w:rsidR="001C6703" w:rsidRPr="00ED3B5A" w:rsidRDefault="001C6703" w:rsidP="001C6703">
      <w:pPr>
        <w:jc w:val="center"/>
        <w:rPr>
          <w:rFonts w:asciiTheme="minorHAnsi" w:hAnsiTheme="minorHAnsi" w:cs="Arial"/>
          <w:b/>
          <w:color w:val="548DD4"/>
          <w:sz w:val="22"/>
          <w:szCs w:val="22"/>
          <w:lang w:val="ro-RO"/>
        </w:rPr>
      </w:pPr>
      <w:r>
        <w:rPr>
          <w:rFonts w:asciiTheme="minorHAnsi" w:hAnsiTheme="minorHAnsi" w:cs="Arial"/>
          <w:b/>
          <w:i/>
          <w:noProof/>
          <w:color w:val="417096"/>
          <w:sz w:val="22"/>
          <w:szCs w:val="22"/>
        </w:rPr>
        <mc:AlternateContent>
          <mc:Choice Requires="wps">
            <w:drawing>
              <wp:anchor distT="4294967293" distB="4294967293" distL="114300" distR="114300" simplePos="0" relativeHeight="251659264" behindDoc="0" locked="0" layoutInCell="1" allowOverlap="1" wp14:anchorId="162B5DCE" wp14:editId="18BA5CE3">
                <wp:simplePos x="0" y="0"/>
                <wp:positionH relativeFrom="column">
                  <wp:posOffset>44450</wp:posOffset>
                </wp:positionH>
                <wp:positionV relativeFrom="paragraph">
                  <wp:posOffset>53975</wp:posOffset>
                </wp:positionV>
                <wp:extent cx="5570220" cy="0"/>
                <wp:effectExtent l="20955" t="21590" r="19050" b="16510"/>
                <wp:wrapNone/>
                <wp:docPr id="14934978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3781D" id="_x0000_t32" coordsize="21600,21600" o:spt="32" o:oned="t" path="m,l21600,21600e" filled="f">
                <v:path arrowok="t" fillok="f" o:connecttype="none"/>
                <o:lock v:ext="edit" shapetype="t"/>
              </v:shapetype>
              <v:shape id="AutoShape 2" o:spid="_x0000_s1026" type="#_x0000_t32" style="position:absolute;margin-left:3.5pt;margin-top:4.25pt;width:438.6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" strokecolor="#c00000" strokeweight="2.25pt"/>
            </w:pict>
          </mc:Fallback>
        </mc:AlternateContent>
      </w:r>
    </w:p>
    <w:tbl>
      <w:tblPr>
        <w:tblW w:w="0" w:type="auto"/>
        <w:tblLook w:val="04A0" w:firstRow="1" w:lastRow="0" w:firstColumn="1" w:lastColumn="0" w:noHBand="0" w:noVBand="1"/>
      </w:tblPr>
      <w:tblGrid>
        <w:gridCol w:w="8046"/>
        <w:gridCol w:w="1240"/>
      </w:tblGrid>
      <w:tr w:rsidR="001C6703" w:rsidRPr="00ED3B5A" w14:paraId="63C2D745" w14:textId="77777777" w:rsidTr="005901F8">
        <w:tc>
          <w:tcPr>
            <w:tcW w:w="8046" w:type="dxa"/>
          </w:tcPr>
          <w:p w14:paraId="6359994F" w14:textId="77777777" w:rsidR="001C6703" w:rsidRPr="00ED3B5A" w:rsidRDefault="001C6703" w:rsidP="005901F8">
            <w:pPr>
              <w:jc w:val="both"/>
              <w:rPr>
                <w:rFonts w:asciiTheme="minorHAnsi" w:hAnsiTheme="minorHAnsi" w:cs="Arial"/>
                <w:b/>
                <w:sz w:val="22"/>
                <w:szCs w:val="22"/>
                <w:lang w:val="ro-RO"/>
              </w:rPr>
            </w:pPr>
            <w:r w:rsidRPr="00ED3B5A">
              <w:rPr>
                <w:rFonts w:asciiTheme="minorHAnsi" w:hAnsiTheme="minorHAnsi" w:cs="Arial"/>
                <w:b/>
                <w:sz w:val="22"/>
                <w:szCs w:val="22"/>
                <w:lang w:val="ro-RO"/>
              </w:rPr>
              <w:t>CONȚINUT:</w:t>
            </w:r>
          </w:p>
          <w:p w14:paraId="7F5B5EDC" w14:textId="77777777" w:rsidR="001C6703" w:rsidRPr="00ED3B5A" w:rsidRDefault="001C6703" w:rsidP="005901F8">
            <w:pPr>
              <w:jc w:val="both"/>
              <w:rPr>
                <w:rFonts w:asciiTheme="minorHAnsi" w:hAnsiTheme="minorHAnsi" w:cs="Arial"/>
                <w:b/>
                <w:sz w:val="22"/>
                <w:szCs w:val="22"/>
                <w:lang w:val="ro-RO"/>
              </w:rPr>
            </w:pPr>
            <w:r w:rsidRPr="00ED3B5A">
              <w:rPr>
                <w:rFonts w:asciiTheme="minorHAnsi" w:hAnsiTheme="minorHAnsi" w:cs="Arial"/>
                <w:b/>
                <w:sz w:val="22"/>
                <w:szCs w:val="22"/>
                <w:lang w:val="ro-RO"/>
              </w:rPr>
              <w:t>Prefață</w:t>
            </w:r>
          </w:p>
        </w:tc>
        <w:tc>
          <w:tcPr>
            <w:tcW w:w="1240" w:type="dxa"/>
          </w:tcPr>
          <w:p w14:paraId="6F532517" w14:textId="77777777" w:rsidR="001C6703" w:rsidRPr="00ED3B5A" w:rsidRDefault="001C6703" w:rsidP="005901F8">
            <w:pPr>
              <w:jc w:val="both"/>
              <w:rPr>
                <w:rFonts w:asciiTheme="minorHAnsi" w:hAnsiTheme="minorHAnsi" w:cs="Arial"/>
                <w:sz w:val="22"/>
                <w:szCs w:val="22"/>
                <w:lang w:val="ro-RO"/>
              </w:rPr>
            </w:pPr>
          </w:p>
        </w:tc>
      </w:tr>
      <w:tr w:rsidR="001C6703" w:rsidRPr="00ED3B5A" w14:paraId="1F036E08" w14:textId="77777777" w:rsidTr="005901F8">
        <w:tc>
          <w:tcPr>
            <w:tcW w:w="8046" w:type="dxa"/>
          </w:tcPr>
          <w:p w14:paraId="44C94BE8" w14:textId="77777777" w:rsidR="001C6703" w:rsidRPr="00ED3B5A" w:rsidRDefault="001C6703" w:rsidP="005901F8">
            <w:pPr>
              <w:jc w:val="both"/>
              <w:rPr>
                <w:rFonts w:asciiTheme="minorHAnsi" w:hAnsiTheme="minorHAnsi" w:cs="Arial"/>
                <w:b/>
                <w:sz w:val="22"/>
                <w:szCs w:val="22"/>
                <w:lang w:val="ro-RO"/>
              </w:rPr>
            </w:pPr>
            <w:r w:rsidRPr="00ED3B5A">
              <w:rPr>
                <w:rFonts w:asciiTheme="minorHAnsi" w:hAnsiTheme="minorHAnsi" w:cs="Arial"/>
                <w:b/>
                <w:sz w:val="22"/>
                <w:szCs w:val="22"/>
                <w:lang w:val="ro-RO"/>
              </w:rPr>
              <w:t xml:space="preserve">Capitolul I. Dispoziții generale </w:t>
            </w:r>
            <w:r w:rsidRPr="00ED3B5A">
              <w:rPr>
                <w:rFonts w:asciiTheme="minorHAnsi" w:hAnsiTheme="minorHAnsi" w:cs="Arial"/>
                <w:color w:val="808080"/>
                <w:sz w:val="22"/>
                <w:szCs w:val="22"/>
                <w:lang w:val="ro-RO"/>
              </w:rPr>
              <w:t>………………………………………………….……………..…………………</w:t>
            </w:r>
            <w:r>
              <w:rPr>
                <w:rFonts w:asciiTheme="minorHAnsi" w:hAnsiTheme="minorHAnsi" w:cs="Arial"/>
                <w:color w:val="808080"/>
                <w:sz w:val="22"/>
                <w:szCs w:val="22"/>
                <w:lang w:val="ro-RO"/>
              </w:rPr>
              <w:t>..</w:t>
            </w:r>
          </w:p>
        </w:tc>
        <w:tc>
          <w:tcPr>
            <w:tcW w:w="1240" w:type="dxa"/>
          </w:tcPr>
          <w:p w14:paraId="7971D4F3" w14:textId="77777777" w:rsidR="001C6703" w:rsidRPr="00ED3B5A" w:rsidRDefault="001C6703" w:rsidP="005901F8">
            <w:pPr>
              <w:jc w:val="both"/>
              <w:rPr>
                <w:rFonts w:asciiTheme="minorHAnsi" w:hAnsiTheme="minorHAnsi" w:cs="Arial"/>
                <w:sz w:val="22"/>
                <w:szCs w:val="22"/>
                <w:lang w:val="ro-RO"/>
              </w:rPr>
            </w:pPr>
            <w:r w:rsidRPr="00ED3B5A">
              <w:rPr>
                <w:rFonts w:asciiTheme="minorHAnsi" w:hAnsiTheme="minorHAnsi" w:cs="Arial"/>
                <w:sz w:val="22"/>
                <w:szCs w:val="22"/>
                <w:lang w:val="ro-RO"/>
              </w:rPr>
              <w:t>pag. 1</w:t>
            </w:r>
          </w:p>
        </w:tc>
      </w:tr>
      <w:tr w:rsidR="001C6703" w:rsidRPr="00ED3B5A" w14:paraId="4D6C04AD" w14:textId="77777777" w:rsidTr="005901F8">
        <w:tc>
          <w:tcPr>
            <w:tcW w:w="8046" w:type="dxa"/>
          </w:tcPr>
          <w:p w14:paraId="61A0F734" w14:textId="77777777" w:rsidR="001C6703" w:rsidRPr="00ED3B5A" w:rsidRDefault="001C6703" w:rsidP="005901F8">
            <w:pPr>
              <w:jc w:val="both"/>
              <w:rPr>
                <w:rFonts w:asciiTheme="minorHAnsi" w:hAnsiTheme="minorHAnsi" w:cs="Arial"/>
                <w:b/>
                <w:sz w:val="22"/>
                <w:szCs w:val="22"/>
                <w:lang w:val="ro-RO"/>
              </w:rPr>
            </w:pPr>
            <w:r w:rsidRPr="00ED3B5A">
              <w:rPr>
                <w:rFonts w:asciiTheme="minorHAnsi" w:hAnsiTheme="minorHAnsi" w:cs="Arial"/>
                <w:b/>
                <w:sz w:val="22"/>
                <w:szCs w:val="22"/>
                <w:lang w:val="ro-RO"/>
              </w:rPr>
              <w:t xml:space="preserve">Capitolul II. Principii generale de etică și conduită </w:t>
            </w:r>
            <w:r w:rsidRPr="00ED3B5A">
              <w:rPr>
                <w:rFonts w:asciiTheme="minorHAnsi" w:hAnsiTheme="minorHAnsi" w:cs="Arial"/>
                <w:color w:val="808080"/>
                <w:sz w:val="22"/>
                <w:szCs w:val="22"/>
                <w:lang w:val="ro-RO"/>
              </w:rPr>
              <w:t>……………………………………………………</w:t>
            </w:r>
            <w:r>
              <w:rPr>
                <w:rFonts w:asciiTheme="minorHAnsi" w:hAnsiTheme="minorHAnsi" w:cs="Arial"/>
                <w:color w:val="808080"/>
                <w:sz w:val="22"/>
                <w:szCs w:val="22"/>
                <w:lang w:val="ro-RO"/>
              </w:rPr>
              <w:t>…</w:t>
            </w:r>
          </w:p>
        </w:tc>
        <w:tc>
          <w:tcPr>
            <w:tcW w:w="1240" w:type="dxa"/>
          </w:tcPr>
          <w:p w14:paraId="77387EF9" w14:textId="77777777" w:rsidR="001C6703" w:rsidRPr="00ED3B5A" w:rsidRDefault="001C6703" w:rsidP="005901F8">
            <w:pPr>
              <w:jc w:val="both"/>
              <w:rPr>
                <w:rFonts w:asciiTheme="minorHAnsi" w:hAnsiTheme="minorHAnsi" w:cs="Arial"/>
                <w:sz w:val="22"/>
                <w:szCs w:val="22"/>
                <w:lang w:val="ro-RO"/>
              </w:rPr>
            </w:pPr>
            <w:r w:rsidRPr="00ED3B5A">
              <w:rPr>
                <w:rFonts w:asciiTheme="minorHAnsi" w:hAnsiTheme="minorHAnsi" w:cs="Arial"/>
                <w:sz w:val="22"/>
                <w:szCs w:val="22"/>
                <w:lang w:val="ro-RO"/>
              </w:rPr>
              <w:t>Pag. 3</w:t>
            </w:r>
          </w:p>
        </w:tc>
      </w:tr>
      <w:tr w:rsidR="001C6703" w:rsidRPr="00ED3B5A" w14:paraId="3B03EE21" w14:textId="77777777" w:rsidTr="005901F8">
        <w:tc>
          <w:tcPr>
            <w:tcW w:w="8046" w:type="dxa"/>
          </w:tcPr>
          <w:p w14:paraId="43FC422E" w14:textId="77777777" w:rsidR="001C6703" w:rsidRPr="00ED3B5A" w:rsidRDefault="001C6703" w:rsidP="005901F8">
            <w:pPr>
              <w:tabs>
                <w:tab w:val="right" w:pos="7485"/>
              </w:tabs>
              <w:jc w:val="both"/>
              <w:rPr>
                <w:rFonts w:asciiTheme="minorHAnsi" w:hAnsiTheme="minorHAnsi" w:cs="Arial"/>
                <w:b/>
                <w:sz w:val="22"/>
                <w:szCs w:val="22"/>
                <w:lang w:val="ro-RO"/>
              </w:rPr>
            </w:pPr>
            <w:r w:rsidRPr="00ED3B5A">
              <w:rPr>
                <w:rFonts w:asciiTheme="minorHAnsi" w:hAnsiTheme="minorHAnsi" w:cs="Arial"/>
                <w:b/>
                <w:sz w:val="22"/>
                <w:szCs w:val="22"/>
                <w:lang w:val="ro-RO"/>
              </w:rPr>
              <w:t>Capitolul III. Normele de etică și conduită profesională</w:t>
            </w:r>
            <w:r w:rsidRPr="00ED3B5A">
              <w:rPr>
                <w:rFonts w:asciiTheme="minorHAnsi" w:hAnsiTheme="minorHAnsi" w:cs="Arial"/>
                <w:color w:val="808080"/>
                <w:sz w:val="22"/>
                <w:szCs w:val="22"/>
                <w:lang w:val="ro-RO"/>
              </w:rPr>
              <w:t>………………………………………..………</w:t>
            </w:r>
          </w:p>
        </w:tc>
        <w:tc>
          <w:tcPr>
            <w:tcW w:w="1240" w:type="dxa"/>
          </w:tcPr>
          <w:p w14:paraId="3F83B6AD" w14:textId="77777777" w:rsidR="001C6703" w:rsidRPr="00ED3B5A" w:rsidRDefault="001C6703" w:rsidP="005901F8">
            <w:pPr>
              <w:rPr>
                <w:rFonts w:asciiTheme="minorHAnsi" w:hAnsiTheme="minorHAnsi"/>
                <w:sz w:val="22"/>
                <w:szCs w:val="22"/>
                <w:lang w:val="ro-RO"/>
              </w:rPr>
            </w:pPr>
            <w:r w:rsidRPr="00ED3B5A">
              <w:rPr>
                <w:rFonts w:asciiTheme="minorHAnsi" w:hAnsiTheme="minorHAnsi" w:cs="Arial"/>
                <w:sz w:val="22"/>
                <w:szCs w:val="22"/>
                <w:lang w:val="ro-RO"/>
              </w:rPr>
              <w:t>pag. 4</w:t>
            </w:r>
          </w:p>
        </w:tc>
      </w:tr>
      <w:tr w:rsidR="001C6703" w:rsidRPr="00ED3B5A" w14:paraId="6489AC96" w14:textId="77777777" w:rsidTr="005901F8">
        <w:tc>
          <w:tcPr>
            <w:tcW w:w="8046" w:type="dxa"/>
          </w:tcPr>
          <w:p w14:paraId="20D33551" w14:textId="77777777" w:rsidR="001C6703" w:rsidRPr="00ED3B5A" w:rsidRDefault="001C6703" w:rsidP="005901F8">
            <w:pPr>
              <w:tabs>
                <w:tab w:val="right" w:pos="7797"/>
              </w:tabs>
              <w:jc w:val="both"/>
              <w:rPr>
                <w:rFonts w:asciiTheme="minorHAnsi" w:hAnsiTheme="minorHAnsi" w:cs="Arial"/>
                <w:b/>
                <w:sz w:val="22"/>
                <w:szCs w:val="22"/>
                <w:lang w:val="ro-RO"/>
              </w:rPr>
            </w:pPr>
            <w:r w:rsidRPr="00ED3B5A">
              <w:rPr>
                <w:rFonts w:asciiTheme="minorHAnsi" w:hAnsiTheme="minorHAnsi" w:cs="Arial"/>
                <w:b/>
                <w:sz w:val="22"/>
                <w:szCs w:val="22"/>
                <w:lang w:val="ro-RO"/>
              </w:rPr>
              <w:t>Capitolul IV. Răspundere pentru nerespectarea</w:t>
            </w:r>
            <w:r w:rsidRPr="00ED3B5A">
              <w:rPr>
                <w:rFonts w:asciiTheme="minorHAnsi" w:hAnsiTheme="minorHAnsi" w:cs="Arial"/>
                <w:color w:val="808080"/>
                <w:sz w:val="22"/>
                <w:szCs w:val="22"/>
                <w:lang w:val="ro-RO"/>
              </w:rPr>
              <w:t>.……………………………………..………………...…</w:t>
            </w:r>
          </w:p>
        </w:tc>
        <w:tc>
          <w:tcPr>
            <w:tcW w:w="1240" w:type="dxa"/>
          </w:tcPr>
          <w:p w14:paraId="61B12948" w14:textId="77777777" w:rsidR="001C6703" w:rsidRPr="00ED3B5A" w:rsidRDefault="001C6703" w:rsidP="005901F8">
            <w:pPr>
              <w:rPr>
                <w:rFonts w:asciiTheme="minorHAnsi" w:hAnsiTheme="minorHAnsi" w:cs="Arial"/>
                <w:sz w:val="22"/>
                <w:szCs w:val="22"/>
                <w:lang w:val="ro-RO"/>
              </w:rPr>
            </w:pPr>
            <w:r w:rsidRPr="00ED3B5A">
              <w:rPr>
                <w:rFonts w:asciiTheme="minorHAnsi" w:hAnsiTheme="minorHAnsi" w:cs="Arial"/>
                <w:sz w:val="22"/>
                <w:szCs w:val="22"/>
                <w:lang w:val="ro-RO"/>
              </w:rPr>
              <w:t>Pag. 5</w:t>
            </w:r>
          </w:p>
        </w:tc>
      </w:tr>
      <w:tr w:rsidR="001C6703" w:rsidRPr="00ED3B5A" w14:paraId="3CA9F0E5" w14:textId="77777777" w:rsidTr="005901F8">
        <w:tc>
          <w:tcPr>
            <w:tcW w:w="8046" w:type="dxa"/>
          </w:tcPr>
          <w:p w14:paraId="10AED2E2" w14:textId="77777777" w:rsidR="001C6703" w:rsidRPr="00ED3B5A" w:rsidRDefault="001C6703" w:rsidP="005901F8">
            <w:pPr>
              <w:jc w:val="both"/>
              <w:rPr>
                <w:rFonts w:asciiTheme="minorHAnsi" w:hAnsiTheme="minorHAnsi" w:cs="Arial"/>
                <w:b/>
                <w:sz w:val="22"/>
                <w:szCs w:val="22"/>
                <w:lang w:val="ro-RO"/>
              </w:rPr>
            </w:pPr>
            <w:r w:rsidRPr="00ED3B5A">
              <w:rPr>
                <w:rFonts w:asciiTheme="minorHAnsi" w:hAnsiTheme="minorHAnsi" w:cs="Arial"/>
                <w:b/>
                <w:sz w:val="22"/>
                <w:szCs w:val="22"/>
                <w:lang w:val="ro-RO"/>
              </w:rPr>
              <w:t xml:space="preserve">Capitolul V. Dispoziții finale </w:t>
            </w:r>
            <w:r w:rsidRPr="00ED3B5A">
              <w:rPr>
                <w:rFonts w:asciiTheme="minorHAnsi" w:hAnsiTheme="minorHAnsi" w:cs="Arial"/>
                <w:color w:val="808080"/>
                <w:sz w:val="22"/>
                <w:szCs w:val="22"/>
                <w:lang w:val="ro-RO"/>
              </w:rPr>
              <w:t>………………………………………..………………………………….….……….</w:t>
            </w:r>
            <w:r>
              <w:rPr>
                <w:rFonts w:asciiTheme="minorHAnsi" w:hAnsiTheme="minorHAnsi" w:cs="Arial"/>
                <w:color w:val="808080"/>
                <w:sz w:val="22"/>
                <w:szCs w:val="22"/>
                <w:lang w:val="ro-RO"/>
              </w:rPr>
              <w:t>.</w:t>
            </w:r>
          </w:p>
        </w:tc>
        <w:tc>
          <w:tcPr>
            <w:tcW w:w="1240" w:type="dxa"/>
          </w:tcPr>
          <w:p w14:paraId="1DDCDA28" w14:textId="77777777" w:rsidR="001C6703" w:rsidRPr="00ED3B5A" w:rsidRDefault="001C6703" w:rsidP="005901F8">
            <w:pPr>
              <w:rPr>
                <w:rFonts w:asciiTheme="minorHAnsi" w:hAnsiTheme="minorHAnsi"/>
                <w:sz w:val="22"/>
                <w:szCs w:val="22"/>
                <w:lang w:val="ro-RO"/>
              </w:rPr>
            </w:pPr>
            <w:r w:rsidRPr="00ED3B5A">
              <w:rPr>
                <w:rFonts w:asciiTheme="minorHAnsi" w:hAnsiTheme="minorHAnsi" w:cs="Arial"/>
                <w:sz w:val="22"/>
                <w:szCs w:val="22"/>
                <w:lang w:val="ro-RO"/>
              </w:rPr>
              <w:t>pag. 6</w:t>
            </w:r>
          </w:p>
        </w:tc>
      </w:tr>
    </w:tbl>
    <w:p w14:paraId="5E8B5C27" w14:textId="77777777" w:rsidR="001C6703" w:rsidRPr="00ED3B5A" w:rsidRDefault="001C6703" w:rsidP="001C6703">
      <w:pPr>
        <w:pStyle w:val="NormalWeb"/>
        <w:jc w:val="center"/>
        <w:rPr>
          <w:rFonts w:asciiTheme="minorHAnsi" w:hAnsiTheme="minorHAnsi" w:cs="Calibri"/>
          <w:b/>
          <w:sz w:val="22"/>
          <w:szCs w:val="22"/>
          <w:lang w:val="ro-RO"/>
        </w:rPr>
      </w:pPr>
    </w:p>
    <w:p w14:paraId="235B31A4" w14:textId="77777777" w:rsidR="001C6703" w:rsidRPr="00ED3B5A" w:rsidRDefault="001C6703" w:rsidP="001C6703">
      <w:pPr>
        <w:jc w:val="center"/>
        <w:rPr>
          <w:rFonts w:asciiTheme="minorHAnsi" w:hAnsiTheme="minorHAnsi" w:cs="Calibri"/>
          <w:b/>
          <w:sz w:val="22"/>
          <w:szCs w:val="22"/>
          <w:lang w:val="ro-RO"/>
        </w:rPr>
      </w:pPr>
      <w:r w:rsidRPr="00ED3B5A">
        <w:rPr>
          <w:rFonts w:asciiTheme="minorHAnsi" w:hAnsiTheme="minorHAnsi" w:cs="Calibri"/>
          <w:b/>
          <w:sz w:val="22"/>
          <w:szCs w:val="22"/>
          <w:lang w:val="ro-RO"/>
        </w:rPr>
        <w:br w:type="page"/>
      </w:r>
    </w:p>
    <w:p w14:paraId="7C8C2283" w14:textId="77777777" w:rsidR="001C6703" w:rsidRPr="00ED3B5A" w:rsidRDefault="001C6703" w:rsidP="001C6703">
      <w:pPr>
        <w:pStyle w:val="ColorfulList-Accent11"/>
        <w:shd w:val="clear" w:color="auto" w:fill="FFFFFF"/>
        <w:ind w:left="0" w:right="-1"/>
        <w:jc w:val="both"/>
        <w:textAlignment w:val="baseline"/>
        <w:rPr>
          <w:rFonts w:asciiTheme="minorHAnsi" w:hAnsiTheme="minorHAnsi" w:cs="Calibri"/>
          <w:b/>
          <w:sz w:val="22"/>
          <w:szCs w:val="22"/>
          <w:lang w:val="ro-RO"/>
        </w:rPr>
      </w:pPr>
    </w:p>
    <w:p w14:paraId="2714F5CD" w14:textId="77777777" w:rsidR="001C6703" w:rsidRPr="00ED3B5A" w:rsidRDefault="001C6703" w:rsidP="001C6703">
      <w:pPr>
        <w:jc w:val="center"/>
        <w:rPr>
          <w:rFonts w:asciiTheme="minorHAnsi" w:hAnsiTheme="minorHAnsi" w:cs="Calibri"/>
          <w:b/>
          <w:sz w:val="22"/>
          <w:szCs w:val="22"/>
          <w:lang w:val="ro-RO"/>
        </w:rPr>
      </w:pPr>
      <w:r w:rsidRPr="00ED3B5A">
        <w:rPr>
          <w:rFonts w:asciiTheme="minorHAnsi" w:hAnsiTheme="minorHAnsi" w:cs="Calibri"/>
          <w:b/>
          <w:sz w:val="22"/>
          <w:szCs w:val="22"/>
          <w:lang w:val="ro-RO"/>
        </w:rPr>
        <w:t>PREFAȚA</w:t>
      </w:r>
    </w:p>
    <w:p w14:paraId="6A2676D6" w14:textId="77777777" w:rsidR="001C6703" w:rsidRPr="001C6703" w:rsidRDefault="001C6703" w:rsidP="001C6703">
      <w:pPr>
        <w:jc w:val="both"/>
        <w:rPr>
          <w:rFonts w:asciiTheme="minorHAnsi" w:hAnsiTheme="minorHAnsi" w:cs="Calibri"/>
          <w:sz w:val="22"/>
          <w:szCs w:val="22"/>
          <w:lang w:val="en-US"/>
        </w:rPr>
      </w:pPr>
      <w:r w:rsidRPr="00ED3B5A">
        <w:rPr>
          <w:rFonts w:asciiTheme="minorHAnsi" w:hAnsiTheme="minorHAnsi" w:cs="Calibri"/>
          <w:sz w:val="22"/>
          <w:szCs w:val="22"/>
          <w:lang w:val="ro-RO"/>
        </w:rPr>
        <w:t xml:space="preserve">A.O. </w:t>
      </w:r>
      <w:r w:rsidRPr="001C6703">
        <w:rPr>
          <w:rFonts w:asciiTheme="minorHAnsi" w:hAnsiTheme="minorHAnsi" w:cs="Calibri"/>
          <w:sz w:val="22"/>
          <w:szCs w:val="22"/>
          <w:lang w:val="en-US"/>
        </w:rPr>
        <w:t>„</w:t>
      </w:r>
      <w:r w:rsidRPr="00ED3B5A">
        <w:rPr>
          <w:rFonts w:asciiTheme="minorHAnsi" w:hAnsiTheme="minorHAnsi" w:cs="Calibri"/>
          <w:sz w:val="22"/>
          <w:szCs w:val="22"/>
          <w:lang w:val="ro-RO"/>
        </w:rPr>
        <w:t>Centrul de Drept al Femeilor</w:t>
      </w:r>
      <w:r w:rsidRPr="001C6703">
        <w:rPr>
          <w:rFonts w:asciiTheme="minorHAnsi" w:hAnsiTheme="minorHAnsi" w:cs="Calibri"/>
          <w:sz w:val="22"/>
          <w:szCs w:val="22"/>
          <w:lang w:val="en-US"/>
        </w:rPr>
        <w:t xml:space="preserve">” (CDF) </w:t>
      </w:r>
      <w:proofErr w:type="spellStart"/>
      <w:r w:rsidRPr="001C6703">
        <w:rPr>
          <w:rFonts w:asciiTheme="minorHAnsi" w:hAnsiTheme="minorHAnsi" w:cs="Calibri"/>
          <w:sz w:val="22"/>
          <w:szCs w:val="22"/>
          <w:lang w:val="en-US"/>
        </w:rPr>
        <w:t>este</w:t>
      </w:r>
      <w:proofErr w:type="spellEnd"/>
      <w:r w:rsidRPr="001C6703">
        <w:rPr>
          <w:rFonts w:asciiTheme="minorHAnsi" w:hAnsiTheme="minorHAnsi" w:cs="Calibri"/>
          <w:sz w:val="22"/>
          <w:szCs w:val="22"/>
          <w:lang w:val="en-US"/>
        </w:rPr>
        <w:t xml:space="preserve"> o </w:t>
      </w:r>
      <w:proofErr w:type="spellStart"/>
      <w:r w:rsidRPr="001C6703">
        <w:rPr>
          <w:rFonts w:asciiTheme="minorHAnsi" w:hAnsiTheme="minorHAnsi" w:cs="Calibri"/>
          <w:sz w:val="22"/>
          <w:szCs w:val="22"/>
          <w:lang w:val="en-US"/>
        </w:rPr>
        <w:t>organizație</w:t>
      </w:r>
      <w:proofErr w:type="spellEnd"/>
      <w:r w:rsidRPr="001C6703">
        <w:rPr>
          <w:rFonts w:asciiTheme="minorHAnsi" w:hAnsiTheme="minorHAnsi" w:cs="Calibri"/>
          <w:sz w:val="22"/>
          <w:szCs w:val="22"/>
          <w:lang w:val="en-US"/>
        </w:rPr>
        <w:t xml:space="preserve"> non-</w:t>
      </w:r>
      <w:proofErr w:type="spellStart"/>
      <w:r w:rsidRPr="001C6703">
        <w:rPr>
          <w:rFonts w:asciiTheme="minorHAnsi" w:hAnsiTheme="minorHAnsi" w:cs="Calibri"/>
          <w:sz w:val="22"/>
          <w:szCs w:val="22"/>
          <w:lang w:val="en-US"/>
        </w:rPr>
        <w:t>guvernamentală</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înființată</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anul</w:t>
      </w:r>
      <w:proofErr w:type="spellEnd"/>
      <w:r w:rsidRPr="001C6703">
        <w:rPr>
          <w:rFonts w:asciiTheme="minorHAnsi" w:hAnsiTheme="minorHAnsi" w:cs="Calibri"/>
          <w:sz w:val="22"/>
          <w:szCs w:val="22"/>
          <w:lang w:val="en-US"/>
        </w:rPr>
        <w:t xml:space="preserve"> 2009 de </w:t>
      </w:r>
      <w:proofErr w:type="spellStart"/>
      <w:r w:rsidRPr="001C6703">
        <w:rPr>
          <w:rFonts w:asciiTheme="minorHAnsi" w:hAnsiTheme="minorHAnsi" w:cs="Calibri"/>
          <w:sz w:val="22"/>
          <w:szCs w:val="22"/>
          <w:lang w:val="en-US"/>
        </w:rPr>
        <w:t>femei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juriste</w:t>
      </w:r>
      <w:proofErr w:type="spellEnd"/>
      <w:r w:rsidRPr="001C6703">
        <w:rPr>
          <w:rFonts w:asciiTheme="minorHAnsi" w:hAnsiTheme="minorHAnsi" w:cs="Calibri"/>
          <w:sz w:val="22"/>
          <w:szCs w:val="22"/>
          <w:lang w:val="en-US"/>
        </w:rPr>
        <w:t xml:space="preserve"> din </w:t>
      </w:r>
      <w:proofErr w:type="spellStart"/>
      <w:r w:rsidRPr="001C6703">
        <w:rPr>
          <w:rFonts w:asciiTheme="minorHAnsi" w:hAnsiTheme="minorHAnsi" w:cs="Calibri"/>
          <w:sz w:val="22"/>
          <w:szCs w:val="22"/>
          <w:lang w:val="en-US"/>
        </w:rPr>
        <w:t>Republica</w:t>
      </w:r>
      <w:proofErr w:type="spellEnd"/>
      <w:r w:rsidRPr="001C6703">
        <w:rPr>
          <w:rFonts w:asciiTheme="minorHAnsi" w:hAnsiTheme="minorHAnsi" w:cs="Calibri"/>
          <w:sz w:val="22"/>
          <w:szCs w:val="22"/>
          <w:lang w:val="en-US"/>
        </w:rPr>
        <w:t xml:space="preserve"> Moldova, pentru a </w:t>
      </w:r>
      <w:proofErr w:type="spellStart"/>
      <w:r w:rsidRPr="001C6703">
        <w:rPr>
          <w:rFonts w:asciiTheme="minorHAnsi" w:hAnsiTheme="minorHAnsi" w:cs="Calibri"/>
          <w:sz w:val="22"/>
          <w:szCs w:val="22"/>
          <w:lang w:val="en-US"/>
        </w:rPr>
        <w:t>asigura</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prezența</w:t>
      </w:r>
      <w:proofErr w:type="spellEnd"/>
      <w:r w:rsidRPr="001C6703">
        <w:rPr>
          <w:rFonts w:asciiTheme="minorHAnsi" w:hAnsiTheme="minorHAnsi" w:cs="Calibri"/>
          <w:sz w:val="22"/>
          <w:szCs w:val="22"/>
          <w:lang w:val="en-US"/>
        </w:rPr>
        <w:t xml:space="preserve"> perspective de gen, </w:t>
      </w:r>
      <w:proofErr w:type="spellStart"/>
      <w:r w:rsidRPr="001C6703">
        <w:rPr>
          <w:rFonts w:asciiTheme="minorHAnsi" w:hAnsiTheme="minorHAnsi" w:cs="Calibri"/>
          <w:sz w:val="22"/>
          <w:szCs w:val="22"/>
          <w:lang w:val="en-US"/>
        </w:rPr>
        <w:t>atât</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timpul</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procesului</w:t>
      </w:r>
      <w:proofErr w:type="spellEnd"/>
      <w:r w:rsidRPr="001C6703">
        <w:rPr>
          <w:rFonts w:asciiTheme="minorHAnsi" w:hAnsiTheme="minorHAnsi" w:cs="Calibri"/>
          <w:sz w:val="22"/>
          <w:szCs w:val="22"/>
          <w:lang w:val="en-US"/>
        </w:rPr>
        <w:t xml:space="preserve"> de </w:t>
      </w:r>
      <w:proofErr w:type="spellStart"/>
      <w:r w:rsidRPr="001C6703">
        <w:rPr>
          <w:rFonts w:asciiTheme="minorHAnsi" w:hAnsiTheme="minorHAnsi" w:cs="Calibri"/>
          <w:sz w:val="22"/>
          <w:szCs w:val="22"/>
          <w:lang w:val="en-US"/>
        </w:rPr>
        <w:t>elaborare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cît</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aplicare</w:t>
      </w:r>
      <w:proofErr w:type="spellEnd"/>
      <w:r w:rsidRPr="001C6703">
        <w:rPr>
          <w:rFonts w:asciiTheme="minorHAnsi" w:hAnsiTheme="minorHAnsi" w:cs="Calibri"/>
          <w:sz w:val="22"/>
          <w:szCs w:val="22"/>
          <w:lang w:val="en-US"/>
        </w:rPr>
        <w:t xml:space="preserve"> a </w:t>
      </w:r>
      <w:proofErr w:type="spellStart"/>
      <w:r w:rsidRPr="001C6703">
        <w:rPr>
          <w:rFonts w:asciiTheme="minorHAnsi" w:hAnsiTheme="minorHAnsi" w:cs="Calibri"/>
          <w:sz w:val="22"/>
          <w:szCs w:val="22"/>
          <w:lang w:val="en-US"/>
        </w:rPr>
        <w:t>legii</w:t>
      </w:r>
      <w:proofErr w:type="spellEnd"/>
      <w:r w:rsidRPr="001C6703">
        <w:rPr>
          <w:rFonts w:asciiTheme="minorHAnsi" w:hAnsiTheme="minorHAnsi" w:cs="Calibri"/>
          <w:sz w:val="22"/>
          <w:szCs w:val="22"/>
          <w:lang w:val="en-US"/>
        </w:rPr>
        <w:t xml:space="preserve">. CDF </w:t>
      </w:r>
      <w:proofErr w:type="spellStart"/>
      <w:r w:rsidRPr="001C6703">
        <w:rPr>
          <w:rFonts w:asciiTheme="minorHAnsi" w:hAnsiTheme="minorHAnsi" w:cs="Calibri"/>
          <w:sz w:val="22"/>
          <w:szCs w:val="22"/>
          <w:lang w:val="en-US"/>
        </w:rPr>
        <w:t>pledează</w:t>
      </w:r>
      <w:proofErr w:type="spellEnd"/>
      <w:r w:rsidRPr="001C6703">
        <w:rPr>
          <w:rFonts w:asciiTheme="minorHAnsi" w:hAnsiTheme="minorHAnsi" w:cs="Calibri"/>
          <w:sz w:val="22"/>
          <w:szCs w:val="22"/>
          <w:lang w:val="en-US"/>
        </w:rPr>
        <w:t xml:space="preserve"> pentru </w:t>
      </w:r>
      <w:proofErr w:type="spellStart"/>
      <w:r w:rsidRPr="001C6703">
        <w:rPr>
          <w:rFonts w:asciiTheme="minorHAnsi" w:hAnsiTheme="minorHAnsi" w:cs="Calibri"/>
          <w:sz w:val="22"/>
          <w:szCs w:val="22"/>
          <w:lang w:val="en-US"/>
        </w:rPr>
        <w:t>egalitatea</w:t>
      </w:r>
      <w:proofErr w:type="spellEnd"/>
      <w:r w:rsidRPr="001C6703">
        <w:rPr>
          <w:rFonts w:asciiTheme="minorHAnsi" w:hAnsiTheme="minorHAnsi" w:cs="Calibri"/>
          <w:sz w:val="22"/>
          <w:szCs w:val="22"/>
          <w:lang w:val="en-US"/>
        </w:rPr>
        <w:t xml:space="preserve"> de </w:t>
      </w:r>
      <w:proofErr w:type="spellStart"/>
      <w:r w:rsidRPr="001C6703">
        <w:rPr>
          <w:rFonts w:asciiTheme="minorHAnsi" w:hAnsiTheme="minorHAnsi" w:cs="Calibri"/>
          <w:sz w:val="22"/>
          <w:szCs w:val="22"/>
          <w:lang w:val="en-US"/>
        </w:rPr>
        <w:t>statut</w:t>
      </w:r>
      <w:proofErr w:type="spellEnd"/>
      <w:r w:rsidRPr="001C6703">
        <w:rPr>
          <w:rFonts w:asciiTheme="minorHAnsi" w:hAnsiTheme="minorHAnsi" w:cs="Calibri"/>
          <w:sz w:val="22"/>
          <w:szCs w:val="22"/>
          <w:lang w:val="en-US"/>
        </w:rPr>
        <w:t xml:space="preserve"> pentru </w:t>
      </w:r>
      <w:proofErr w:type="spellStart"/>
      <w:r w:rsidRPr="001C6703">
        <w:rPr>
          <w:rFonts w:asciiTheme="minorHAnsi" w:hAnsiTheme="minorHAnsi" w:cs="Calibri"/>
          <w:sz w:val="22"/>
          <w:szCs w:val="22"/>
          <w:lang w:val="en-US"/>
        </w:rPr>
        <w:t>femei</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bărbați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viața</w:t>
      </w:r>
      <w:proofErr w:type="spellEnd"/>
      <w:r w:rsidRPr="001C6703">
        <w:rPr>
          <w:rFonts w:asciiTheme="minorHAnsi" w:hAnsiTheme="minorHAnsi" w:cs="Calibri"/>
          <w:sz w:val="22"/>
          <w:szCs w:val="22"/>
          <w:lang w:val="en-US"/>
        </w:rPr>
        <w:t xml:space="preserve"> public și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cadrul</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familiei</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promovează</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recunoașterea</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respectarea</w:t>
      </w:r>
      <w:proofErr w:type="spellEnd"/>
      <w:r w:rsidRPr="001C6703">
        <w:rPr>
          <w:rFonts w:asciiTheme="minorHAnsi" w:hAnsiTheme="minorHAnsi" w:cs="Calibri"/>
          <w:sz w:val="22"/>
          <w:szCs w:val="22"/>
          <w:lang w:val="en-US"/>
        </w:rPr>
        <w:t xml:space="preserve"> drepturilor </w:t>
      </w:r>
      <w:proofErr w:type="spellStart"/>
      <w:r w:rsidRPr="001C6703">
        <w:rPr>
          <w:rFonts w:asciiTheme="minorHAnsi" w:hAnsiTheme="minorHAnsi" w:cs="Calibri"/>
          <w:sz w:val="22"/>
          <w:szCs w:val="22"/>
          <w:lang w:val="en-US"/>
        </w:rPr>
        <w:t>femeilor</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Organizația</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este</w:t>
      </w:r>
      <w:proofErr w:type="spellEnd"/>
      <w:r w:rsidRPr="001C6703">
        <w:rPr>
          <w:rFonts w:asciiTheme="minorHAnsi" w:hAnsiTheme="minorHAnsi" w:cs="Calibri"/>
          <w:sz w:val="22"/>
          <w:szCs w:val="22"/>
          <w:lang w:val="en-US"/>
        </w:rPr>
        <w:t xml:space="preserve"> un promotor al </w:t>
      </w:r>
      <w:proofErr w:type="spellStart"/>
      <w:r w:rsidRPr="001C6703">
        <w:rPr>
          <w:rFonts w:asciiTheme="minorHAnsi" w:hAnsiTheme="minorHAnsi" w:cs="Calibri"/>
          <w:sz w:val="22"/>
          <w:szCs w:val="22"/>
          <w:lang w:val="en-US"/>
        </w:rPr>
        <w:t>modificărilor</w:t>
      </w:r>
      <w:proofErr w:type="spellEnd"/>
      <w:r w:rsidRPr="001C6703">
        <w:rPr>
          <w:rFonts w:asciiTheme="minorHAnsi" w:hAnsiTheme="minorHAnsi" w:cs="Calibri"/>
          <w:sz w:val="22"/>
          <w:szCs w:val="22"/>
          <w:lang w:val="en-US"/>
        </w:rPr>
        <w:t xml:space="preserve"> legislative </w:t>
      </w:r>
      <w:proofErr w:type="spellStart"/>
      <w:r w:rsidRPr="001C6703">
        <w:rPr>
          <w:rFonts w:asciiTheme="minorHAnsi" w:hAnsiTheme="minorHAnsi" w:cs="Calibri"/>
          <w:sz w:val="22"/>
          <w:szCs w:val="22"/>
          <w:lang w:val="en-US"/>
        </w:rPr>
        <w:t>privind</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egalitatea</w:t>
      </w:r>
      <w:proofErr w:type="spellEnd"/>
      <w:r w:rsidRPr="001C6703">
        <w:rPr>
          <w:rFonts w:asciiTheme="minorHAnsi" w:hAnsiTheme="minorHAnsi" w:cs="Calibri"/>
          <w:sz w:val="22"/>
          <w:szCs w:val="22"/>
          <w:lang w:val="en-US"/>
        </w:rPr>
        <w:t xml:space="preserve"> de gen și </w:t>
      </w:r>
      <w:proofErr w:type="spellStart"/>
      <w:r w:rsidRPr="001C6703">
        <w:rPr>
          <w:rFonts w:asciiTheme="minorHAnsi" w:hAnsiTheme="minorHAnsi" w:cs="Calibri"/>
          <w:sz w:val="22"/>
          <w:szCs w:val="22"/>
          <w:lang w:val="en-US"/>
        </w:rPr>
        <w:t>violența</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familie</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susține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femeile</w:t>
      </w:r>
      <w:proofErr w:type="spellEnd"/>
      <w:r w:rsidRPr="001C6703">
        <w:rPr>
          <w:rFonts w:asciiTheme="minorHAnsi" w:hAnsiTheme="minorHAnsi" w:cs="Calibri"/>
          <w:sz w:val="22"/>
          <w:szCs w:val="22"/>
          <w:lang w:val="en-US"/>
        </w:rPr>
        <w:t xml:space="preserve"> care au </w:t>
      </w:r>
      <w:proofErr w:type="spellStart"/>
      <w:r w:rsidRPr="001C6703">
        <w:rPr>
          <w:rFonts w:asciiTheme="minorHAnsi" w:hAnsiTheme="minorHAnsi" w:cs="Calibri"/>
          <w:sz w:val="22"/>
          <w:szCs w:val="22"/>
          <w:lang w:val="en-US"/>
        </w:rPr>
        <w:t>trecut</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prin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experiența</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violenței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familie</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bază</w:t>
      </w:r>
      <w:proofErr w:type="spellEnd"/>
      <w:r w:rsidRPr="001C6703">
        <w:rPr>
          <w:rFonts w:asciiTheme="minorHAnsi" w:hAnsiTheme="minorHAnsi" w:cs="Calibri"/>
          <w:sz w:val="22"/>
          <w:szCs w:val="22"/>
          <w:lang w:val="en-US"/>
        </w:rPr>
        <w:t xml:space="preserve"> de gen, </w:t>
      </w:r>
      <w:proofErr w:type="spellStart"/>
      <w:r w:rsidRPr="001C6703">
        <w:rPr>
          <w:rFonts w:asciiTheme="minorHAnsi" w:hAnsiTheme="minorHAnsi" w:cs="Calibri"/>
          <w:sz w:val="22"/>
          <w:szCs w:val="22"/>
          <w:lang w:val="en-US"/>
        </w:rPr>
        <w:t>oferindu</w:t>
      </w:r>
      <w:proofErr w:type="spellEnd"/>
      <w:r w:rsidRPr="001C6703">
        <w:rPr>
          <w:rFonts w:asciiTheme="minorHAnsi" w:hAnsiTheme="minorHAnsi" w:cs="Calibri"/>
          <w:sz w:val="22"/>
          <w:szCs w:val="22"/>
          <w:lang w:val="en-US"/>
        </w:rPr>
        <w:t xml:space="preserve">-le </w:t>
      </w:r>
      <w:proofErr w:type="spellStart"/>
      <w:r w:rsidRPr="001C6703">
        <w:rPr>
          <w:rFonts w:asciiTheme="minorHAnsi" w:hAnsiTheme="minorHAnsi" w:cs="Calibri"/>
          <w:sz w:val="22"/>
          <w:szCs w:val="22"/>
          <w:lang w:val="en-US"/>
        </w:rPr>
        <w:t>consiliere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juridică</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reprezentare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instanțe</w:t>
      </w:r>
      <w:proofErr w:type="spellEnd"/>
      <w:r w:rsidRPr="001C6703">
        <w:rPr>
          <w:rFonts w:asciiTheme="minorHAnsi" w:hAnsiTheme="minorHAnsi" w:cs="Calibri"/>
          <w:sz w:val="22"/>
          <w:szCs w:val="22"/>
          <w:lang w:val="en-US"/>
        </w:rPr>
        <w:t xml:space="preserve"> de </w:t>
      </w:r>
      <w:proofErr w:type="spellStart"/>
      <w:r w:rsidRPr="001C6703">
        <w:rPr>
          <w:rFonts w:asciiTheme="minorHAnsi" w:hAnsiTheme="minorHAnsi" w:cs="Calibri"/>
          <w:sz w:val="22"/>
          <w:szCs w:val="22"/>
          <w:lang w:val="en-US"/>
        </w:rPr>
        <w:t>judecată</w:t>
      </w:r>
      <w:proofErr w:type="spellEnd"/>
      <w:r w:rsidRPr="001C6703">
        <w:rPr>
          <w:rFonts w:asciiTheme="minorHAnsi" w:hAnsiTheme="minorHAnsi" w:cs="Calibri"/>
          <w:sz w:val="22"/>
          <w:szCs w:val="22"/>
          <w:lang w:val="en-US"/>
        </w:rPr>
        <w:t xml:space="preserve">, precum și </w:t>
      </w:r>
      <w:proofErr w:type="spellStart"/>
      <w:r w:rsidRPr="001C6703">
        <w:rPr>
          <w:rFonts w:asciiTheme="minorHAnsi" w:hAnsiTheme="minorHAnsi" w:cs="Calibri"/>
          <w:sz w:val="22"/>
          <w:szCs w:val="22"/>
          <w:lang w:val="en-US"/>
        </w:rPr>
        <w:t>consiliere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psihologică</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asistență</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socială</w:t>
      </w:r>
      <w:proofErr w:type="spellEnd"/>
      <w:r w:rsidRPr="001C6703">
        <w:rPr>
          <w:rFonts w:asciiTheme="minorHAnsi" w:hAnsiTheme="minorHAnsi" w:cs="Calibri"/>
          <w:sz w:val="22"/>
          <w:szCs w:val="22"/>
          <w:lang w:val="en-US"/>
        </w:rPr>
        <w:t>.</w:t>
      </w:r>
    </w:p>
    <w:p w14:paraId="60A9E6E0" w14:textId="77777777" w:rsidR="001C6703" w:rsidRPr="001C6703" w:rsidRDefault="001C6703" w:rsidP="001C6703">
      <w:pPr>
        <w:jc w:val="both"/>
        <w:rPr>
          <w:rFonts w:asciiTheme="minorHAnsi" w:hAnsiTheme="minorHAnsi" w:cs="Calibri"/>
          <w:sz w:val="22"/>
          <w:szCs w:val="22"/>
          <w:lang w:val="en-US"/>
        </w:rPr>
      </w:pPr>
    </w:p>
    <w:p w14:paraId="710B183B" w14:textId="77777777" w:rsidR="001C6703" w:rsidRPr="001C6703" w:rsidRDefault="001C6703" w:rsidP="001C6703">
      <w:pPr>
        <w:jc w:val="both"/>
        <w:rPr>
          <w:rFonts w:asciiTheme="minorHAnsi" w:hAnsiTheme="minorHAnsi" w:cs="Calibri"/>
          <w:sz w:val="22"/>
          <w:szCs w:val="22"/>
          <w:lang w:val="en-US"/>
        </w:rPr>
      </w:pPr>
      <w:r w:rsidRPr="001C6703">
        <w:rPr>
          <w:rFonts w:asciiTheme="minorHAnsi" w:hAnsiTheme="minorHAnsi" w:cs="Calibri"/>
          <w:b/>
          <w:sz w:val="22"/>
          <w:szCs w:val="22"/>
          <w:lang w:val="en-US"/>
        </w:rPr>
        <w:t>Scop</w:t>
      </w:r>
      <w:r w:rsidRPr="001C6703">
        <w:rPr>
          <w:rFonts w:asciiTheme="minorHAnsi" w:hAnsiTheme="minorHAnsi" w:cs="Calibri"/>
          <w:sz w:val="22"/>
          <w:szCs w:val="22"/>
          <w:lang w:val="en-US"/>
        </w:rPr>
        <w:t xml:space="preserve"> – </w:t>
      </w:r>
      <w:proofErr w:type="spellStart"/>
      <w:r w:rsidRPr="001C6703">
        <w:rPr>
          <w:rFonts w:asciiTheme="minorHAnsi" w:hAnsiTheme="minorHAnsi" w:cs="Calibri"/>
          <w:sz w:val="22"/>
          <w:szCs w:val="22"/>
          <w:lang w:val="en-US"/>
        </w:rPr>
        <w:t>Promovarea</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egalității</w:t>
      </w:r>
      <w:proofErr w:type="spellEnd"/>
      <w:r w:rsidRPr="001C6703">
        <w:rPr>
          <w:rFonts w:asciiTheme="minorHAnsi" w:hAnsiTheme="minorHAnsi" w:cs="Calibri"/>
          <w:sz w:val="22"/>
          <w:szCs w:val="22"/>
          <w:lang w:val="en-US"/>
        </w:rPr>
        <w:t xml:space="preserve"> de gen și </w:t>
      </w:r>
      <w:proofErr w:type="spellStart"/>
      <w:r w:rsidRPr="001C6703">
        <w:rPr>
          <w:rFonts w:asciiTheme="minorHAnsi" w:hAnsiTheme="minorHAnsi" w:cs="Calibri"/>
          <w:sz w:val="22"/>
          <w:szCs w:val="22"/>
          <w:lang w:val="en-US"/>
        </w:rPr>
        <w:t>reducerea</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violenței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familie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prin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schimbarea</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comportamentului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atitudinilor</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percepțiilor</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populației</w:t>
      </w:r>
      <w:proofErr w:type="spellEnd"/>
      <w:r w:rsidRPr="001C6703">
        <w:rPr>
          <w:rFonts w:asciiTheme="minorHAnsi" w:hAnsiTheme="minorHAnsi" w:cs="Calibri"/>
          <w:sz w:val="22"/>
          <w:szCs w:val="22"/>
          <w:lang w:val="en-US"/>
        </w:rPr>
        <w:t xml:space="preserve">, protecția victimelor </w:t>
      </w:r>
      <w:proofErr w:type="spellStart"/>
      <w:r w:rsidRPr="001C6703">
        <w:rPr>
          <w:rFonts w:asciiTheme="minorHAnsi" w:hAnsiTheme="minorHAnsi" w:cs="Calibri"/>
          <w:sz w:val="22"/>
          <w:szCs w:val="22"/>
          <w:lang w:val="en-US"/>
        </w:rPr>
        <w:t>violenței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familie</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bază</w:t>
      </w:r>
      <w:proofErr w:type="spellEnd"/>
      <w:r w:rsidRPr="001C6703">
        <w:rPr>
          <w:rFonts w:asciiTheme="minorHAnsi" w:hAnsiTheme="minorHAnsi" w:cs="Calibri"/>
          <w:sz w:val="22"/>
          <w:szCs w:val="22"/>
          <w:lang w:val="en-US"/>
        </w:rPr>
        <w:t xml:space="preserve"> de gen și </w:t>
      </w:r>
      <w:proofErr w:type="spellStart"/>
      <w:r w:rsidRPr="001C6703">
        <w:rPr>
          <w:rFonts w:asciiTheme="minorHAnsi" w:hAnsiTheme="minorHAnsi" w:cs="Calibri"/>
          <w:sz w:val="22"/>
          <w:szCs w:val="22"/>
          <w:lang w:val="en-US"/>
        </w:rPr>
        <w:t>asigurarea</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unui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cadru</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legislativ</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normativ</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sensibil</w:t>
      </w:r>
      <w:proofErr w:type="spellEnd"/>
      <w:r w:rsidRPr="001C6703">
        <w:rPr>
          <w:rFonts w:asciiTheme="minorHAnsi" w:hAnsiTheme="minorHAnsi" w:cs="Calibri"/>
          <w:sz w:val="22"/>
          <w:szCs w:val="22"/>
          <w:lang w:val="en-US"/>
        </w:rPr>
        <w:t xml:space="preserve"> la </w:t>
      </w:r>
      <w:proofErr w:type="spellStart"/>
      <w:r w:rsidRPr="001C6703">
        <w:rPr>
          <w:rFonts w:asciiTheme="minorHAnsi" w:hAnsiTheme="minorHAnsi" w:cs="Calibri"/>
          <w:sz w:val="22"/>
          <w:szCs w:val="22"/>
          <w:lang w:val="en-US"/>
        </w:rPr>
        <w:t>dimensiunea</w:t>
      </w:r>
      <w:proofErr w:type="spellEnd"/>
      <w:r w:rsidRPr="001C6703">
        <w:rPr>
          <w:rFonts w:asciiTheme="minorHAnsi" w:hAnsiTheme="minorHAnsi" w:cs="Calibri"/>
          <w:sz w:val="22"/>
          <w:szCs w:val="22"/>
          <w:lang w:val="en-US"/>
        </w:rPr>
        <w:t xml:space="preserve"> de gen și </w:t>
      </w:r>
      <w:proofErr w:type="spellStart"/>
      <w:r w:rsidRPr="001C6703">
        <w:rPr>
          <w:rFonts w:asciiTheme="minorHAnsi" w:hAnsiTheme="minorHAnsi" w:cs="Calibri"/>
          <w:sz w:val="22"/>
          <w:szCs w:val="22"/>
          <w:lang w:val="en-US"/>
        </w:rPr>
        <w:t>centrat</w:t>
      </w:r>
      <w:proofErr w:type="spellEnd"/>
      <w:r w:rsidRPr="001C6703">
        <w:rPr>
          <w:rFonts w:asciiTheme="minorHAnsi" w:hAnsiTheme="minorHAnsi" w:cs="Calibri"/>
          <w:sz w:val="22"/>
          <w:szCs w:val="22"/>
          <w:lang w:val="en-US"/>
        </w:rPr>
        <w:t xml:space="preserve"> pe </w:t>
      </w:r>
      <w:proofErr w:type="spellStart"/>
      <w:r w:rsidRPr="001C6703">
        <w:rPr>
          <w:rFonts w:asciiTheme="minorHAnsi" w:hAnsiTheme="minorHAnsi" w:cs="Calibri"/>
          <w:sz w:val="22"/>
          <w:szCs w:val="22"/>
          <w:lang w:val="en-US"/>
        </w:rPr>
        <w:t>nevoile</w:t>
      </w:r>
      <w:proofErr w:type="spellEnd"/>
      <w:r w:rsidRPr="001C6703">
        <w:rPr>
          <w:rFonts w:asciiTheme="minorHAnsi" w:hAnsiTheme="minorHAnsi" w:cs="Calibri"/>
          <w:sz w:val="22"/>
          <w:szCs w:val="22"/>
          <w:lang w:val="en-US"/>
        </w:rPr>
        <w:t xml:space="preserve"> victimelor </w:t>
      </w:r>
      <w:proofErr w:type="spellStart"/>
      <w:r w:rsidRPr="001C6703">
        <w:rPr>
          <w:rFonts w:asciiTheme="minorHAnsi" w:hAnsiTheme="minorHAnsi" w:cs="Calibri"/>
          <w:sz w:val="22"/>
          <w:szCs w:val="22"/>
          <w:lang w:val="en-US"/>
        </w:rPr>
        <w:t>violenței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familie</w:t>
      </w:r>
      <w:proofErr w:type="spellEnd"/>
      <w:r w:rsidRPr="001C6703">
        <w:rPr>
          <w:rFonts w:asciiTheme="minorHAnsi" w:hAnsiTheme="minorHAnsi" w:cs="Calibri"/>
          <w:sz w:val="22"/>
          <w:szCs w:val="22"/>
          <w:lang w:val="en-US"/>
        </w:rPr>
        <w:t>.</w:t>
      </w:r>
    </w:p>
    <w:p w14:paraId="51AD8F1C" w14:textId="77777777" w:rsidR="001C6703" w:rsidRPr="001C6703" w:rsidRDefault="001C6703" w:rsidP="001C6703">
      <w:pPr>
        <w:jc w:val="both"/>
        <w:rPr>
          <w:rFonts w:asciiTheme="minorHAnsi" w:hAnsiTheme="minorHAnsi" w:cs="Calibri"/>
          <w:sz w:val="22"/>
          <w:szCs w:val="22"/>
          <w:lang w:val="en-US"/>
        </w:rPr>
      </w:pPr>
    </w:p>
    <w:p w14:paraId="0A5812CC" w14:textId="77777777" w:rsidR="001C6703" w:rsidRPr="001C6703" w:rsidRDefault="001C6703" w:rsidP="001C6703">
      <w:pPr>
        <w:jc w:val="both"/>
        <w:rPr>
          <w:rFonts w:asciiTheme="minorHAnsi" w:hAnsiTheme="minorHAnsi" w:cs="Calibri"/>
          <w:sz w:val="22"/>
          <w:szCs w:val="22"/>
          <w:lang w:val="en-US"/>
        </w:rPr>
      </w:pPr>
      <w:proofErr w:type="spellStart"/>
      <w:r w:rsidRPr="001C6703">
        <w:rPr>
          <w:rFonts w:asciiTheme="minorHAnsi" w:hAnsiTheme="minorHAnsi" w:cs="Calibri"/>
          <w:b/>
          <w:sz w:val="22"/>
          <w:szCs w:val="22"/>
          <w:lang w:val="en-US"/>
        </w:rPr>
        <w:t>Misiune</w:t>
      </w:r>
      <w:proofErr w:type="spellEnd"/>
      <w:r w:rsidRPr="001C6703">
        <w:rPr>
          <w:rFonts w:asciiTheme="minorHAnsi" w:hAnsiTheme="minorHAnsi" w:cs="Calibri"/>
          <w:sz w:val="22"/>
          <w:szCs w:val="22"/>
          <w:lang w:val="en-US"/>
        </w:rPr>
        <w:t xml:space="preserve"> – </w:t>
      </w:r>
      <w:proofErr w:type="spellStart"/>
      <w:r w:rsidRPr="001C6703">
        <w:rPr>
          <w:rFonts w:asciiTheme="minorHAnsi" w:hAnsiTheme="minorHAnsi" w:cs="Calibri"/>
          <w:sz w:val="22"/>
          <w:szCs w:val="22"/>
          <w:lang w:val="en-US"/>
        </w:rPr>
        <w:t>Misiunea</w:t>
      </w:r>
      <w:proofErr w:type="spellEnd"/>
      <w:r w:rsidRPr="001C6703">
        <w:rPr>
          <w:rFonts w:asciiTheme="minorHAnsi" w:hAnsiTheme="minorHAnsi" w:cs="Calibri"/>
          <w:sz w:val="22"/>
          <w:szCs w:val="22"/>
          <w:lang w:val="en-US"/>
        </w:rPr>
        <w:t xml:space="preserve"> CDF </w:t>
      </w:r>
      <w:proofErr w:type="spellStart"/>
      <w:r w:rsidRPr="001C6703">
        <w:rPr>
          <w:rFonts w:asciiTheme="minorHAnsi" w:hAnsiTheme="minorHAnsi" w:cs="Calibri"/>
          <w:sz w:val="22"/>
          <w:szCs w:val="22"/>
          <w:lang w:val="en-US"/>
        </w:rPr>
        <w:t>este</w:t>
      </w:r>
      <w:proofErr w:type="spellEnd"/>
      <w:r w:rsidRPr="001C6703">
        <w:rPr>
          <w:rFonts w:asciiTheme="minorHAnsi" w:hAnsiTheme="minorHAnsi" w:cs="Calibri"/>
          <w:sz w:val="22"/>
          <w:szCs w:val="22"/>
          <w:lang w:val="en-US"/>
        </w:rPr>
        <w:t xml:space="preserve"> de a </w:t>
      </w:r>
      <w:proofErr w:type="spellStart"/>
      <w:r w:rsidRPr="001C6703">
        <w:rPr>
          <w:rFonts w:asciiTheme="minorHAnsi" w:hAnsiTheme="minorHAnsi" w:cs="Calibri"/>
          <w:sz w:val="22"/>
          <w:szCs w:val="22"/>
          <w:lang w:val="en-US"/>
        </w:rPr>
        <w:t>promova</w:t>
      </w:r>
      <w:proofErr w:type="spellEnd"/>
      <w:r w:rsidRPr="001C6703">
        <w:rPr>
          <w:rFonts w:asciiTheme="minorHAnsi" w:hAnsiTheme="minorHAnsi" w:cs="Calibri"/>
          <w:sz w:val="22"/>
          <w:szCs w:val="22"/>
          <w:lang w:val="en-US"/>
        </w:rPr>
        <w:t xml:space="preserve"> protecția drepturilor </w:t>
      </w:r>
      <w:proofErr w:type="spellStart"/>
      <w:r w:rsidRPr="001C6703">
        <w:rPr>
          <w:rFonts w:asciiTheme="minorHAnsi" w:hAnsiTheme="minorHAnsi" w:cs="Calibri"/>
          <w:sz w:val="22"/>
          <w:szCs w:val="22"/>
          <w:lang w:val="en-US"/>
        </w:rPr>
        <w:t>femeilor</w:t>
      </w:r>
      <w:proofErr w:type="spellEnd"/>
      <w:r w:rsidRPr="001C6703">
        <w:rPr>
          <w:rFonts w:asciiTheme="minorHAnsi" w:hAnsiTheme="minorHAnsi" w:cs="Calibri"/>
          <w:sz w:val="22"/>
          <w:szCs w:val="22"/>
          <w:lang w:val="en-US"/>
        </w:rPr>
        <w:t xml:space="preserve"> și de a </w:t>
      </w:r>
      <w:proofErr w:type="spellStart"/>
      <w:r w:rsidRPr="001C6703">
        <w:rPr>
          <w:rFonts w:asciiTheme="minorHAnsi" w:hAnsiTheme="minorHAnsi" w:cs="Calibri"/>
          <w:sz w:val="22"/>
          <w:szCs w:val="22"/>
          <w:lang w:val="en-US"/>
        </w:rPr>
        <w:t>contribui</w:t>
      </w:r>
      <w:proofErr w:type="spellEnd"/>
      <w:r w:rsidRPr="001C6703">
        <w:rPr>
          <w:rFonts w:asciiTheme="minorHAnsi" w:hAnsiTheme="minorHAnsi" w:cs="Calibri"/>
          <w:sz w:val="22"/>
          <w:szCs w:val="22"/>
          <w:lang w:val="en-US"/>
        </w:rPr>
        <w:t xml:space="preserve"> la </w:t>
      </w:r>
      <w:proofErr w:type="spellStart"/>
      <w:r w:rsidRPr="001C6703">
        <w:rPr>
          <w:rFonts w:asciiTheme="minorHAnsi" w:hAnsiTheme="minorHAnsi" w:cs="Calibri"/>
          <w:sz w:val="22"/>
          <w:szCs w:val="22"/>
          <w:lang w:val="en-US"/>
        </w:rPr>
        <w:t>prevenirea</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combatearea</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violenței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familie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Moldova. CDF </w:t>
      </w:r>
      <w:proofErr w:type="spellStart"/>
      <w:r w:rsidRPr="001C6703">
        <w:rPr>
          <w:rFonts w:asciiTheme="minorHAnsi" w:hAnsiTheme="minorHAnsi" w:cs="Calibri"/>
          <w:sz w:val="22"/>
          <w:szCs w:val="22"/>
          <w:lang w:val="en-US"/>
        </w:rPr>
        <w:t>este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adeptul</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abordării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bazate</w:t>
      </w:r>
      <w:proofErr w:type="spellEnd"/>
      <w:r w:rsidRPr="001C6703">
        <w:rPr>
          <w:rFonts w:asciiTheme="minorHAnsi" w:hAnsiTheme="minorHAnsi" w:cs="Calibri"/>
          <w:sz w:val="22"/>
          <w:szCs w:val="22"/>
          <w:lang w:val="en-US"/>
        </w:rPr>
        <w:t xml:space="preserve"> pe </w:t>
      </w:r>
      <w:proofErr w:type="spellStart"/>
      <w:r w:rsidRPr="001C6703">
        <w:rPr>
          <w:rFonts w:asciiTheme="minorHAnsi" w:hAnsiTheme="minorHAnsi" w:cs="Calibri"/>
          <w:sz w:val="22"/>
          <w:szCs w:val="22"/>
          <w:lang w:val="en-US"/>
        </w:rPr>
        <w:t>respectarea</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protejarea</w:t>
      </w:r>
      <w:proofErr w:type="spellEnd"/>
      <w:r w:rsidRPr="001C6703">
        <w:rPr>
          <w:rFonts w:asciiTheme="minorHAnsi" w:hAnsiTheme="minorHAnsi" w:cs="Calibri"/>
          <w:sz w:val="22"/>
          <w:szCs w:val="22"/>
          <w:lang w:val="en-US"/>
        </w:rPr>
        <w:t xml:space="preserve"> drepturilor </w:t>
      </w:r>
      <w:proofErr w:type="spellStart"/>
      <w:r w:rsidRPr="001C6703">
        <w:rPr>
          <w:rFonts w:asciiTheme="minorHAnsi" w:hAnsiTheme="minorHAnsi" w:cs="Calibri"/>
          <w:sz w:val="22"/>
          <w:szCs w:val="22"/>
          <w:lang w:val="en-US"/>
        </w:rPr>
        <w:t>omului</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promovează</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schimbarea</w:t>
      </w:r>
      <w:proofErr w:type="spellEnd"/>
      <w:r w:rsidRPr="001C6703">
        <w:rPr>
          <w:rFonts w:asciiTheme="minorHAnsi" w:hAnsiTheme="minorHAnsi" w:cs="Calibri"/>
          <w:sz w:val="22"/>
          <w:szCs w:val="22"/>
          <w:lang w:val="en-US"/>
        </w:rPr>
        <w:t xml:space="preserve"> la </w:t>
      </w:r>
      <w:proofErr w:type="spellStart"/>
      <w:r w:rsidRPr="001C6703">
        <w:rPr>
          <w:rFonts w:asciiTheme="minorHAnsi" w:hAnsiTheme="minorHAnsi" w:cs="Calibri"/>
          <w:sz w:val="22"/>
          <w:szCs w:val="22"/>
          <w:lang w:val="en-US"/>
        </w:rPr>
        <w:t>nivel</w:t>
      </w:r>
      <w:proofErr w:type="spellEnd"/>
      <w:r w:rsidRPr="001C6703">
        <w:rPr>
          <w:rFonts w:asciiTheme="minorHAnsi" w:hAnsiTheme="minorHAnsi" w:cs="Calibri"/>
          <w:sz w:val="22"/>
          <w:szCs w:val="22"/>
          <w:lang w:val="en-US"/>
        </w:rPr>
        <w:t xml:space="preserve"> individual, </w:t>
      </w:r>
      <w:proofErr w:type="spellStart"/>
      <w:r w:rsidRPr="001C6703">
        <w:rPr>
          <w:rFonts w:asciiTheme="minorHAnsi" w:hAnsiTheme="minorHAnsi" w:cs="Calibri"/>
          <w:sz w:val="22"/>
          <w:szCs w:val="22"/>
          <w:lang w:val="en-US"/>
        </w:rPr>
        <w:t>comunitar</w:t>
      </w:r>
      <w:proofErr w:type="spellEnd"/>
      <w:r w:rsidRPr="001C6703">
        <w:rPr>
          <w:rFonts w:asciiTheme="minorHAnsi" w:hAnsiTheme="minorHAnsi" w:cs="Calibri"/>
          <w:sz w:val="22"/>
          <w:szCs w:val="22"/>
          <w:lang w:val="en-US"/>
        </w:rPr>
        <w:t xml:space="preserve"> și de </w:t>
      </w:r>
      <w:proofErr w:type="spellStart"/>
      <w:r w:rsidRPr="001C6703">
        <w:rPr>
          <w:rFonts w:asciiTheme="minorHAnsi" w:hAnsiTheme="minorHAnsi" w:cs="Calibri"/>
          <w:sz w:val="22"/>
          <w:szCs w:val="22"/>
          <w:lang w:val="en-US"/>
        </w:rPr>
        <w:t>sistem</w:t>
      </w:r>
      <w:proofErr w:type="spellEnd"/>
      <w:r w:rsidRPr="001C6703">
        <w:rPr>
          <w:rFonts w:asciiTheme="minorHAnsi" w:hAnsiTheme="minorHAnsi" w:cs="Calibri"/>
          <w:sz w:val="22"/>
          <w:szCs w:val="22"/>
          <w:lang w:val="en-US"/>
        </w:rPr>
        <w:t>.</w:t>
      </w:r>
    </w:p>
    <w:p w14:paraId="6FD5C59E" w14:textId="77777777" w:rsidR="001C6703" w:rsidRPr="001C6703" w:rsidRDefault="001C6703" w:rsidP="001C6703">
      <w:pPr>
        <w:jc w:val="both"/>
        <w:rPr>
          <w:rFonts w:asciiTheme="minorHAnsi" w:hAnsiTheme="minorHAnsi" w:cs="Calibri"/>
          <w:sz w:val="22"/>
          <w:szCs w:val="22"/>
          <w:lang w:val="en-US"/>
        </w:rPr>
      </w:pPr>
    </w:p>
    <w:p w14:paraId="770B305D" w14:textId="77777777" w:rsidR="001C6703" w:rsidRPr="001C6703" w:rsidRDefault="001C6703" w:rsidP="001C6703">
      <w:pPr>
        <w:jc w:val="both"/>
        <w:rPr>
          <w:rFonts w:asciiTheme="minorHAnsi" w:hAnsiTheme="minorHAnsi" w:cs="Calibri"/>
          <w:sz w:val="22"/>
          <w:szCs w:val="22"/>
          <w:lang w:val="en-US"/>
        </w:rPr>
      </w:pPr>
      <w:proofErr w:type="spellStart"/>
      <w:r w:rsidRPr="001C6703">
        <w:rPr>
          <w:rFonts w:asciiTheme="minorHAnsi" w:hAnsiTheme="minorHAnsi" w:cs="Calibri"/>
          <w:sz w:val="22"/>
          <w:szCs w:val="22"/>
          <w:lang w:val="en-US"/>
        </w:rPr>
        <w:t>Viziune</w:t>
      </w:r>
      <w:proofErr w:type="spellEnd"/>
      <w:r w:rsidRPr="001C6703">
        <w:rPr>
          <w:rFonts w:asciiTheme="minorHAnsi" w:hAnsiTheme="minorHAnsi" w:cs="Calibri"/>
          <w:sz w:val="22"/>
          <w:szCs w:val="22"/>
          <w:lang w:val="en-US"/>
        </w:rPr>
        <w:t xml:space="preserve"> – CDF </w:t>
      </w:r>
      <w:proofErr w:type="spellStart"/>
      <w:r w:rsidRPr="001C6703">
        <w:rPr>
          <w:rFonts w:asciiTheme="minorHAnsi" w:hAnsiTheme="minorHAnsi" w:cs="Calibri"/>
          <w:sz w:val="22"/>
          <w:szCs w:val="22"/>
          <w:lang w:val="en-US"/>
        </w:rPr>
        <w:t>funcționează</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într</w:t>
      </w:r>
      <w:proofErr w:type="spellEnd"/>
      <w:r w:rsidRPr="001C6703">
        <w:rPr>
          <w:rFonts w:asciiTheme="minorHAnsi" w:hAnsiTheme="minorHAnsi" w:cs="Calibri"/>
          <w:sz w:val="22"/>
          <w:szCs w:val="22"/>
          <w:lang w:val="en-US"/>
        </w:rPr>
        <w:t xml:space="preserve">-o </w:t>
      </w:r>
      <w:proofErr w:type="spellStart"/>
      <w:r w:rsidRPr="001C6703">
        <w:rPr>
          <w:rFonts w:asciiTheme="minorHAnsi" w:hAnsiTheme="minorHAnsi" w:cs="Calibri"/>
          <w:sz w:val="22"/>
          <w:szCs w:val="22"/>
          <w:lang w:val="en-US"/>
        </w:rPr>
        <w:t>comunitatea</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care </w:t>
      </w:r>
      <w:proofErr w:type="spellStart"/>
      <w:r w:rsidRPr="001C6703">
        <w:rPr>
          <w:rFonts w:asciiTheme="minorHAnsi" w:hAnsiTheme="minorHAnsi" w:cs="Calibri"/>
          <w:sz w:val="22"/>
          <w:szCs w:val="22"/>
          <w:lang w:val="en-US"/>
        </w:rPr>
        <w:t>femeile</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copiii</w:t>
      </w:r>
      <w:proofErr w:type="spellEnd"/>
      <w:r w:rsidRPr="001C6703">
        <w:rPr>
          <w:rFonts w:asciiTheme="minorHAnsi" w:hAnsiTheme="minorHAnsi" w:cs="Calibri"/>
          <w:sz w:val="22"/>
          <w:szCs w:val="22"/>
          <w:lang w:val="en-US"/>
        </w:rPr>
        <w:t xml:space="preserve"> lor, victim </w:t>
      </w:r>
      <w:proofErr w:type="spellStart"/>
      <w:r w:rsidRPr="001C6703">
        <w:rPr>
          <w:rFonts w:asciiTheme="minorHAnsi" w:hAnsiTheme="minorHAnsi" w:cs="Calibri"/>
          <w:sz w:val="22"/>
          <w:szCs w:val="22"/>
          <w:lang w:val="en-US"/>
        </w:rPr>
        <w:t>sau</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potențiale</w:t>
      </w:r>
      <w:proofErr w:type="spellEnd"/>
      <w:r w:rsidRPr="001C6703">
        <w:rPr>
          <w:rFonts w:asciiTheme="minorHAnsi" w:hAnsiTheme="minorHAnsi" w:cs="Calibri"/>
          <w:sz w:val="22"/>
          <w:szCs w:val="22"/>
          <w:lang w:val="en-US"/>
        </w:rPr>
        <w:t xml:space="preserve"> victim ale </w:t>
      </w:r>
      <w:proofErr w:type="spellStart"/>
      <w:r w:rsidRPr="001C6703">
        <w:rPr>
          <w:rFonts w:asciiTheme="minorHAnsi" w:hAnsiTheme="minorHAnsi" w:cs="Calibri"/>
          <w:sz w:val="22"/>
          <w:szCs w:val="22"/>
          <w:lang w:val="en-US"/>
        </w:rPr>
        <w:t>violenței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familie</w:t>
      </w:r>
      <w:proofErr w:type="spellEnd"/>
      <w:r w:rsidRPr="001C6703">
        <w:rPr>
          <w:rFonts w:asciiTheme="minorHAnsi" w:hAnsiTheme="minorHAnsi" w:cs="Calibri"/>
          <w:sz w:val="22"/>
          <w:szCs w:val="22"/>
          <w:lang w:val="en-US"/>
        </w:rPr>
        <w:t xml:space="preserve">, sunt </w:t>
      </w:r>
      <w:proofErr w:type="spellStart"/>
      <w:r w:rsidRPr="001C6703">
        <w:rPr>
          <w:rFonts w:asciiTheme="minorHAnsi" w:hAnsiTheme="minorHAnsi" w:cs="Calibri"/>
          <w:sz w:val="22"/>
          <w:szCs w:val="22"/>
          <w:lang w:val="en-US"/>
        </w:rPr>
        <w:t>mai</w:t>
      </w:r>
      <w:proofErr w:type="spellEnd"/>
      <w:r w:rsidRPr="001C6703">
        <w:rPr>
          <w:rFonts w:asciiTheme="minorHAnsi" w:hAnsiTheme="minorHAnsi" w:cs="Calibri"/>
          <w:sz w:val="22"/>
          <w:szCs w:val="22"/>
          <w:lang w:val="en-US"/>
        </w:rPr>
        <w:t xml:space="preserve"> bine </w:t>
      </w:r>
      <w:proofErr w:type="spellStart"/>
      <w:r w:rsidRPr="001C6703">
        <w:rPr>
          <w:rFonts w:asciiTheme="minorHAnsi" w:hAnsiTheme="minorHAnsi" w:cs="Calibri"/>
          <w:sz w:val="22"/>
          <w:szCs w:val="22"/>
          <w:lang w:val="en-US"/>
        </w:rPr>
        <w:t>protejate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prin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sisteme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eficiente</w:t>
      </w:r>
      <w:proofErr w:type="spellEnd"/>
      <w:r w:rsidRPr="001C6703">
        <w:rPr>
          <w:rFonts w:asciiTheme="minorHAnsi" w:hAnsiTheme="minorHAnsi" w:cs="Calibri"/>
          <w:sz w:val="22"/>
          <w:szCs w:val="22"/>
          <w:lang w:val="en-US"/>
        </w:rPr>
        <w:t xml:space="preserve"> de </w:t>
      </w:r>
      <w:proofErr w:type="spellStart"/>
      <w:r w:rsidRPr="001C6703">
        <w:rPr>
          <w:rFonts w:asciiTheme="minorHAnsi" w:hAnsiTheme="minorHAnsi" w:cs="Calibri"/>
          <w:sz w:val="22"/>
          <w:szCs w:val="22"/>
          <w:lang w:val="en-US"/>
        </w:rPr>
        <w:t>monitorizare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prevenire</w:t>
      </w:r>
      <w:proofErr w:type="spellEnd"/>
      <w:r w:rsidRPr="001C6703">
        <w:rPr>
          <w:rFonts w:asciiTheme="minorHAnsi" w:hAnsiTheme="minorHAnsi" w:cs="Calibri"/>
          <w:sz w:val="22"/>
          <w:szCs w:val="22"/>
          <w:lang w:val="en-US"/>
        </w:rPr>
        <w:t xml:space="preserve"> și </w:t>
      </w:r>
      <w:proofErr w:type="spellStart"/>
      <w:r w:rsidRPr="001C6703">
        <w:rPr>
          <w:rFonts w:asciiTheme="minorHAnsi" w:hAnsiTheme="minorHAnsi" w:cs="Calibri"/>
          <w:sz w:val="22"/>
          <w:szCs w:val="22"/>
          <w:lang w:val="en-US"/>
        </w:rPr>
        <w:t>combatere</w:t>
      </w:r>
      <w:proofErr w:type="spellEnd"/>
      <w:r w:rsidRPr="001C6703">
        <w:rPr>
          <w:rFonts w:asciiTheme="minorHAnsi" w:hAnsiTheme="minorHAnsi" w:cs="Calibri"/>
          <w:sz w:val="22"/>
          <w:szCs w:val="22"/>
          <w:lang w:val="en-US"/>
        </w:rPr>
        <w:t xml:space="preserve"> a </w:t>
      </w:r>
      <w:proofErr w:type="spellStart"/>
      <w:r w:rsidRPr="001C6703">
        <w:rPr>
          <w:rFonts w:asciiTheme="minorHAnsi" w:hAnsiTheme="minorHAnsi" w:cs="Calibri"/>
          <w:sz w:val="22"/>
          <w:szCs w:val="22"/>
          <w:lang w:val="en-US"/>
        </w:rPr>
        <w:t>violenței</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în</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familie</w:t>
      </w:r>
      <w:proofErr w:type="spellEnd"/>
      <w:r w:rsidRPr="001C6703">
        <w:rPr>
          <w:rFonts w:asciiTheme="minorHAnsi" w:hAnsiTheme="minorHAnsi" w:cs="Calibri"/>
          <w:sz w:val="22"/>
          <w:szCs w:val="22"/>
          <w:lang w:val="en-US"/>
        </w:rPr>
        <w:t xml:space="preserve">, </w:t>
      </w:r>
      <w:proofErr w:type="spellStart"/>
      <w:r w:rsidRPr="001C6703">
        <w:rPr>
          <w:rFonts w:asciiTheme="minorHAnsi" w:hAnsiTheme="minorHAnsi" w:cs="Calibri"/>
          <w:sz w:val="22"/>
          <w:szCs w:val="22"/>
          <w:lang w:val="en-US"/>
        </w:rPr>
        <w:t>instituite</w:t>
      </w:r>
      <w:proofErr w:type="spellEnd"/>
      <w:r w:rsidRPr="001C6703">
        <w:rPr>
          <w:rFonts w:asciiTheme="minorHAnsi" w:hAnsiTheme="minorHAnsi" w:cs="Calibri"/>
          <w:sz w:val="22"/>
          <w:szCs w:val="22"/>
          <w:lang w:val="en-US"/>
        </w:rPr>
        <w:t xml:space="preserve"> la </w:t>
      </w:r>
      <w:proofErr w:type="spellStart"/>
      <w:r w:rsidRPr="001C6703">
        <w:rPr>
          <w:rFonts w:asciiTheme="minorHAnsi" w:hAnsiTheme="minorHAnsi" w:cs="Calibri"/>
          <w:sz w:val="22"/>
          <w:szCs w:val="22"/>
          <w:lang w:val="en-US"/>
        </w:rPr>
        <w:t>nivel</w:t>
      </w:r>
      <w:proofErr w:type="spellEnd"/>
      <w:r w:rsidRPr="001C6703">
        <w:rPr>
          <w:rFonts w:asciiTheme="minorHAnsi" w:hAnsiTheme="minorHAnsi" w:cs="Calibri"/>
          <w:sz w:val="22"/>
          <w:szCs w:val="22"/>
          <w:lang w:val="en-US"/>
        </w:rPr>
        <w:t xml:space="preserve"> local și </w:t>
      </w:r>
      <w:proofErr w:type="spellStart"/>
      <w:r w:rsidRPr="001C6703">
        <w:rPr>
          <w:rFonts w:asciiTheme="minorHAnsi" w:hAnsiTheme="minorHAnsi" w:cs="Calibri"/>
          <w:sz w:val="22"/>
          <w:szCs w:val="22"/>
          <w:lang w:val="en-US"/>
        </w:rPr>
        <w:t>național</w:t>
      </w:r>
      <w:proofErr w:type="spellEnd"/>
      <w:r w:rsidRPr="001C6703">
        <w:rPr>
          <w:rFonts w:asciiTheme="minorHAnsi" w:hAnsiTheme="minorHAnsi" w:cs="Calibri"/>
          <w:sz w:val="22"/>
          <w:szCs w:val="22"/>
          <w:lang w:val="en-US"/>
        </w:rPr>
        <w:t>.</w:t>
      </w:r>
    </w:p>
    <w:p w14:paraId="034B4445" w14:textId="77777777" w:rsidR="001C6703" w:rsidRPr="00ED3B5A" w:rsidRDefault="001C6703" w:rsidP="001C6703">
      <w:pPr>
        <w:jc w:val="center"/>
        <w:rPr>
          <w:rFonts w:asciiTheme="minorHAnsi" w:hAnsiTheme="minorHAnsi" w:cs="Calibri"/>
          <w:b/>
          <w:sz w:val="22"/>
          <w:szCs w:val="22"/>
          <w:lang w:val="ro-RO"/>
        </w:rPr>
      </w:pPr>
    </w:p>
    <w:p w14:paraId="7986AE81" w14:textId="77777777" w:rsidR="001C6703" w:rsidRPr="00ED3B5A" w:rsidRDefault="001C6703" w:rsidP="001C6703">
      <w:pPr>
        <w:jc w:val="center"/>
        <w:rPr>
          <w:rFonts w:asciiTheme="minorHAnsi" w:hAnsiTheme="minorHAnsi" w:cs="Calibri"/>
          <w:b/>
          <w:sz w:val="22"/>
          <w:szCs w:val="22"/>
          <w:lang w:val="ro-RO"/>
        </w:rPr>
      </w:pPr>
      <w:r w:rsidRPr="00ED3B5A">
        <w:rPr>
          <w:rFonts w:asciiTheme="minorHAnsi" w:hAnsiTheme="minorHAnsi" w:cs="Calibri"/>
          <w:b/>
          <w:sz w:val="22"/>
          <w:szCs w:val="22"/>
          <w:lang w:val="ro-RO"/>
        </w:rPr>
        <w:t>CAPITOLUL I.</w:t>
      </w:r>
    </w:p>
    <w:p w14:paraId="3EE187D9" w14:textId="77777777" w:rsidR="001C6703" w:rsidRPr="00ED3B5A" w:rsidRDefault="001C6703" w:rsidP="001C6703">
      <w:pPr>
        <w:shd w:val="clear" w:color="auto" w:fill="FFFFFF"/>
        <w:spacing w:after="225" w:line="336" w:lineRule="atLeast"/>
        <w:jc w:val="center"/>
        <w:rPr>
          <w:rFonts w:asciiTheme="minorHAnsi" w:hAnsiTheme="minorHAnsi" w:cs="Calibri"/>
          <w:b/>
          <w:sz w:val="22"/>
          <w:szCs w:val="22"/>
          <w:lang w:val="ro-RO"/>
        </w:rPr>
      </w:pPr>
      <w:r w:rsidRPr="00ED3B5A">
        <w:rPr>
          <w:rFonts w:asciiTheme="minorHAnsi" w:hAnsiTheme="minorHAnsi" w:cs="Calibri"/>
          <w:b/>
          <w:sz w:val="22"/>
          <w:szCs w:val="22"/>
          <w:lang w:val="ro-RO"/>
        </w:rPr>
        <w:t>DISPOZIȚII GENERALE</w:t>
      </w:r>
    </w:p>
    <w:p w14:paraId="6D25597C" w14:textId="77777777" w:rsidR="001C6703" w:rsidRPr="00ED3B5A" w:rsidRDefault="001C6703" w:rsidP="001C6703">
      <w:pPr>
        <w:pStyle w:val="ColorfulList-Accent11"/>
        <w:shd w:val="clear" w:color="auto" w:fill="FFFFFF"/>
        <w:ind w:left="0" w:right="-1"/>
        <w:jc w:val="both"/>
        <w:textAlignment w:val="baseline"/>
        <w:rPr>
          <w:rFonts w:asciiTheme="minorHAnsi" w:hAnsiTheme="minorHAnsi" w:cs="Calibri"/>
          <w:b/>
          <w:sz w:val="22"/>
          <w:szCs w:val="22"/>
          <w:lang w:val="ro-RO"/>
        </w:rPr>
      </w:pPr>
      <w:r w:rsidRPr="00ED3B5A">
        <w:rPr>
          <w:rFonts w:asciiTheme="minorHAnsi" w:hAnsiTheme="minorHAnsi" w:cs="Calibri"/>
          <w:b/>
          <w:sz w:val="22"/>
          <w:szCs w:val="22"/>
          <w:lang w:val="ro-RO"/>
        </w:rPr>
        <w:t xml:space="preserve">1. </w:t>
      </w:r>
      <w:r w:rsidRPr="00ED3B5A">
        <w:rPr>
          <w:rFonts w:asciiTheme="minorHAnsi" w:hAnsiTheme="minorHAnsi" w:cs="Calibri"/>
          <w:sz w:val="22"/>
          <w:szCs w:val="22"/>
          <w:lang w:val="ro-RO"/>
        </w:rPr>
        <w:t xml:space="preserve">Prezentul document reprezintă </w:t>
      </w:r>
      <w:r>
        <w:rPr>
          <w:rFonts w:asciiTheme="minorHAnsi" w:hAnsiTheme="minorHAnsi" w:cs="Calibri"/>
          <w:sz w:val="22"/>
          <w:szCs w:val="22"/>
          <w:lang w:val="ro-RO"/>
        </w:rPr>
        <w:t xml:space="preserve">Codul de Etică și Conduită </w:t>
      </w:r>
      <w:r w:rsidRPr="00ED3B5A">
        <w:rPr>
          <w:rFonts w:asciiTheme="minorHAnsi" w:hAnsiTheme="minorHAnsi" w:cs="Calibri"/>
          <w:sz w:val="22"/>
          <w:szCs w:val="22"/>
          <w:lang w:val="ro-RO"/>
        </w:rPr>
        <w:t xml:space="preserve">(în continuare – </w:t>
      </w:r>
      <w:r>
        <w:rPr>
          <w:rFonts w:asciiTheme="minorHAnsi" w:hAnsiTheme="minorHAnsi" w:cs="Calibri"/>
          <w:sz w:val="22"/>
          <w:szCs w:val="22"/>
          <w:lang w:val="ro-RO"/>
        </w:rPr>
        <w:t>Cod</w:t>
      </w:r>
      <w:r w:rsidRPr="00ED3B5A">
        <w:rPr>
          <w:rFonts w:asciiTheme="minorHAnsi" w:hAnsiTheme="minorHAnsi" w:cs="Calibri"/>
          <w:sz w:val="22"/>
          <w:szCs w:val="22"/>
          <w:lang w:val="ro-RO"/>
        </w:rPr>
        <w:t xml:space="preserve">) și </w:t>
      </w:r>
      <w:r>
        <w:rPr>
          <w:rFonts w:asciiTheme="minorHAnsi" w:hAnsiTheme="minorHAnsi" w:cs="Calibri"/>
          <w:sz w:val="22"/>
          <w:szCs w:val="22"/>
          <w:lang w:val="ro-RO"/>
        </w:rPr>
        <w:t>reglementează principiile și normele de conduită profesională și morală pentru toți angajații</w:t>
      </w:r>
      <w:r w:rsidRPr="00ED3B5A">
        <w:rPr>
          <w:rFonts w:asciiTheme="minorHAnsi" w:hAnsiTheme="minorHAnsi" w:cs="Calibri"/>
          <w:sz w:val="22"/>
          <w:szCs w:val="22"/>
          <w:lang w:val="ro-RO"/>
        </w:rPr>
        <w:t xml:space="preserve"> </w:t>
      </w:r>
      <w:r w:rsidRPr="00ED3B5A">
        <w:rPr>
          <w:rFonts w:asciiTheme="minorHAnsi" w:hAnsiTheme="minorHAnsi" w:cs="Calibri"/>
          <w:b/>
          <w:sz w:val="22"/>
          <w:szCs w:val="22"/>
          <w:lang w:val="ro-RO"/>
        </w:rPr>
        <w:t xml:space="preserve">Asociației Obștești „Centrul de Drept al Femeilor” (în continuare CDF). </w:t>
      </w:r>
    </w:p>
    <w:p w14:paraId="4CE6D917" w14:textId="77777777" w:rsidR="001C6703" w:rsidRPr="00ED3B5A" w:rsidRDefault="001C6703" w:rsidP="001C6703">
      <w:pPr>
        <w:pStyle w:val="ColorfulList-Accent11"/>
        <w:shd w:val="clear" w:color="auto" w:fill="FFFFFF"/>
        <w:ind w:left="0" w:right="-1"/>
        <w:jc w:val="both"/>
        <w:textAlignment w:val="baseline"/>
        <w:rPr>
          <w:rFonts w:asciiTheme="minorHAnsi" w:hAnsiTheme="minorHAnsi" w:cs="Calibri"/>
          <w:sz w:val="22"/>
          <w:szCs w:val="22"/>
          <w:lang w:val="ro-RO"/>
        </w:rPr>
      </w:pPr>
    </w:p>
    <w:p w14:paraId="4F2328B0" w14:textId="77777777" w:rsidR="001C6703" w:rsidRDefault="001C6703" w:rsidP="001C6703">
      <w:pPr>
        <w:pStyle w:val="ColorfulList-Accent11"/>
        <w:shd w:val="clear" w:color="auto" w:fill="FFFFFF"/>
        <w:tabs>
          <w:tab w:val="left" w:pos="284"/>
          <w:tab w:val="left" w:pos="450"/>
        </w:tabs>
        <w:ind w:left="0"/>
        <w:jc w:val="both"/>
        <w:textAlignment w:val="baseline"/>
        <w:rPr>
          <w:rFonts w:asciiTheme="minorHAnsi" w:hAnsiTheme="minorHAnsi"/>
          <w:sz w:val="22"/>
          <w:szCs w:val="22"/>
          <w:lang w:val="ro-RO"/>
        </w:rPr>
      </w:pPr>
      <w:r w:rsidRPr="00ED3B5A">
        <w:rPr>
          <w:rFonts w:asciiTheme="minorHAnsi" w:hAnsiTheme="minorHAnsi"/>
          <w:b/>
          <w:sz w:val="22"/>
          <w:szCs w:val="22"/>
          <w:lang w:val="ro-RO"/>
        </w:rPr>
        <w:t>2.</w:t>
      </w:r>
      <w:r w:rsidRPr="00ED3B5A">
        <w:rPr>
          <w:rFonts w:asciiTheme="minorHAnsi" w:hAnsiTheme="minorHAnsi"/>
          <w:sz w:val="22"/>
          <w:szCs w:val="22"/>
          <w:lang w:val="ro-RO"/>
        </w:rPr>
        <w:t xml:space="preserve"> </w:t>
      </w:r>
      <w:r>
        <w:rPr>
          <w:rFonts w:asciiTheme="minorHAnsi" w:hAnsiTheme="minorHAnsi"/>
          <w:sz w:val="22"/>
          <w:szCs w:val="22"/>
          <w:lang w:val="ro-RO"/>
        </w:rPr>
        <w:t xml:space="preserve">Normele de etică și conduită profesională prevăzute în prezentul Cod sunt obligatorii pentru toți angajații CDF, inclusiv voluntarii, indiferent de durata activității lor în cadrul CDF. Codul va fi respectat și urmat de angajații CDF și voluntari în procesul realizării activităților profesionale, și servește drept referință pentru persoanele din exterior în ceea ce privește standardele de conduită din cadrul CDF-ului. </w:t>
      </w:r>
    </w:p>
    <w:p w14:paraId="12DCBFE8" w14:textId="77777777" w:rsidR="001C6703" w:rsidRDefault="001C6703" w:rsidP="001C6703">
      <w:pPr>
        <w:pStyle w:val="ColorfulList-Accent11"/>
        <w:shd w:val="clear" w:color="auto" w:fill="FFFFFF"/>
        <w:tabs>
          <w:tab w:val="left" w:pos="284"/>
          <w:tab w:val="left" w:pos="450"/>
        </w:tabs>
        <w:ind w:left="0"/>
        <w:jc w:val="both"/>
        <w:textAlignment w:val="baseline"/>
        <w:rPr>
          <w:rFonts w:asciiTheme="minorHAnsi" w:hAnsiTheme="minorHAnsi"/>
          <w:sz w:val="22"/>
          <w:szCs w:val="22"/>
          <w:lang w:val="ro-RO"/>
        </w:rPr>
      </w:pPr>
    </w:p>
    <w:p w14:paraId="39BAE433" w14:textId="77777777" w:rsidR="001C6703" w:rsidRDefault="001C6703" w:rsidP="001C6703">
      <w:pPr>
        <w:pStyle w:val="ColorfulList-Accent11"/>
        <w:shd w:val="clear" w:color="auto" w:fill="FFFFFF"/>
        <w:tabs>
          <w:tab w:val="left" w:pos="284"/>
          <w:tab w:val="left" w:pos="450"/>
        </w:tabs>
        <w:ind w:left="0"/>
        <w:jc w:val="both"/>
        <w:textAlignment w:val="baseline"/>
        <w:rPr>
          <w:rFonts w:asciiTheme="minorHAnsi" w:hAnsiTheme="minorHAnsi"/>
          <w:sz w:val="22"/>
          <w:szCs w:val="22"/>
          <w:lang w:val="ro-RO"/>
        </w:rPr>
      </w:pPr>
      <w:r>
        <w:rPr>
          <w:rFonts w:asciiTheme="minorHAnsi" w:hAnsiTheme="minorHAnsi"/>
          <w:sz w:val="22"/>
          <w:szCs w:val="22"/>
          <w:lang w:val="ro-RO"/>
        </w:rPr>
        <w:t>3. Pentru eficiența acestui Cod vor fi urmate recomandările:</w:t>
      </w:r>
    </w:p>
    <w:p w14:paraId="51D145DA" w14:textId="77777777" w:rsidR="001C6703" w:rsidRDefault="001C6703" w:rsidP="001C6703">
      <w:pPr>
        <w:pStyle w:val="ColorfulList-Accent11"/>
        <w:numPr>
          <w:ilvl w:val="0"/>
          <w:numId w:val="38"/>
        </w:numPr>
        <w:shd w:val="clear" w:color="auto" w:fill="FFFFFF"/>
        <w:tabs>
          <w:tab w:val="left" w:pos="284"/>
          <w:tab w:val="left" w:pos="450"/>
        </w:tabs>
        <w:jc w:val="both"/>
        <w:textAlignment w:val="baseline"/>
        <w:rPr>
          <w:rFonts w:asciiTheme="minorHAnsi" w:hAnsiTheme="minorHAnsi" w:cs="Calibri"/>
          <w:sz w:val="22"/>
          <w:szCs w:val="22"/>
          <w:lang w:val="ro-RO"/>
        </w:rPr>
      </w:pPr>
      <w:r>
        <w:rPr>
          <w:rFonts w:asciiTheme="minorHAnsi" w:hAnsiTheme="minorHAnsi" w:cs="Calibri"/>
          <w:sz w:val="22"/>
          <w:szCs w:val="22"/>
          <w:lang w:val="ro-RO"/>
        </w:rPr>
        <w:t>fiecare angajat va susține prevederile Codului și este drept exemplu pentru întreaga echipă;</w:t>
      </w:r>
    </w:p>
    <w:p w14:paraId="6471A76A" w14:textId="77777777" w:rsidR="001C6703" w:rsidRDefault="001C6703" w:rsidP="001C6703">
      <w:pPr>
        <w:pStyle w:val="ColorfulList-Accent11"/>
        <w:numPr>
          <w:ilvl w:val="0"/>
          <w:numId w:val="38"/>
        </w:numPr>
        <w:shd w:val="clear" w:color="auto" w:fill="FFFFFF"/>
        <w:tabs>
          <w:tab w:val="left" w:pos="284"/>
          <w:tab w:val="left" w:pos="450"/>
        </w:tabs>
        <w:jc w:val="both"/>
        <w:textAlignment w:val="baseline"/>
        <w:rPr>
          <w:rFonts w:asciiTheme="minorHAnsi" w:hAnsiTheme="minorHAnsi" w:cs="Calibri"/>
          <w:sz w:val="22"/>
          <w:szCs w:val="22"/>
          <w:lang w:val="ro-RO"/>
        </w:rPr>
      </w:pPr>
      <w:r>
        <w:rPr>
          <w:rFonts w:asciiTheme="minorHAnsi" w:hAnsiTheme="minorHAnsi" w:cs="Calibri"/>
          <w:sz w:val="22"/>
          <w:szCs w:val="22"/>
          <w:lang w:val="ro-RO"/>
        </w:rPr>
        <w:t>angajații CDF vor fi implicați în etapele de elaborare și implementare a Codului;</w:t>
      </w:r>
    </w:p>
    <w:p w14:paraId="77308AEF" w14:textId="77777777" w:rsidR="001C6703" w:rsidRDefault="001C6703" w:rsidP="001C6703">
      <w:pPr>
        <w:pStyle w:val="ColorfulList-Accent11"/>
        <w:numPr>
          <w:ilvl w:val="0"/>
          <w:numId w:val="38"/>
        </w:numPr>
        <w:shd w:val="clear" w:color="auto" w:fill="FFFFFF"/>
        <w:tabs>
          <w:tab w:val="left" w:pos="284"/>
          <w:tab w:val="left" w:pos="450"/>
        </w:tabs>
        <w:jc w:val="both"/>
        <w:textAlignment w:val="baseline"/>
        <w:rPr>
          <w:rFonts w:asciiTheme="minorHAnsi" w:hAnsiTheme="minorHAnsi" w:cs="Calibri"/>
          <w:sz w:val="22"/>
          <w:szCs w:val="22"/>
          <w:lang w:val="ro-RO"/>
        </w:rPr>
      </w:pPr>
      <w:r>
        <w:rPr>
          <w:rFonts w:asciiTheme="minorHAnsi" w:hAnsiTheme="minorHAnsi" w:cs="Calibri"/>
          <w:sz w:val="22"/>
          <w:szCs w:val="22"/>
          <w:lang w:val="ro-RO"/>
        </w:rPr>
        <w:t>monitorizarea respectării prezentului Cod;</w:t>
      </w:r>
    </w:p>
    <w:p w14:paraId="1C4EF594" w14:textId="77777777" w:rsidR="001C6703" w:rsidRDefault="001C6703" w:rsidP="001C6703">
      <w:pPr>
        <w:pStyle w:val="ColorfulList-Accent11"/>
        <w:numPr>
          <w:ilvl w:val="0"/>
          <w:numId w:val="38"/>
        </w:numPr>
        <w:shd w:val="clear" w:color="auto" w:fill="FFFFFF"/>
        <w:tabs>
          <w:tab w:val="left" w:pos="284"/>
          <w:tab w:val="left" w:pos="450"/>
        </w:tabs>
        <w:jc w:val="both"/>
        <w:textAlignment w:val="baseline"/>
        <w:rPr>
          <w:rFonts w:asciiTheme="minorHAnsi" w:hAnsiTheme="minorHAnsi" w:cs="Calibri"/>
          <w:sz w:val="22"/>
          <w:szCs w:val="22"/>
          <w:lang w:val="ro-RO"/>
        </w:rPr>
      </w:pPr>
      <w:r>
        <w:rPr>
          <w:rFonts w:asciiTheme="minorHAnsi" w:hAnsiTheme="minorHAnsi" w:cs="Calibri"/>
          <w:sz w:val="22"/>
          <w:szCs w:val="22"/>
          <w:lang w:val="ro-RO"/>
        </w:rPr>
        <w:t>instruirea angajaților, privind prezentul Cod, se va efectua sistematic (cel puțin o dată în an);</w:t>
      </w:r>
    </w:p>
    <w:p w14:paraId="1C2FE0E5" w14:textId="77777777" w:rsidR="001C6703" w:rsidRDefault="001C6703" w:rsidP="001C6703">
      <w:pPr>
        <w:pStyle w:val="ColorfulList-Accent11"/>
        <w:numPr>
          <w:ilvl w:val="0"/>
          <w:numId w:val="38"/>
        </w:numPr>
        <w:shd w:val="clear" w:color="auto" w:fill="FFFFFF"/>
        <w:tabs>
          <w:tab w:val="left" w:pos="284"/>
          <w:tab w:val="left" w:pos="450"/>
        </w:tabs>
        <w:jc w:val="both"/>
        <w:textAlignment w:val="baseline"/>
        <w:rPr>
          <w:rFonts w:asciiTheme="minorHAnsi" w:hAnsiTheme="minorHAnsi" w:cs="Calibri"/>
          <w:sz w:val="22"/>
          <w:szCs w:val="22"/>
          <w:lang w:val="ro-RO"/>
        </w:rPr>
      </w:pPr>
      <w:r>
        <w:rPr>
          <w:rFonts w:asciiTheme="minorHAnsi" w:hAnsiTheme="minorHAnsi" w:cs="Calibri"/>
          <w:sz w:val="22"/>
          <w:szCs w:val="22"/>
          <w:lang w:val="ro-RO"/>
        </w:rPr>
        <w:t xml:space="preserve">instruirea noilor angajați, privind prezentul Cod, se va realiza în prima </w:t>
      </w:r>
      <w:proofErr w:type="spellStart"/>
      <w:r>
        <w:rPr>
          <w:rFonts w:asciiTheme="minorHAnsi" w:hAnsiTheme="minorHAnsi" w:cs="Calibri"/>
          <w:sz w:val="22"/>
          <w:szCs w:val="22"/>
          <w:lang w:val="ro-RO"/>
        </w:rPr>
        <w:t>săptămînă</w:t>
      </w:r>
      <w:proofErr w:type="spellEnd"/>
      <w:r>
        <w:rPr>
          <w:rFonts w:asciiTheme="minorHAnsi" w:hAnsiTheme="minorHAnsi" w:cs="Calibri"/>
          <w:sz w:val="22"/>
          <w:szCs w:val="22"/>
          <w:lang w:val="ro-RO"/>
        </w:rPr>
        <w:t xml:space="preserve"> de activitate a acestuia;</w:t>
      </w:r>
    </w:p>
    <w:p w14:paraId="73D37885" w14:textId="77777777" w:rsidR="001C6703" w:rsidRDefault="001C6703" w:rsidP="001C6703">
      <w:pPr>
        <w:pStyle w:val="ColorfulList-Accent11"/>
        <w:numPr>
          <w:ilvl w:val="0"/>
          <w:numId w:val="38"/>
        </w:numPr>
        <w:shd w:val="clear" w:color="auto" w:fill="FFFFFF"/>
        <w:tabs>
          <w:tab w:val="left" w:pos="284"/>
          <w:tab w:val="left" w:pos="450"/>
        </w:tabs>
        <w:jc w:val="both"/>
        <w:textAlignment w:val="baseline"/>
        <w:rPr>
          <w:rFonts w:asciiTheme="minorHAnsi" w:hAnsiTheme="minorHAnsi" w:cs="Calibri"/>
          <w:sz w:val="22"/>
          <w:szCs w:val="22"/>
          <w:lang w:val="ro-RO"/>
        </w:rPr>
      </w:pPr>
      <w:r>
        <w:rPr>
          <w:rFonts w:asciiTheme="minorHAnsi" w:hAnsiTheme="minorHAnsi" w:cs="Calibri"/>
          <w:sz w:val="22"/>
          <w:szCs w:val="22"/>
          <w:lang w:val="ro-RO"/>
        </w:rPr>
        <w:t>organizația va promova continuu cultura sa etică (Codul este un instrument important, dar nu unicul);</w:t>
      </w:r>
    </w:p>
    <w:p w14:paraId="12C38386" w14:textId="77777777" w:rsidR="001C6703" w:rsidRDefault="001C6703" w:rsidP="001C6703">
      <w:pPr>
        <w:pStyle w:val="ColorfulList-Accent11"/>
        <w:numPr>
          <w:ilvl w:val="0"/>
          <w:numId w:val="38"/>
        </w:numPr>
        <w:shd w:val="clear" w:color="auto" w:fill="FFFFFF"/>
        <w:tabs>
          <w:tab w:val="left" w:pos="284"/>
          <w:tab w:val="left" w:pos="450"/>
        </w:tabs>
        <w:jc w:val="both"/>
        <w:textAlignment w:val="baseline"/>
        <w:rPr>
          <w:rFonts w:asciiTheme="minorHAnsi" w:hAnsiTheme="minorHAnsi" w:cs="Calibri"/>
          <w:sz w:val="22"/>
          <w:szCs w:val="22"/>
          <w:lang w:val="ro-RO"/>
        </w:rPr>
      </w:pPr>
      <w:r>
        <w:rPr>
          <w:rFonts w:asciiTheme="minorHAnsi" w:hAnsiTheme="minorHAnsi" w:cs="Calibri"/>
          <w:sz w:val="22"/>
          <w:szCs w:val="22"/>
          <w:lang w:val="ro-RO"/>
        </w:rPr>
        <w:t>Codul va fi revizuit în mod regulat pentru actualizare, relevanță și accesibilitate;</w:t>
      </w:r>
    </w:p>
    <w:p w14:paraId="7199733C" w14:textId="77777777" w:rsidR="001C6703" w:rsidRDefault="001C6703" w:rsidP="001C6703">
      <w:pPr>
        <w:pStyle w:val="ColorfulList-Accent11"/>
        <w:numPr>
          <w:ilvl w:val="0"/>
          <w:numId w:val="38"/>
        </w:numPr>
        <w:shd w:val="clear" w:color="auto" w:fill="FFFFFF"/>
        <w:tabs>
          <w:tab w:val="left" w:pos="284"/>
          <w:tab w:val="left" w:pos="450"/>
        </w:tabs>
        <w:jc w:val="both"/>
        <w:textAlignment w:val="baseline"/>
        <w:rPr>
          <w:rFonts w:asciiTheme="minorHAnsi" w:hAnsiTheme="minorHAnsi" w:cs="Calibri"/>
          <w:sz w:val="22"/>
          <w:szCs w:val="22"/>
          <w:lang w:val="ro-RO"/>
        </w:rPr>
      </w:pPr>
      <w:r>
        <w:rPr>
          <w:rFonts w:asciiTheme="minorHAnsi" w:hAnsiTheme="minorHAnsi" w:cs="Calibri"/>
          <w:sz w:val="22"/>
          <w:szCs w:val="22"/>
          <w:lang w:val="ro-RO"/>
        </w:rPr>
        <w:t>Codul va reprezenta un aspect integral pentru luarea deciziilor, acțiunilor și atitudinilor la locul de muncă.</w:t>
      </w:r>
    </w:p>
    <w:p w14:paraId="26E6B08C" w14:textId="77777777" w:rsidR="001C6703" w:rsidRDefault="001C6703" w:rsidP="001C6703">
      <w:pPr>
        <w:pStyle w:val="ColorfulList-Accent11"/>
        <w:shd w:val="clear" w:color="auto" w:fill="FFFFFF"/>
        <w:tabs>
          <w:tab w:val="left" w:pos="284"/>
          <w:tab w:val="left" w:pos="450"/>
        </w:tabs>
        <w:ind w:left="360"/>
        <w:jc w:val="both"/>
        <w:textAlignment w:val="baseline"/>
        <w:rPr>
          <w:rFonts w:asciiTheme="minorHAnsi" w:hAnsiTheme="minorHAnsi" w:cs="Calibri"/>
          <w:sz w:val="22"/>
          <w:szCs w:val="22"/>
          <w:lang w:val="ro-RO"/>
        </w:rPr>
      </w:pPr>
    </w:p>
    <w:p w14:paraId="7B0FA620" w14:textId="77777777" w:rsidR="001C6703" w:rsidRDefault="001C6703" w:rsidP="001C6703">
      <w:pPr>
        <w:pStyle w:val="ColorfulList-Accent11"/>
        <w:shd w:val="clear" w:color="auto" w:fill="FFFFFF"/>
        <w:tabs>
          <w:tab w:val="left" w:pos="284"/>
          <w:tab w:val="left" w:pos="450"/>
        </w:tabs>
        <w:ind w:left="0"/>
        <w:jc w:val="both"/>
        <w:textAlignment w:val="baseline"/>
        <w:rPr>
          <w:rFonts w:asciiTheme="minorHAnsi" w:hAnsiTheme="minorHAnsi" w:cs="Calibri"/>
          <w:sz w:val="22"/>
          <w:szCs w:val="22"/>
          <w:lang w:val="ro-RO"/>
        </w:rPr>
      </w:pPr>
      <w:r>
        <w:rPr>
          <w:rFonts w:asciiTheme="minorHAnsi" w:hAnsiTheme="minorHAnsi" w:cs="Calibri"/>
          <w:sz w:val="22"/>
          <w:szCs w:val="22"/>
          <w:lang w:val="ro-RO"/>
        </w:rPr>
        <w:t>3. Prezentul Cod este elaborat în concordanță cu următoarele acte:</w:t>
      </w:r>
    </w:p>
    <w:p w14:paraId="22650D77" w14:textId="77777777" w:rsidR="001C6703" w:rsidRDefault="001C6703" w:rsidP="001C6703">
      <w:pPr>
        <w:pStyle w:val="ColorfulList-Accent11"/>
        <w:numPr>
          <w:ilvl w:val="0"/>
          <w:numId w:val="39"/>
        </w:numPr>
        <w:shd w:val="clear" w:color="auto" w:fill="FFFFFF"/>
        <w:tabs>
          <w:tab w:val="left" w:pos="284"/>
          <w:tab w:val="left" w:pos="450"/>
        </w:tabs>
        <w:jc w:val="both"/>
        <w:textAlignment w:val="baseline"/>
        <w:rPr>
          <w:rFonts w:asciiTheme="minorHAnsi" w:hAnsiTheme="minorHAnsi" w:cs="Calibri"/>
          <w:sz w:val="22"/>
          <w:szCs w:val="22"/>
          <w:lang w:val="ro-RO"/>
        </w:rPr>
      </w:pPr>
      <w:r>
        <w:rPr>
          <w:rFonts w:asciiTheme="minorHAnsi" w:hAnsiTheme="minorHAnsi" w:cs="Calibri"/>
          <w:sz w:val="22"/>
          <w:szCs w:val="22"/>
          <w:lang w:val="ro-RO"/>
        </w:rPr>
        <w:t>Codul muncii al Republicii Moldova, Legea nr. 154 din 28.03.2003;</w:t>
      </w:r>
    </w:p>
    <w:p w14:paraId="19C2612E" w14:textId="77777777" w:rsidR="001C6703" w:rsidRDefault="001C6703" w:rsidP="001C6703">
      <w:pPr>
        <w:pStyle w:val="ColorfulList-Accent11"/>
        <w:numPr>
          <w:ilvl w:val="0"/>
          <w:numId w:val="39"/>
        </w:numPr>
        <w:shd w:val="clear" w:color="auto" w:fill="FFFFFF"/>
        <w:tabs>
          <w:tab w:val="left" w:pos="284"/>
          <w:tab w:val="left" w:pos="450"/>
        </w:tabs>
        <w:jc w:val="both"/>
        <w:textAlignment w:val="baseline"/>
        <w:rPr>
          <w:rFonts w:asciiTheme="minorHAnsi" w:hAnsiTheme="minorHAnsi" w:cs="Calibri"/>
          <w:sz w:val="22"/>
          <w:szCs w:val="22"/>
          <w:lang w:val="ro-RO"/>
        </w:rPr>
      </w:pPr>
      <w:r>
        <w:rPr>
          <w:rFonts w:asciiTheme="minorHAnsi" w:hAnsiTheme="minorHAnsi" w:cs="Calibri"/>
          <w:sz w:val="22"/>
          <w:szCs w:val="22"/>
          <w:lang w:val="ro-RO"/>
        </w:rPr>
        <w:t>Legea Asociațiilor Obștești;</w:t>
      </w:r>
    </w:p>
    <w:p w14:paraId="5116D81C" w14:textId="77777777" w:rsidR="001C6703" w:rsidRPr="00ED3B5A" w:rsidRDefault="001C6703" w:rsidP="001C6703">
      <w:pPr>
        <w:pStyle w:val="ColorfulList-Accent11"/>
        <w:numPr>
          <w:ilvl w:val="0"/>
          <w:numId w:val="39"/>
        </w:numPr>
        <w:shd w:val="clear" w:color="auto" w:fill="FFFFFF"/>
        <w:tabs>
          <w:tab w:val="left" w:pos="284"/>
          <w:tab w:val="left" w:pos="450"/>
        </w:tabs>
        <w:jc w:val="both"/>
        <w:textAlignment w:val="baseline"/>
        <w:rPr>
          <w:rFonts w:asciiTheme="minorHAnsi" w:hAnsiTheme="minorHAnsi" w:cs="Calibri"/>
          <w:sz w:val="22"/>
          <w:szCs w:val="22"/>
          <w:lang w:val="ro-RO"/>
        </w:rPr>
      </w:pPr>
      <w:proofErr w:type="spellStart"/>
      <w:r>
        <w:rPr>
          <w:rFonts w:asciiTheme="minorHAnsi" w:hAnsiTheme="minorHAnsi" w:cs="Calibri"/>
          <w:sz w:val="22"/>
          <w:szCs w:val="22"/>
          <w:lang w:val="ro-RO"/>
        </w:rPr>
        <w:t>Statutulorganizației</w:t>
      </w:r>
      <w:proofErr w:type="spellEnd"/>
      <w:r>
        <w:rPr>
          <w:rFonts w:asciiTheme="minorHAnsi" w:hAnsiTheme="minorHAnsi" w:cs="Calibri"/>
          <w:sz w:val="22"/>
          <w:szCs w:val="22"/>
          <w:lang w:val="ro-RO"/>
        </w:rPr>
        <w:t>.</w:t>
      </w:r>
    </w:p>
    <w:p w14:paraId="746D7F10" w14:textId="77777777" w:rsidR="001C6703" w:rsidRPr="00ED3B5A" w:rsidRDefault="001C6703" w:rsidP="001C6703">
      <w:pPr>
        <w:pStyle w:val="ColorfulList-Accent11"/>
        <w:shd w:val="clear" w:color="auto" w:fill="FFFFFF"/>
        <w:tabs>
          <w:tab w:val="left" w:pos="284"/>
          <w:tab w:val="left" w:pos="450"/>
        </w:tabs>
        <w:ind w:left="0"/>
        <w:jc w:val="both"/>
        <w:textAlignment w:val="baseline"/>
        <w:rPr>
          <w:rFonts w:asciiTheme="minorHAnsi" w:hAnsiTheme="minorHAnsi"/>
          <w:sz w:val="22"/>
          <w:szCs w:val="22"/>
          <w:lang w:val="ro-RO"/>
        </w:rPr>
      </w:pPr>
    </w:p>
    <w:p w14:paraId="27B0814D" w14:textId="77777777" w:rsidR="001C6703" w:rsidRPr="00ED3B5A" w:rsidRDefault="001C6703" w:rsidP="001C6703">
      <w:pPr>
        <w:ind w:right="-380"/>
        <w:jc w:val="both"/>
        <w:rPr>
          <w:rFonts w:asciiTheme="minorHAnsi" w:hAnsiTheme="minorHAnsi"/>
          <w:sz w:val="22"/>
          <w:szCs w:val="22"/>
          <w:lang w:val="ro-RO"/>
        </w:rPr>
      </w:pPr>
    </w:p>
    <w:p w14:paraId="395D1D72" w14:textId="77777777" w:rsidR="001C6703" w:rsidRPr="00ED3B5A" w:rsidRDefault="001C6703" w:rsidP="001C6703">
      <w:pPr>
        <w:ind w:left="270" w:right="-1"/>
        <w:jc w:val="both"/>
        <w:rPr>
          <w:rFonts w:asciiTheme="minorHAnsi" w:hAnsiTheme="minorHAnsi"/>
          <w:sz w:val="22"/>
          <w:szCs w:val="22"/>
          <w:lang w:val="ro-RO"/>
        </w:rPr>
      </w:pPr>
    </w:p>
    <w:p w14:paraId="443F7A47" w14:textId="77777777" w:rsidR="001C6703" w:rsidRPr="00ED3B5A" w:rsidRDefault="001C6703" w:rsidP="001C6703">
      <w:pPr>
        <w:pStyle w:val="ColorfulList-Accent11"/>
        <w:shd w:val="clear" w:color="auto" w:fill="FFFFFF"/>
        <w:ind w:left="0" w:right="-334"/>
        <w:contextualSpacing w:val="0"/>
        <w:jc w:val="both"/>
        <w:textAlignment w:val="baseline"/>
        <w:rPr>
          <w:rFonts w:asciiTheme="minorHAnsi" w:hAnsiTheme="minorHAnsi" w:cs="Arial"/>
          <w:sz w:val="22"/>
          <w:szCs w:val="22"/>
          <w:lang w:val="ro-RO"/>
        </w:rPr>
      </w:pPr>
      <w:r w:rsidRPr="00ED3B5A">
        <w:rPr>
          <w:rFonts w:asciiTheme="minorHAnsi" w:hAnsiTheme="minorHAnsi" w:cs="Arial"/>
          <w:b/>
          <w:sz w:val="22"/>
          <w:szCs w:val="22"/>
          <w:lang w:val="ro-RO"/>
        </w:rPr>
        <w:t>4.</w:t>
      </w:r>
      <w:r w:rsidRPr="00ED3B5A">
        <w:rPr>
          <w:rFonts w:asciiTheme="minorHAnsi" w:hAnsiTheme="minorHAnsi" w:cs="Arial"/>
          <w:sz w:val="22"/>
          <w:szCs w:val="22"/>
          <w:lang w:val="ro-RO"/>
        </w:rPr>
        <w:t xml:space="preserve">  În prezentul Cod se utilizează următorii termeni: </w:t>
      </w:r>
    </w:p>
    <w:p w14:paraId="5242C3CB" w14:textId="77777777" w:rsidR="001C6703" w:rsidRPr="00ED3B5A" w:rsidRDefault="001C6703" w:rsidP="001C6703">
      <w:pPr>
        <w:pStyle w:val="ColorfulList-Accent11"/>
        <w:shd w:val="clear" w:color="auto" w:fill="FFFFFF"/>
        <w:contextualSpacing w:val="0"/>
        <w:textAlignment w:val="baseline"/>
        <w:rPr>
          <w:rFonts w:asciiTheme="minorHAnsi" w:hAnsiTheme="minorHAnsi" w:cs="Arial"/>
          <w:sz w:val="22"/>
          <w:szCs w:val="22"/>
          <w:lang w:val="ro-RO"/>
        </w:rPr>
      </w:pPr>
    </w:p>
    <w:tbl>
      <w:tblPr>
        <w:tblW w:w="9214" w:type="dxa"/>
        <w:tblInd w:w="392" w:type="dxa"/>
        <w:tblLook w:val="04A0" w:firstRow="1" w:lastRow="0" w:firstColumn="1" w:lastColumn="0" w:noHBand="0" w:noVBand="1"/>
      </w:tblPr>
      <w:tblGrid>
        <w:gridCol w:w="2399"/>
        <w:gridCol w:w="6815"/>
      </w:tblGrid>
      <w:tr w:rsidR="001C6703" w:rsidRPr="008D736B" w14:paraId="551E59BA" w14:textId="77777777" w:rsidTr="005901F8">
        <w:trPr>
          <w:trHeight w:val="362"/>
        </w:trPr>
        <w:tc>
          <w:tcPr>
            <w:tcW w:w="2399" w:type="dxa"/>
            <w:tcBorders>
              <w:top w:val="dotted" w:sz="4" w:space="0" w:color="auto"/>
              <w:left w:val="dotted" w:sz="4" w:space="0" w:color="auto"/>
              <w:bottom w:val="dotted" w:sz="4" w:space="0" w:color="auto"/>
              <w:right w:val="dotted" w:sz="4" w:space="0" w:color="auto"/>
            </w:tcBorders>
            <w:shd w:val="clear" w:color="auto" w:fill="E4E4E4"/>
          </w:tcPr>
          <w:p w14:paraId="665E1FF4" w14:textId="77777777" w:rsidR="001C6703" w:rsidRPr="00ED3B5A" w:rsidRDefault="001C6703" w:rsidP="005901F8">
            <w:pPr>
              <w:pStyle w:val="NormalWeb"/>
              <w:rPr>
                <w:rFonts w:asciiTheme="minorHAnsi" w:hAnsiTheme="minorHAnsi" w:cs="Calibri"/>
                <w:i/>
                <w:sz w:val="22"/>
                <w:szCs w:val="22"/>
                <w:lang w:val="ro-RO"/>
              </w:rPr>
            </w:pPr>
            <w:r>
              <w:rPr>
                <w:rFonts w:asciiTheme="minorHAnsi" w:hAnsiTheme="minorHAnsi" w:cs="Calibri"/>
                <w:i/>
                <w:sz w:val="22"/>
                <w:szCs w:val="22"/>
                <w:lang w:val="ro-RO"/>
              </w:rPr>
              <w:t>Angajații</w:t>
            </w:r>
            <w:r w:rsidRPr="00ED3B5A">
              <w:rPr>
                <w:rFonts w:asciiTheme="minorHAnsi" w:hAnsiTheme="minorHAnsi" w:cs="Calibri"/>
                <w:i/>
                <w:sz w:val="22"/>
                <w:szCs w:val="22"/>
                <w:lang w:val="ro-RO"/>
              </w:rPr>
              <w:t xml:space="preserve"> CDF</w:t>
            </w:r>
          </w:p>
        </w:tc>
        <w:tc>
          <w:tcPr>
            <w:tcW w:w="6815" w:type="dxa"/>
            <w:tcBorders>
              <w:top w:val="dotted" w:sz="4" w:space="0" w:color="auto"/>
              <w:left w:val="dotted" w:sz="4" w:space="0" w:color="auto"/>
              <w:bottom w:val="dotted" w:sz="4" w:space="0" w:color="auto"/>
              <w:right w:val="dotted" w:sz="4" w:space="0" w:color="auto"/>
            </w:tcBorders>
          </w:tcPr>
          <w:p w14:paraId="43FCD258" w14:textId="77777777" w:rsidR="001C6703" w:rsidRPr="001C6703" w:rsidRDefault="001C6703" w:rsidP="005901F8">
            <w:pPr>
              <w:pStyle w:val="NormalWeb"/>
              <w:tabs>
                <w:tab w:val="left" w:pos="709"/>
              </w:tabs>
              <w:rPr>
                <w:rFonts w:asciiTheme="minorHAnsi" w:hAnsiTheme="minorHAnsi" w:cs="Arial"/>
                <w:color w:val="000000"/>
                <w:sz w:val="22"/>
                <w:szCs w:val="22"/>
                <w:shd w:val="clear" w:color="auto" w:fill="FFFFFF"/>
                <w:lang w:val="en-US"/>
              </w:rPr>
            </w:pPr>
            <w:proofErr w:type="spellStart"/>
            <w:r w:rsidRPr="001C6703">
              <w:rPr>
                <w:rFonts w:asciiTheme="minorHAnsi" w:hAnsiTheme="minorHAnsi" w:cs="Arial"/>
                <w:color w:val="000000"/>
                <w:sz w:val="22"/>
                <w:szCs w:val="22"/>
                <w:shd w:val="clear" w:color="auto" w:fill="FFFFFF"/>
                <w:lang w:val="en-US"/>
              </w:rPr>
              <w:t>totalitatea</w:t>
            </w:r>
            <w:proofErr w:type="spellEnd"/>
            <w:r w:rsidRPr="001C6703">
              <w:rPr>
                <w:rFonts w:asciiTheme="minorHAnsi" w:hAnsiTheme="minorHAnsi" w:cs="Arial"/>
                <w:color w:val="000000"/>
                <w:sz w:val="22"/>
                <w:szCs w:val="22"/>
                <w:shd w:val="clear" w:color="auto" w:fill="FFFFFF"/>
                <w:lang w:val="en-US"/>
              </w:rPr>
              <w:t xml:space="preserve"> de </w:t>
            </w:r>
            <w:proofErr w:type="spellStart"/>
            <w:r w:rsidRPr="001C6703">
              <w:rPr>
                <w:rFonts w:asciiTheme="minorHAnsi" w:hAnsiTheme="minorHAnsi" w:cs="Arial"/>
                <w:color w:val="000000"/>
                <w:sz w:val="22"/>
                <w:szCs w:val="22"/>
                <w:shd w:val="clear" w:color="auto" w:fill="FFFFFF"/>
                <w:lang w:val="en-US"/>
              </w:rPr>
              <w:t>persoane</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fizice</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bărbați</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sau</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femei</w:t>
            </w:r>
            <w:proofErr w:type="spellEnd"/>
            <w:r w:rsidRPr="001C6703">
              <w:rPr>
                <w:rFonts w:asciiTheme="minorHAnsi" w:hAnsiTheme="minorHAnsi" w:cs="Arial"/>
                <w:color w:val="000000"/>
                <w:sz w:val="22"/>
                <w:szCs w:val="22"/>
                <w:shd w:val="clear" w:color="auto" w:fill="FFFFFF"/>
                <w:lang w:val="en-US"/>
              </w:rPr>
              <w:t xml:space="preserve">) care sunt </w:t>
            </w:r>
            <w:proofErr w:type="spellStart"/>
            <w:r w:rsidRPr="001C6703">
              <w:rPr>
                <w:rFonts w:asciiTheme="minorHAnsi" w:hAnsiTheme="minorHAnsi" w:cs="Arial"/>
                <w:color w:val="000000"/>
                <w:sz w:val="22"/>
                <w:szCs w:val="22"/>
                <w:shd w:val="clear" w:color="auto" w:fill="FFFFFF"/>
                <w:lang w:val="en-US"/>
              </w:rPr>
              <w:t>angajați</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în</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baza</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contractului</w:t>
            </w:r>
            <w:proofErr w:type="spellEnd"/>
            <w:r w:rsidRPr="001C6703">
              <w:rPr>
                <w:rFonts w:asciiTheme="minorHAnsi" w:hAnsiTheme="minorHAnsi" w:cs="Arial"/>
                <w:color w:val="000000"/>
                <w:sz w:val="22"/>
                <w:szCs w:val="22"/>
                <w:shd w:val="clear" w:color="auto" w:fill="FFFFFF"/>
                <w:lang w:val="en-US"/>
              </w:rPr>
              <w:t xml:space="preserve"> individual de </w:t>
            </w:r>
            <w:proofErr w:type="spellStart"/>
            <w:r w:rsidRPr="001C6703">
              <w:rPr>
                <w:rFonts w:asciiTheme="minorHAnsi" w:hAnsiTheme="minorHAnsi" w:cs="Arial"/>
                <w:color w:val="000000"/>
                <w:sz w:val="22"/>
                <w:szCs w:val="22"/>
                <w:shd w:val="clear" w:color="auto" w:fill="FFFFFF"/>
                <w:lang w:val="en-US"/>
              </w:rPr>
              <w:t>muncă</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într</w:t>
            </w:r>
            <w:proofErr w:type="spellEnd"/>
            <w:r w:rsidRPr="001C6703">
              <w:rPr>
                <w:rFonts w:asciiTheme="minorHAnsi" w:hAnsiTheme="minorHAnsi" w:cs="Arial"/>
                <w:color w:val="000000"/>
                <w:sz w:val="22"/>
                <w:szCs w:val="22"/>
                <w:shd w:val="clear" w:color="auto" w:fill="FFFFFF"/>
                <w:lang w:val="en-US"/>
              </w:rPr>
              <w:t xml:space="preserve">-o </w:t>
            </w:r>
            <w:proofErr w:type="spellStart"/>
            <w:r w:rsidRPr="001C6703">
              <w:rPr>
                <w:rFonts w:asciiTheme="minorHAnsi" w:hAnsiTheme="minorHAnsi" w:cs="Arial"/>
                <w:color w:val="000000"/>
                <w:sz w:val="22"/>
                <w:szCs w:val="22"/>
                <w:shd w:val="clear" w:color="auto" w:fill="FFFFFF"/>
                <w:lang w:val="en-US"/>
              </w:rPr>
              <w:t>funcție</w:t>
            </w:r>
            <w:proofErr w:type="spellEnd"/>
            <w:r w:rsidRPr="001C6703">
              <w:rPr>
                <w:rFonts w:asciiTheme="minorHAnsi" w:hAnsiTheme="minorHAnsi" w:cs="Arial"/>
                <w:color w:val="000000"/>
                <w:sz w:val="22"/>
                <w:szCs w:val="22"/>
                <w:shd w:val="clear" w:color="auto" w:fill="FFFFFF"/>
                <w:lang w:val="en-US"/>
              </w:rPr>
              <w:t xml:space="preserve"> cu </w:t>
            </w:r>
            <w:proofErr w:type="spellStart"/>
            <w:r w:rsidRPr="001C6703">
              <w:rPr>
                <w:rFonts w:asciiTheme="minorHAnsi" w:hAnsiTheme="minorHAnsi" w:cs="Arial"/>
                <w:color w:val="000000"/>
                <w:sz w:val="22"/>
                <w:szCs w:val="22"/>
                <w:shd w:val="clear" w:color="auto" w:fill="FFFFFF"/>
                <w:lang w:val="en-US"/>
              </w:rPr>
              <w:t>scopul</w:t>
            </w:r>
            <w:proofErr w:type="spellEnd"/>
            <w:r w:rsidRPr="001C6703">
              <w:rPr>
                <w:rFonts w:asciiTheme="minorHAnsi" w:hAnsiTheme="minorHAnsi" w:cs="Arial"/>
                <w:color w:val="000000"/>
                <w:sz w:val="22"/>
                <w:szCs w:val="22"/>
                <w:shd w:val="clear" w:color="auto" w:fill="FFFFFF"/>
                <w:lang w:val="en-US"/>
              </w:rPr>
              <w:t xml:space="preserve"> de a realize o </w:t>
            </w:r>
            <w:proofErr w:type="spellStart"/>
            <w:r w:rsidRPr="001C6703">
              <w:rPr>
                <w:rFonts w:asciiTheme="minorHAnsi" w:hAnsiTheme="minorHAnsi" w:cs="Arial"/>
                <w:color w:val="000000"/>
                <w:sz w:val="22"/>
                <w:szCs w:val="22"/>
                <w:shd w:val="clear" w:color="auto" w:fill="FFFFFF"/>
                <w:lang w:val="en-US"/>
              </w:rPr>
              <w:t>muncă</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în</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schimbul</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unui</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salariu</w:t>
            </w:r>
            <w:proofErr w:type="spellEnd"/>
            <w:r w:rsidRPr="001C6703">
              <w:rPr>
                <w:rFonts w:asciiTheme="minorHAnsi" w:hAnsiTheme="minorHAnsi" w:cs="Arial"/>
                <w:color w:val="000000"/>
                <w:sz w:val="22"/>
                <w:szCs w:val="22"/>
                <w:shd w:val="clear" w:color="auto" w:fill="FFFFFF"/>
                <w:lang w:val="en-US"/>
              </w:rPr>
              <w:t>;</w:t>
            </w:r>
          </w:p>
        </w:tc>
      </w:tr>
      <w:tr w:rsidR="001C6703" w:rsidRPr="008D736B" w14:paraId="7D6856A9" w14:textId="77777777" w:rsidTr="005901F8">
        <w:trPr>
          <w:trHeight w:val="452"/>
        </w:trPr>
        <w:tc>
          <w:tcPr>
            <w:tcW w:w="2399" w:type="dxa"/>
            <w:tcBorders>
              <w:top w:val="dotted" w:sz="4" w:space="0" w:color="auto"/>
              <w:left w:val="dotted" w:sz="4" w:space="0" w:color="auto"/>
              <w:bottom w:val="dotted" w:sz="4" w:space="0" w:color="auto"/>
              <w:right w:val="dotted" w:sz="4" w:space="0" w:color="auto"/>
            </w:tcBorders>
            <w:shd w:val="clear" w:color="auto" w:fill="E4E4E4"/>
          </w:tcPr>
          <w:p w14:paraId="086513A8" w14:textId="77777777" w:rsidR="001C6703" w:rsidRPr="00ED3B5A" w:rsidRDefault="001C6703" w:rsidP="005901F8">
            <w:pPr>
              <w:pStyle w:val="NormalWeb"/>
              <w:rPr>
                <w:rFonts w:asciiTheme="minorHAnsi" w:hAnsiTheme="minorHAnsi" w:cs="Calibri"/>
                <w:i/>
                <w:sz w:val="22"/>
                <w:szCs w:val="22"/>
                <w:lang w:val="ro-RO"/>
              </w:rPr>
            </w:pPr>
            <w:r w:rsidRPr="00ED3B5A">
              <w:rPr>
                <w:rFonts w:asciiTheme="minorHAnsi" w:hAnsiTheme="minorHAnsi" w:cs="Calibri"/>
                <w:i/>
                <w:sz w:val="22"/>
                <w:szCs w:val="22"/>
                <w:lang w:val="ro-RO"/>
              </w:rPr>
              <w:t>Voluntari CDF</w:t>
            </w:r>
          </w:p>
        </w:tc>
        <w:tc>
          <w:tcPr>
            <w:tcW w:w="6815" w:type="dxa"/>
            <w:tcBorders>
              <w:top w:val="dotted" w:sz="4" w:space="0" w:color="auto"/>
              <w:left w:val="dotted" w:sz="4" w:space="0" w:color="auto"/>
              <w:bottom w:val="dotted" w:sz="4" w:space="0" w:color="auto"/>
              <w:right w:val="dotted" w:sz="4" w:space="0" w:color="auto"/>
            </w:tcBorders>
          </w:tcPr>
          <w:p w14:paraId="28AFDAC4" w14:textId="77777777" w:rsidR="001C6703" w:rsidRPr="00ED3B5A" w:rsidRDefault="001C6703" w:rsidP="005901F8">
            <w:pPr>
              <w:pStyle w:val="NormalWeb"/>
              <w:tabs>
                <w:tab w:val="left" w:pos="709"/>
              </w:tabs>
              <w:rPr>
                <w:rFonts w:asciiTheme="minorHAnsi" w:hAnsiTheme="minorHAnsi" w:cs="Arial"/>
                <w:sz w:val="22"/>
                <w:szCs w:val="22"/>
                <w:shd w:val="clear" w:color="auto" w:fill="FFFFFF"/>
                <w:lang w:val="ro-RO"/>
              </w:rPr>
            </w:pPr>
            <w:r w:rsidRPr="00ED3B5A">
              <w:rPr>
                <w:rFonts w:asciiTheme="minorHAnsi" w:hAnsiTheme="minorHAnsi" w:cs="Arial"/>
                <w:sz w:val="22"/>
                <w:szCs w:val="22"/>
                <w:shd w:val="clear" w:color="auto" w:fill="FFFFFF"/>
                <w:lang w:val="ro-RO"/>
              </w:rPr>
              <w:t xml:space="preserve">totalitatea  </w:t>
            </w:r>
            <w:r w:rsidRPr="00ED3B5A" w:rsidDel="00644826">
              <w:rPr>
                <w:rFonts w:asciiTheme="minorHAnsi" w:hAnsiTheme="minorHAnsi" w:cs="Arial"/>
                <w:sz w:val="22"/>
                <w:szCs w:val="22"/>
                <w:shd w:val="clear" w:color="auto" w:fill="FFFFFF"/>
                <w:lang w:val="ro-RO"/>
              </w:rPr>
              <w:t>de persoane</w:t>
            </w:r>
            <w:r w:rsidRPr="00ED3B5A">
              <w:rPr>
                <w:rFonts w:asciiTheme="minorHAnsi" w:hAnsiTheme="minorHAnsi" w:cs="Arial"/>
                <w:sz w:val="22"/>
                <w:szCs w:val="22"/>
                <w:shd w:val="clear" w:color="auto" w:fill="FFFFFF"/>
                <w:lang w:val="ro-RO"/>
              </w:rPr>
              <w:t xml:space="preserve"> fizice (bărbați sau femei), c</w:t>
            </w:r>
            <w:r w:rsidRPr="001C6703">
              <w:rPr>
                <w:rFonts w:asciiTheme="minorHAnsi" w:hAnsiTheme="minorHAnsi" w:cs="Arial"/>
                <w:color w:val="000000"/>
                <w:sz w:val="22"/>
                <w:szCs w:val="22"/>
                <w:shd w:val="clear" w:color="auto" w:fill="FFFFFF"/>
                <w:lang w:val="en-US"/>
              </w:rPr>
              <w:t xml:space="preserve">are </w:t>
            </w:r>
            <w:proofErr w:type="spellStart"/>
            <w:r w:rsidRPr="001C6703">
              <w:rPr>
                <w:rFonts w:asciiTheme="minorHAnsi" w:hAnsiTheme="minorHAnsi" w:cs="Arial"/>
                <w:color w:val="000000"/>
                <w:sz w:val="22"/>
                <w:szCs w:val="22"/>
                <w:shd w:val="clear" w:color="auto" w:fill="FFFFFF"/>
                <w:lang w:val="en-US"/>
              </w:rPr>
              <w:t>acționează</w:t>
            </w:r>
            <w:proofErr w:type="spellEnd"/>
            <w:r w:rsidRPr="001C6703">
              <w:rPr>
                <w:rFonts w:asciiTheme="minorHAnsi" w:hAnsiTheme="minorHAnsi" w:cs="Arial"/>
                <w:color w:val="000000"/>
                <w:sz w:val="22"/>
                <w:szCs w:val="22"/>
                <w:shd w:val="clear" w:color="auto" w:fill="FFFFFF"/>
                <w:lang w:val="en-US"/>
              </w:rPr>
              <w:t xml:space="preserve"> de </w:t>
            </w:r>
            <w:proofErr w:type="spellStart"/>
            <w:r w:rsidRPr="001C6703">
              <w:rPr>
                <w:rFonts w:asciiTheme="minorHAnsi" w:hAnsiTheme="minorHAnsi" w:cs="Arial"/>
                <w:color w:val="000000"/>
                <w:sz w:val="22"/>
                <w:szCs w:val="22"/>
                <w:shd w:val="clear" w:color="auto" w:fill="FFFFFF"/>
                <w:lang w:val="en-US"/>
              </w:rPr>
              <w:t>bună</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voie</w:t>
            </w:r>
            <w:proofErr w:type="spellEnd"/>
            <w:r w:rsidRPr="001C6703">
              <w:rPr>
                <w:rFonts w:asciiTheme="minorHAnsi" w:hAnsiTheme="minorHAnsi" w:cs="Arial"/>
                <w:color w:val="000000"/>
                <w:sz w:val="22"/>
                <w:szCs w:val="22"/>
                <w:shd w:val="clear" w:color="auto" w:fill="FFFFFF"/>
                <w:lang w:val="en-US"/>
              </w:rPr>
              <w:t xml:space="preserve">, din </w:t>
            </w:r>
            <w:proofErr w:type="spellStart"/>
            <w:r w:rsidRPr="001C6703">
              <w:rPr>
                <w:rFonts w:asciiTheme="minorHAnsi" w:hAnsiTheme="minorHAnsi" w:cs="Arial"/>
                <w:color w:val="000000"/>
                <w:sz w:val="22"/>
                <w:szCs w:val="22"/>
                <w:shd w:val="clear" w:color="auto" w:fill="FFFFFF"/>
                <w:lang w:val="en-US"/>
              </w:rPr>
              <w:t>proprie</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inițiativă</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în</w:t>
            </w:r>
            <w:proofErr w:type="spellEnd"/>
            <w:r w:rsidRPr="001C6703">
              <w:rPr>
                <w:rFonts w:asciiTheme="minorHAnsi" w:hAnsiTheme="minorHAnsi" w:cs="Arial"/>
                <w:color w:val="000000"/>
                <w:sz w:val="22"/>
                <w:szCs w:val="22"/>
                <w:shd w:val="clear" w:color="auto" w:fill="FFFFFF"/>
                <w:lang w:val="en-US"/>
              </w:rPr>
              <w:t xml:space="preserve"> </w:t>
            </w:r>
            <w:proofErr w:type="spellStart"/>
            <w:r w:rsidRPr="001C6703">
              <w:rPr>
                <w:rFonts w:asciiTheme="minorHAnsi" w:hAnsiTheme="minorHAnsi" w:cs="Arial"/>
                <w:color w:val="000000"/>
                <w:sz w:val="22"/>
                <w:szCs w:val="22"/>
                <w:shd w:val="clear" w:color="auto" w:fill="FFFFFF"/>
                <w:lang w:val="en-US"/>
              </w:rPr>
              <w:t>cadrul</w:t>
            </w:r>
            <w:proofErr w:type="spellEnd"/>
            <w:r w:rsidRPr="001C6703">
              <w:rPr>
                <w:rFonts w:asciiTheme="minorHAnsi" w:hAnsiTheme="minorHAnsi" w:cs="Arial"/>
                <w:color w:val="000000"/>
                <w:sz w:val="22"/>
                <w:szCs w:val="22"/>
                <w:shd w:val="clear" w:color="auto" w:fill="FFFFFF"/>
                <w:lang w:val="en-US"/>
              </w:rPr>
              <w:t xml:space="preserve"> CDF;</w:t>
            </w:r>
          </w:p>
        </w:tc>
      </w:tr>
      <w:tr w:rsidR="001C6703" w:rsidRPr="00ED3B5A" w14:paraId="19D97368" w14:textId="77777777" w:rsidTr="005901F8">
        <w:trPr>
          <w:trHeight w:val="360"/>
        </w:trPr>
        <w:tc>
          <w:tcPr>
            <w:tcW w:w="2399" w:type="dxa"/>
            <w:tcBorders>
              <w:top w:val="dotted" w:sz="4" w:space="0" w:color="auto"/>
              <w:left w:val="dotted" w:sz="4" w:space="0" w:color="auto"/>
              <w:bottom w:val="dotted" w:sz="4" w:space="0" w:color="auto"/>
              <w:right w:val="dotted" w:sz="4" w:space="0" w:color="auto"/>
            </w:tcBorders>
            <w:shd w:val="clear" w:color="auto" w:fill="E4E4E4"/>
          </w:tcPr>
          <w:p w14:paraId="26D179D9" w14:textId="77777777" w:rsidR="001C6703" w:rsidRPr="00ED3B5A" w:rsidRDefault="001C6703" w:rsidP="005901F8">
            <w:pPr>
              <w:pStyle w:val="NormalWeb"/>
              <w:rPr>
                <w:rFonts w:asciiTheme="minorHAnsi" w:hAnsiTheme="minorHAnsi" w:cs="Calibri"/>
                <w:i/>
                <w:sz w:val="22"/>
                <w:szCs w:val="22"/>
                <w:lang w:val="ro-RO"/>
              </w:rPr>
            </w:pPr>
            <w:r>
              <w:rPr>
                <w:rFonts w:asciiTheme="minorHAnsi" w:hAnsiTheme="minorHAnsi" w:cs="Calibri"/>
                <w:i/>
                <w:sz w:val="22"/>
                <w:szCs w:val="22"/>
                <w:lang w:val="ro-RO"/>
              </w:rPr>
              <w:t>Echipa CDF</w:t>
            </w:r>
          </w:p>
        </w:tc>
        <w:tc>
          <w:tcPr>
            <w:tcW w:w="6815" w:type="dxa"/>
            <w:tcBorders>
              <w:top w:val="dotted" w:sz="4" w:space="0" w:color="auto"/>
              <w:left w:val="dotted" w:sz="4" w:space="0" w:color="auto"/>
              <w:bottom w:val="dotted" w:sz="4" w:space="0" w:color="auto"/>
              <w:right w:val="dotted" w:sz="4" w:space="0" w:color="auto"/>
            </w:tcBorders>
          </w:tcPr>
          <w:p w14:paraId="4D3C3566" w14:textId="77777777" w:rsidR="001C6703" w:rsidRPr="00ED3B5A" w:rsidRDefault="001C6703" w:rsidP="005901F8">
            <w:pPr>
              <w:pStyle w:val="NormalWeb"/>
              <w:tabs>
                <w:tab w:val="left" w:pos="709"/>
              </w:tabs>
              <w:rPr>
                <w:rFonts w:asciiTheme="minorHAnsi" w:hAnsiTheme="minorHAnsi"/>
                <w:sz w:val="22"/>
                <w:szCs w:val="22"/>
                <w:lang w:val="ro-RO"/>
              </w:rPr>
            </w:pPr>
            <w:r>
              <w:rPr>
                <w:rFonts w:asciiTheme="minorHAnsi" w:hAnsiTheme="minorHAnsi"/>
                <w:sz w:val="22"/>
                <w:szCs w:val="22"/>
                <w:lang w:val="ro-RO"/>
              </w:rPr>
              <w:t>angajații și voluntarii CDF</w:t>
            </w:r>
          </w:p>
        </w:tc>
      </w:tr>
      <w:tr w:rsidR="001C6703" w:rsidRPr="008D736B" w14:paraId="69EAF10B" w14:textId="77777777" w:rsidTr="005901F8">
        <w:trPr>
          <w:trHeight w:val="407"/>
        </w:trPr>
        <w:tc>
          <w:tcPr>
            <w:tcW w:w="2399" w:type="dxa"/>
            <w:tcBorders>
              <w:top w:val="dotted" w:sz="4" w:space="0" w:color="auto"/>
              <w:left w:val="dotted" w:sz="4" w:space="0" w:color="auto"/>
              <w:bottom w:val="dotted" w:sz="4" w:space="0" w:color="auto"/>
              <w:right w:val="dotted" w:sz="4" w:space="0" w:color="auto"/>
            </w:tcBorders>
            <w:shd w:val="clear" w:color="auto" w:fill="E4E4E4"/>
          </w:tcPr>
          <w:p w14:paraId="462D1F18" w14:textId="77777777" w:rsidR="001C6703" w:rsidRPr="00ED3B5A" w:rsidRDefault="001C6703" w:rsidP="005901F8">
            <w:pPr>
              <w:pStyle w:val="NormalWeb"/>
              <w:rPr>
                <w:rFonts w:asciiTheme="minorHAnsi" w:hAnsiTheme="minorHAnsi" w:cs="Calibri"/>
                <w:i/>
                <w:sz w:val="22"/>
                <w:szCs w:val="22"/>
                <w:lang w:val="ro-RO"/>
              </w:rPr>
            </w:pPr>
            <w:r>
              <w:rPr>
                <w:rFonts w:asciiTheme="minorHAnsi" w:hAnsiTheme="minorHAnsi" w:cs="Calibri"/>
                <w:i/>
                <w:sz w:val="22"/>
                <w:szCs w:val="22"/>
                <w:lang w:val="ro-RO"/>
              </w:rPr>
              <w:t>Buna conduită</w:t>
            </w:r>
          </w:p>
        </w:tc>
        <w:tc>
          <w:tcPr>
            <w:tcW w:w="6815" w:type="dxa"/>
            <w:tcBorders>
              <w:top w:val="dotted" w:sz="4" w:space="0" w:color="auto"/>
              <w:left w:val="dotted" w:sz="4" w:space="0" w:color="auto"/>
              <w:bottom w:val="dotted" w:sz="4" w:space="0" w:color="auto"/>
              <w:right w:val="dotted" w:sz="4" w:space="0" w:color="auto"/>
            </w:tcBorders>
          </w:tcPr>
          <w:p w14:paraId="4C0EAC0B" w14:textId="77777777" w:rsidR="001C6703" w:rsidRPr="00ED3B5A" w:rsidRDefault="001C6703" w:rsidP="005901F8">
            <w:pPr>
              <w:pStyle w:val="NormalWeb"/>
              <w:tabs>
                <w:tab w:val="left" w:pos="709"/>
              </w:tabs>
              <w:rPr>
                <w:rFonts w:asciiTheme="minorHAnsi" w:hAnsiTheme="minorHAnsi"/>
                <w:sz w:val="22"/>
                <w:szCs w:val="22"/>
                <w:lang w:val="ro-RO"/>
              </w:rPr>
            </w:pPr>
            <w:r>
              <w:rPr>
                <w:rFonts w:asciiTheme="minorHAnsi" w:hAnsiTheme="minorHAnsi"/>
                <w:sz w:val="22"/>
                <w:szCs w:val="22"/>
                <w:lang w:val="ro-RO"/>
              </w:rPr>
              <w:t>set de reguli etice și profesionale ce trebuie aplicate în scopul realizării unor acțiuni;</w:t>
            </w:r>
          </w:p>
        </w:tc>
      </w:tr>
      <w:tr w:rsidR="001C6703" w:rsidRPr="008D736B" w14:paraId="3AF839A8" w14:textId="77777777" w:rsidTr="005901F8">
        <w:trPr>
          <w:trHeight w:val="414"/>
        </w:trPr>
        <w:tc>
          <w:tcPr>
            <w:tcW w:w="2399" w:type="dxa"/>
            <w:tcBorders>
              <w:top w:val="dotted" w:sz="4" w:space="0" w:color="auto"/>
              <w:left w:val="dotted" w:sz="4" w:space="0" w:color="auto"/>
              <w:bottom w:val="dotted" w:sz="4" w:space="0" w:color="auto"/>
              <w:right w:val="dotted" w:sz="4" w:space="0" w:color="auto"/>
            </w:tcBorders>
            <w:shd w:val="clear" w:color="auto" w:fill="E4E4E4"/>
          </w:tcPr>
          <w:p w14:paraId="752E2509" w14:textId="77777777" w:rsidR="001C6703" w:rsidRPr="003E13F0" w:rsidRDefault="001C6703" w:rsidP="005901F8">
            <w:pPr>
              <w:pStyle w:val="NormalWeb"/>
              <w:rPr>
                <w:rFonts w:asciiTheme="minorHAnsi" w:hAnsiTheme="minorHAnsi" w:cs="Calibri"/>
                <w:i/>
                <w:sz w:val="22"/>
                <w:szCs w:val="22"/>
              </w:rPr>
            </w:pPr>
            <w:r>
              <w:rPr>
                <w:rFonts w:asciiTheme="minorHAnsi" w:hAnsiTheme="minorHAnsi" w:cs="Calibri"/>
                <w:i/>
                <w:sz w:val="22"/>
                <w:szCs w:val="22"/>
              </w:rPr>
              <w:t>Confidențialitate</w:t>
            </w:r>
          </w:p>
        </w:tc>
        <w:tc>
          <w:tcPr>
            <w:tcW w:w="6815" w:type="dxa"/>
            <w:tcBorders>
              <w:top w:val="dotted" w:sz="4" w:space="0" w:color="auto"/>
              <w:left w:val="dotted" w:sz="4" w:space="0" w:color="auto"/>
              <w:bottom w:val="dotted" w:sz="4" w:space="0" w:color="auto"/>
              <w:right w:val="dotted" w:sz="4" w:space="0" w:color="auto"/>
            </w:tcBorders>
          </w:tcPr>
          <w:p w14:paraId="064FB5A5" w14:textId="77777777" w:rsidR="001C6703" w:rsidRPr="00ED3B5A" w:rsidRDefault="001C6703" w:rsidP="005901F8">
            <w:pPr>
              <w:pStyle w:val="NormalWeb"/>
              <w:tabs>
                <w:tab w:val="left" w:pos="709"/>
              </w:tabs>
              <w:rPr>
                <w:rFonts w:asciiTheme="minorHAnsi" w:hAnsiTheme="minorHAnsi"/>
                <w:sz w:val="22"/>
                <w:szCs w:val="22"/>
                <w:lang w:val="ro-RO"/>
              </w:rPr>
            </w:pPr>
            <w:r>
              <w:rPr>
                <w:rFonts w:asciiTheme="minorHAnsi" w:hAnsiTheme="minorHAnsi"/>
                <w:sz w:val="22"/>
                <w:szCs w:val="22"/>
                <w:lang w:val="ro-RO"/>
              </w:rPr>
              <w:t>pe toată durata contractului individual de muncă și după încetarea acestuia, să nu transmită date sau informații de care au luat cunoștință în timpul executării contractului, în condițiile stabilite în regulamentele interne sau în contractele individuale de muncă;</w:t>
            </w:r>
          </w:p>
        </w:tc>
      </w:tr>
      <w:tr w:rsidR="001C6703" w:rsidRPr="008D736B" w14:paraId="1631BA1C" w14:textId="77777777" w:rsidTr="005901F8">
        <w:trPr>
          <w:trHeight w:val="452"/>
        </w:trPr>
        <w:tc>
          <w:tcPr>
            <w:tcW w:w="2399" w:type="dxa"/>
            <w:tcBorders>
              <w:top w:val="dotted" w:sz="4" w:space="0" w:color="auto"/>
              <w:left w:val="dotted" w:sz="4" w:space="0" w:color="auto"/>
              <w:bottom w:val="dotted" w:sz="4" w:space="0" w:color="auto"/>
              <w:right w:val="dotted" w:sz="4" w:space="0" w:color="auto"/>
            </w:tcBorders>
            <w:shd w:val="clear" w:color="auto" w:fill="E4E4E4"/>
          </w:tcPr>
          <w:p w14:paraId="5FC8BD24" w14:textId="77777777" w:rsidR="001C6703" w:rsidRPr="00ED3B5A" w:rsidRDefault="001C6703" w:rsidP="005901F8">
            <w:pPr>
              <w:pStyle w:val="NormalWeb"/>
              <w:rPr>
                <w:rFonts w:asciiTheme="minorHAnsi" w:hAnsiTheme="minorHAnsi"/>
                <w:i/>
                <w:color w:val="000000"/>
                <w:sz w:val="22"/>
                <w:szCs w:val="22"/>
                <w:lang w:val="ro-RO"/>
              </w:rPr>
            </w:pPr>
            <w:r>
              <w:rPr>
                <w:rFonts w:asciiTheme="minorHAnsi" w:hAnsiTheme="minorHAnsi"/>
                <w:i/>
                <w:color w:val="000000"/>
                <w:sz w:val="22"/>
                <w:szCs w:val="22"/>
                <w:lang w:val="ro-RO"/>
              </w:rPr>
              <w:t>Conflict de interese</w:t>
            </w:r>
          </w:p>
        </w:tc>
        <w:tc>
          <w:tcPr>
            <w:tcW w:w="6815" w:type="dxa"/>
            <w:tcBorders>
              <w:top w:val="dotted" w:sz="4" w:space="0" w:color="auto"/>
              <w:left w:val="dotted" w:sz="4" w:space="0" w:color="auto"/>
              <w:bottom w:val="dotted" w:sz="4" w:space="0" w:color="auto"/>
              <w:right w:val="dotted" w:sz="4" w:space="0" w:color="auto"/>
            </w:tcBorders>
          </w:tcPr>
          <w:p w14:paraId="330D097C" w14:textId="77777777" w:rsidR="001C6703" w:rsidRPr="00ED3B5A" w:rsidRDefault="001C6703" w:rsidP="005901F8">
            <w:pPr>
              <w:pStyle w:val="NormalWeb"/>
              <w:tabs>
                <w:tab w:val="left" w:pos="709"/>
              </w:tabs>
              <w:rPr>
                <w:rFonts w:asciiTheme="minorHAnsi" w:hAnsiTheme="minorHAnsi"/>
                <w:color w:val="000000"/>
                <w:sz w:val="22"/>
                <w:szCs w:val="22"/>
                <w:lang w:val="ro-RO"/>
              </w:rPr>
            </w:pPr>
            <w:r>
              <w:rPr>
                <w:rFonts w:asciiTheme="minorHAnsi" w:hAnsiTheme="minorHAnsi"/>
                <w:color w:val="000000"/>
                <w:sz w:val="22"/>
                <w:szCs w:val="22"/>
                <w:lang w:val="ro-RO"/>
              </w:rPr>
              <w:t xml:space="preserve">acea situație sau împrejurare în care interesul personal, direct ori indirect, al angajatului contravine interesului public, astfel </w:t>
            </w:r>
            <w:proofErr w:type="spellStart"/>
            <w:r>
              <w:rPr>
                <w:rFonts w:asciiTheme="minorHAnsi" w:hAnsiTheme="minorHAnsi"/>
                <w:color w:val="000000"/>
                <w:sz w:val="22"/>
                <w:szCs w:val="22"/>
                <w:lang w:val="ro-RO"/>
              </w:rPr>
              <w:t>încît</w:t>
            </w:r>
            <w:proofErr w:type="spellEnd"/>
            <w:r>
              <w:rPr>
                <w:rFonts w:asciiTheme="minorHAnsi" w:hAnsiTheme="minorHAnsi"/>
                <w:color w:val="000000"/>
                <w:sz w:val="22"/>
                <w:szCs w:val="22"/>
                <w:lang w:val="ro-RO"/>
              </w:rPr>
              <w:t xml:space="preserve"> afectează sau ar putea afecta independența și imparțialitatea sa în luarea deciziilor ori îndeplinirea la timp și cu obiectivele a îndatoririlor care îi revin în exercitarea funcției publice deținute;</w:t>
            </w:r>
          </w:p>
        </w:tc>
      </w:tr>
      <w:tr w:rsidR="001C6703" w:rsidRPr="008D736B" w14:paraId="138617DE" w14:textId="77777777" w:rsidTr="005901F8">
        <w:trPr>
          <w:trHeight w:val="452"/>
        </w:trPr>
        <w:tc>
          <w:tcPr>
            <w:tcW w:w="2399" w:type="dxa"/>
            <w:tcBorders>
              <w:top w:val="dotted" w:sz="4" w:space="0" w:color="auto"/>
              <w:left w:val="dotted" w:sz="4" w:space="0" w:color="auto"/>
              <w:bottom w:val="dotted" w:sz="4" w:space="0" w:color="auto"/>
              <w:right w:val="dotted" w:sz="4" w:space="0" w:color="auto"/>
            </w:tcBorders>
            <w:shd w:val="clear" w:color="auto" w:fill="E4E4E4"/>
          </w:tcPr>
          <w:p w14:paraId="0CBD7268" w14:textId="77777777" w:rsidR="001C6703" w:rsidRPr="003E13F0" w:rsidRDefault="001C6703" w:rsidP="005901F8">
            <w:pPr>
              <w:pStyle w:val="NormalWeb"/>
              <w:rPr>
                <w:rFonts w:asciiTheme="minorHAnsi" w:hAnsiTheme="minorHAnsi" w:cs="Calibri"/>
                <w:i/>
                <w:sz w:val="22"/>
                <w:szCs w:val="22"/>
              </w:rPr>
            </w:pPr>
            <w:r>
              <w:rPr>
                <w:rFonts w:asciiTheme="minorHAnsi" w:hAnsiTheme="minorHAnsi" w:cs="Calibri"/>
                <w:i/>
                <w:sz w:val="22"/>
                <w:szCs w:val="22"/>
              </w:rPr>
              <w:t>Interes personal</w:t>
            </w:r>
          </w:p>
        </w:tc>
        <w:tc>
          <w:tcPr>
            <w:tcW w:w="6815" w:type="dxa"/>
            <w:tcBorders>
              <w:top w:val="dotted" w:sz="4" w:space="0" w:color="auto"/>
              <w:left w:val="dotted" w:sz="4" w:space="0" w:color="auto"/>
              <w:bottom w:val="dotted" w:sz="4" w:space="0" w:color="auto"/>
              <w:right w:val="dotted" w:sz="4" w:space="0" w:color="auto"/>
            </w:tcBorders>
          </w:tcPr>
          <w:p w14:paraId="5ADAB607" w14:textId="77777777" w:rsidR="001C6703" w:rsidRPr="00ED3B5A" w:rsidRDefault="001C6703" w:rsidP="005901F8">
            <w:pPr>
              <w:pStyle w:val="NormalWeb"/>
              <w:tabs>
                <w:tab w:val="left" w:pos="709"/>
              </w:tabs>
              <w:rPr>
                <w:rFonts w:asciiTheme="minorHAnsi" w:hAnsiTheme="minorHAnsi" w:cs="Calibri"/>
                <w:sz w:val="22"/>
                <w:szCs w:val="22"/>
                <w:lang w:val="ro-RO"/>
              </w:rPr>
            </w:pPr>
            <w:r w:rsidRPr="001C6703">
              <w:rPr>
                <w:rFonts w:asciiTheme="minorHAnsi" w:hAnsiTheme="minorHAnsi" w:cs="Calibri"/>
                <w:sz w:val="22"/>
                <w:szCs w:val="22"/>
                <w:lang w:val="en-US"/>
              </w:rPr>
              <w:t>o</w:t>
            </w:r>
            <w:proofErr w:type="spellStart"/>
            <w:r>
              <w:rPr>
                <w:rFonts w:asciiTheme="minorHAnsi" w:hAnsiTheme="minorHAnsi" w:cs="Calibri"/>
                <w:sz w:val="22"/>
                <w:szCs w:val="22"/>
                <w:lang w:val="ro-RO"/>
              </w:rPr>
              <w:t>rice</w:t>
            </w:r>
            <w:proofErr w:type="spellEnd"/>
            <w:r>
              <w:rPr>
                <w:rFonts w:asciiTheme="minorHAnsi" w:hAnsiTheme="minorHAnsi" w:cs="Calibri"/>
                <w:sz w:val="22"/>
                <w:szCs w:val="22"/>
                <w:lang w:val="ro-RO"/>
              </w:rPr>
              <w:t xml:space="preserve"> avantaj material sau de altă natură, urmărit ori obținut, în mod direct sau indirect, pentru sine ori pentru alții, de către angajați prin folosirea reputației, influenței, facilităților, relațiilor, informațiilor la care au acces, ca urmare </w:t>
            </w:r>
            <w:proofErr w:type="gramStart"/>
            <w:r>
              <w:rPr>
                <w:rFonts w:asciiTheme="minorHAnsi" w:hAnsiTheme="minorHAnsi" w:cs="Calibri"/>
                <w:sz w:val="22"/>
                <w:szCs w:val="22"/>
                <w:lang w:val="ro-RO"/>
              </w:rPr>
              <w:t>a</w:t>
            </w:r>
            <w:proofErr w:type="gramEnd"/>
            <w:r>
              <w:rPr>
                <w:rFonts w:asciiTheme="minorHAnsi" w:hAnsiTheme="minorHAnsi" w:cs="Calibri"/>
                <w:sz w:val="22"/>
                <w:szCs w:val="22"/>
                <w:lang w:val="ro-RO"/>
              </w:rPr>
              <w:t xml:space="preserve"> exercitării funcției publice;</w:t>
            </w:r>
          </w:p>
        </w:tc>
      </w:tr>
      <w:tr w:rsidR="001C6703" w:rsidRPr="008D736B" w14:paraId="797F563B" w14:textId="77777777" w:rsidTr="005901F8">
        <w:trPr>
          <w:trHeight w:val="452"/>
        </w:trPr>
        <w:tc>
          <w:tcPr>
            <w:tcW w:w="2399" w:type="dxa"/>
            <w:tcBorders>
              <w:top w:val="dotted" w:sz="4" w:space="0" w:color="auto"/>
              <w:left w:val="dotted" w:sz="4" w:space="0" w:color="auto"/>
              <w:bottom w:val="dotted" w:sz="4" w:space="0" w:color="auto"/>
              <w:right w:val="dotted" w:sz="4" w:space="0" w:color="auto"/>
            </w:tcBorders>
            <w:shd w:val="clear" w:color="auto" w:fill="E4E4E4"/>
          </w:tcPr>
          <w:p w14:paraId="1A4E53A7" w14:textId="77777777" w:rsidR="001C6703" w:rsidRPr="00ED3B5A" w:rsidRDefault="001C6703" w:rsidP="005901F8">
            <w:pPr>
              <w:pStyle w:val="NormalWeb"/>
              <w:rPr>
                <w:rFonts w:asciiTheme="minorHAnsi" w:hAnsiTheme="minorHAnsi" w:cs="Calibri"/>
                <w:i/>
                <w:sz w:val="22"/>
                <w:szCs w:val="22"/>
                <w:lang w:val="ro-RO"/>
              </w:rPr>
            </w:pPr>
            <w:r>
              <w:rPr>
                <w:rFonts w:asciiTheme="minorHAnsi" w:hAnsiTheme="minorHAnsi" w:cs="Calibri"/>
                <w:i/>
                <w:sz w:val="22"/>
                <w:szCs w:val="22"/>
                <w:lang w:val="ro-RO"/>
              </w:rPr>
              <w:t>Sancțiune</w:t>
            </w:r>
          </w:p>
        </w:tc>
        <w:tc>
          <w:tcPr>
            <w:tcW w:w="6815" w:type="dxa"/>
            <w:tcBorders>
              <w:top w:val="dotted" w:sz="4" w:space="0" w:color="auto"/>
              <w:left w:val="dotted" w:sz="4" w:space="0" w:color="auto"/>
              <w:bottom w:val="dotted" w:sz="4" w:space="0" w:color="auto"/>
              <w:right w:val="dotted" w:sz="4" w:space="0" w:color="auto"/>
            </w:tcBorders>
          </w:tcPr>
          <w:p w14:paraId="49EBE364" w14:textId="77777777" w:rsidR="001C6703" w:rsidRPr="00ED3B5A" w:rsidRDefault="001C6703" w:rsidP="005901F8">
            <w:pPr>
              <w:pStyle w:val="NormalWeb"/>
              <w:tabs>
                <w:tab w:val="left" w:pos="709"/>
              </w:tabs>
              <w:rPr>
                <w:rFonts w:asciiTheme="minorHAnsi" w:hAnsiTheme="minorHAnsi"/>
                <w:sz w:val="22"/>
                <w:szCs w:val="22"/>
                <w:lang w:val="ro-RO"/>
              </w:rPr>
            </w:pPr>
            <w:r>
              <w:rPr>
                <w:rFonts w:asciiTheme="minorHAnsi" w:hAnsiTheme="minorHAnsi"/>
                <w:sz w:val="22"/>
                <w:szCs w:val="22"/>
                <w:lang w:val="ro-RO"/>
              </w:rPr>
              <w:t>pedeapsă aplicată persoanelor fizice sau juridice, care nu respectă reglementările bunei conduite;</w:t>
            </w:r>
          </w:p>
        </w:tc>
      </w:tr>
      <w:tr w:rsidR="001C6703" w:rsidRPr="008D736B" w14:paraId="57791DD8" w14:textId="77777777" w:rsidTr="005901F8">
        <w:trPr>
          <w:trHeight w:val="452"/>
        </w:trPr>
        <w:tc>
          <w:tcPr>
            <w:tcW w:w="2399" w:type="dxa"/>
            <w:tcBorders>
              <w:top w:val="dotted" w:sz="4" w:space="0" w:color="auto"/>
              <w:left w:val="dotted" w:sz="4" w:space="0" w:color="auto"/>
              <w:bottom w:val="dotted" w:sz="4" w:space="0" w:color="auto"/>
              <w:right w:val="dotted" w:sz="4" w:space="0" w:color="auto"/>
            </w:tcBorders>
            <w:shd w:val="clear" w:color="auto" w:fill="E4E4E4"/>
          </w:tcPr>
          <w:p w14:paraId="251C0CA5" w14:textId="77777777" w:rsidR="001C6703" w:rsidRDefault="001C6703" w:rsidP="005901F8">
            <w:pPr>
              <w:pStyle w:val="NormalWeb"/>
              <w:rPr>
                <w:rFonts w:asciiTheme="minorHAnsi" w:hAnsiTheme="minorHAnsi" w:cs="Calibri"/>
                <w:i/>
                <w:sz w:val="22"/>
                <w:szCs w:val="22"/>
                <w:lang w:val="ro-RO"/>
              </w:rPr>
            </w:pPr>
            <w:r>
              <w:rPr>
                <w:rFonts w:asciiTheme="minorHAnsi" w:hAnsiTheme="minorHAnsi" w:cs="Calibri"/>
                <w:i/>
                <w:sz w:val="22"/>
                <w:szCs w:val="22"/>
                <w:lang w:val="ro-RO"/>
              </w:rPr>
              <w:t>Secret profesional</w:t>
            </w:r>
          </w:p>
        </w:tc>
        <w:tc>
          <w:tcPr>
            <w:tcW w:w="6815" w:type="dxa"/>
            <w:tcBorders>
              <w:top w:val="dotted" w:sz="4" w:space="0" w:color="auto"/>
              <w:left w:val="dotted" w:sz="4" w:space="0" w:color="auto"/>
              <w:bottom w:val="dotted" w:sz="4" w:space="0" w:color="auto"/>
              <w:right w:val="dotted" w:sz="4" w:space="0" w:color="auto"/>
            </w:tcBorders>
          </w:tcPr>
          <w:p w14:paraId="401DEF7B" w14:textId="77777777" w:rsidR="001C6703" w:rsidRDefault="001C6703" w:rsidP="005901F8">
            <w:pPr>
              <w:pStyle w:val="NormalWeb"/>
              <w:tabs>
                <w:tab w:val="left" w:pos="709"/>
              </w:tabs>
              <w:rPr>
                <w:rFonts w:asciiTheme="minorHAnsi" w:hAnsiTheme="minorHAnsi"/>
                <w:sz w:val="22"/>
                <w:szCs w:val="22"/>
                <w:lang w:val="ro-RO"/>
              </w:rPr>
            </w:pPr>
            <w:r>
              <w:rPr>
                <w:rFonts w:asciiTheme="minorHAnsi" w:hAnsiTheme="minorHAnsi"/>
                <w:sz w:val="22"/>
                <w:szCs w:val="22"/>
                <w:lang w:val="ro-RO"/>
              </w:rPr>
              <w:t>orice informație ce constituie secret comercial, fiscal și alt secret ocrotit de lege, de care salariații au luat cunoștință în cursul exercitării atribuțiilor de serviciu precum și informațiile confidențiale create de CDF în scopul ori în legătură cu expirarea atribuțiilor, a căror divulgare ar putea dăuna interesului sau prestigiului persoanei la care se referă inclusiv CDF.</w:t>
            </w:r>
          </w:p>
        </w:tc>
      </w:tr>
    </w:tbl>
    <w:p w14:paraId="5C7AD157" w14:textId="77777777" w:rsidR="001C6703" w:rsidRPr="00ED3B5A" w:rsidRDefault="001C6703" w:rsidP="001C6703">
      <w:pPr>
        <w:tabs>
          <w:tab w:val="left" w:pos="426"/>
        </w:tabs>
        <w:jc w:val="center"/>
        <w:rPr>
          <w:rFonts w:asciiTheme="minorHAnsi" w:hAnsiTheme="minorHAnsi" w:cs="Calibri"/>
          <w:b/>
          <w:sz w:val="22"/>
          <w:szCs w:val="22"/>
          <w:lang w:val="ro-RO"/>
        </w:rPr>
      </w:pPr>
    </w:p>
    <w:p w14:paraId="6EBDE9B1" w14:textId="77777777" w:rsidR="001C6703" w:rsidRPr="00ED3B5A" w:rsidRDefault="001C6703" w:rsidP="001C6703">
      <w:pPr>
        <w:tabs>
          <w:tab w:val="left" w:pos="426"/>
        </w:tabs>
        <w:rPr>
          <w:rFonts w:asciiTheme="minorHAnsi" w:hAnsiTheme="minorHAnsi" w:cs="Calibri"/>
          <w:b/>
          <w:sz w:val="22"/>
          <w:szCs w:val="22"/>
          <w:lang w:val="ro-RO"/>
        </w:rPr>
      </w:pPr>
    </w:p>
    <w:p w14:paraId="06BB2B82" w14:textId="77777777" w:rsidR="001C6703" w:rsidRPr="00ED3B5A" w:rsidRDefault="001C6703" w:rsidP="001C6703">
      <w:pPr>
        <w:tabs>
          <w:tab w:val="left" w:pos="426"/>
        </w:tabs>
        <w:jc w:val="center"/>
        <w:rPr>
          <w:rFonts w:asciiTheme="minorHAnsi" w:hAnsiTheme="minorHAnsi" w:cs="Calibri"/>
          <w:b/>
          <w:sz w:val="22"/>
          <w:szCs w:val="22"/>
          <w:lang w:val="ro-RO"/>
        </w:rPr>
      </w:pPr>
      <w:r w:rsidRPr="00ED3B5A">
        <w:rPr>
          <w:rFonts w:asciiTheme="minorHAnsi" w:hAnsiTheme="minorHAnsi" w:cs="Calibri"/>
          <w:b/>
          <w:sz w:val="22"/>
          <w:szCs w:val="22"/>
          <w:lang w:val="ro-RO"/>
        </w:rPr>
        <w:t>CAPITOLUL II.</w:t>
      </w:r>
    </w:p>
    <w:p w14:paraId="5580C59C" w14:textId="77777777" w:rsidR="001C6703" w:rsidRPr="00ED3B5A" w:rsidRDefault="001C6703" w:rsidP="001C6703">
      <w:pPr>
        <w:tabs>
          <w:tab w:val="left" w:pos="426"/>
        </w:tabs>
        <w:jc w:val="center"/>
        <w:rPr>
          <w:rFonts w:asciiTheme="minorHAnsi" w:hAnsiTheme="minorHAnsi" w:cs="Calibri"/>
          <w:b/>
          <w:sz w:val="22"/>
          <w:szCs w:val="22"/>
          <w:lang w:val="ro-RO"/>
        </w:rPr>
      </w:pPr>
      <w:r w:rsidRPr="00ED3B5A">
        <w:rPr>
          <w:rFonts w:asciiTheme="minorHAnsi" w:hAnsiTheme="minorHAnsi" w:cs="Calibri"/>
          <w:b/>
          <w:sz w:val="22"/>
          <w:szCs w:val="22"/>
          <w:lang w:val="ro-RO"/>
        </w:rPr>
        <w:t>PRINCIPII GENERALE DE ETICĂ ŞI CONDUITĂ</w:t>
      </w:r>
    </w:p>
    <w:p w14:paraId="4829D208" w14:textId="77777777" w:rsidR="001C6703" w:rsidRPr="00ED3B5A" w:rsidRDefault="001C6703" w:rsidP="001C6703">
      <w:pPr>
        <w:tabs>
          <w:tab w:val="left" w:pos="0"/>
        </w:tabs>
        <w:rPr>
          <w:rFonts w:asciiTheme="minorHAnsi" w:hAnsiTheme="minorHAnsi"/>
          <w:sz w:val="22"/>
          <w:szCs w:val="22"/>
          <w:lang w:val="ro-RO"/>
        </w:rPr>
      </w:pPr>
    </w:p>
    <w:p w14:paraId="076B4704" w14:textId="77777777" w:rsidR="001C6703" w:rsidRPr="00ED3B5A" w:rsidRDefault="001C6703" w:rsidP="001C6703">
      <w:pPr>
        <w:pStyle w:val="ColorfulList-Accent11"/>
        <w:shd w:val="clear" w:color="auto" w:fill="FFFFFF"/>
        <w:tabs>
          <w:tab w:val="left" w:pos="284"/>
        </w:tabs>
        <w:ind w:left="0"/>
        <w:contextualSpacing w:val="0"/>
        <w:jc w:val="both"/>
        <w:textAlignment w:val="baseline"/>
        <w:rPr>
          <w:rFonts w:asciiTheme="minorHAnsi" w:hAnsiTheme="minorHAnsi" w:cs="Arial"/>
          <w:sz w:val="22"/>
          <w:szCs w:val="22"/>
          <w:lang w:val="ro-RO"/>
        </w:rPr>
      </w:pPr>
      <w:r w:rsidRPr="00ED3B5A">
        <w:rPr>
          <w:rFonts w:asciiTheme="minorHAnsi" w:hAnsiTheme="minorHAnsi" w:cs="Arial"/>
          <w:b/>
          <w:sz w:val="22"/>
          <w:szCs w:val="22"/>
          <w:lang w:val="ro-RO"/>
        </w:rPr>
        <w:t>5.</w:t>
      </w:r>
      <w:r w:rsidRPr="00ED3B5A">
        <w:rPr>
          <w:rFonts w:asciiTheme="minorHAnsi" w:hAnsiTheme="minorHAnsi" w:cs="Arial"/>
          <w:sz w:val="22"/>
          <w:szCs w:val="22"/>
          <w:lang w:val="ro-RO"/>
        </w:rPr>
        <w:t xml:space="preserve"> În îndeplinirea atribuțiilor de serviciu, reprezentanții CDF </w:t>
      </w:r>
      <w:proofErr w:type="spellStart"/>
      <w:r w:rsidRPr="00ED3B5A">
        <w:rPr>
          <w:rFonts w:asciiTheme="minorHAnsi" w:hAnsiTheme="minorHAnsi"/>
          <w:sz w:val="22"/>
          <w:szCs w:val="22"/>
          <w:lang w:val="ro-RO"/>
        </w:rPr>
        <w:t>acţionează</w:t>
      </w:r>
      <w:proofErr w:type="spellEnd"/>
      <w:r w:rsidRPr="00ED3B5A">
        <w:rPr>
          <w:rFonts w:asciiTheme="minorHAnsi" w:hAnsiTheme="minorHAnsi"/>
          <w:sz w:val="22"/>
          <w:szCs w:val="22"/>
          <w:lang w:val="ro-RO"/>
        </w:rPr>
        <w:t xml:space="preserve"> în baza următoarelor principii generale </w:t>
      </w:r>
      <w:r w:rsidRPr="00ED3B5A">
        <w:rPr>
          <w:rFonts w:asciiTheme="minorHAnsi" w:hAnsiTheme="minorHAnsi" w:cs="Arial"/>
          <w:sz w:val="22"/>
          <w:szCs w:val="22"/>
          <w:lang w:val="ro-RO"/>
        </w:rPr>
        <w:t>:</w:t>
      </w:r>
    </w:p>
    <w:p w14:paraId="39900A38" w14:textId="77777777" w:rsidR="001C6703" w:rsidRPr="00ED3B5A" w:rsidRDefault="001C6703" w:rsidP="001C6703">
      <w:pPr>
        <w:pStyle w:val="ColorfulList-Accent11"/>
        <w:shd w:val="clear" w:color="auto" w:fill="FFFFFF"/>
        <w:tabs>
          <w:tab w:val="left" w:pos="284"/>
        </w:tabs>
        <w:ind w:left="0"/>
        <w:contextualSpacing w:val="0"/>
        <w:jc w:val="both"/>
        <w:textAlignment w:val="baseline"/>
        <w:rPr>
          <w:rFonts w:asciiTheme="minorHAnsi" w:hAnsiTheme="minorHAnsi" w:cs="Arial"/>
          <w:sz w:val="22"/>
          <w:szCs w:val="22"/>
          <w:lang w:val="ro-RO"/>
        </w:rPr>
      </w:pPr>
    </w:p>
    <w:p w14:paraId="65E4CECC" w14:textId="77777777" w:rsidR="001C6703" w:rsidRPr="00ED3B5A" w:rsidRDefault="001C6703" w:rsidP="001C6703">
      <w:pPr>
        <w:pStyle w:val="ColorfulList-Accent11"/>
        <w:numPr>
          <w:ilvl w:val="0"/>
          <w:numId w:val="35"/>
        </w:numPr>
        <w:shd w:val="clear" w:color="auto" w:fill="FFFFFF"/>
        <w:tabs>
          <w:tab w:val="left" w:pos="284"/>
        </w:tabs>
        <w:contextualSpacing w:val="0"/>
        <w:jc w:val="both"/>
        <w:textAlignment w:val="baseline"/>
        <w:rPr>
          <w:rFonts w:asciiTheme="minorHAnsi" w:hAnsiTheme="minorHAnsi" w:cs="Arial"/>
          <w:sz w:val="22"/>
          <w:szCs w:val="22"/>
          <w:lang w:val="ro-RO"/>
        </w:rPr>
      </w:pPr>
      <w:r w:rsidRPr="00ED3B5A">
        <w:rPr>
          <w:rFonts w:asciiTheme="minorHAnsi" w:hAnsiTheme="minorHAnsi" w:cs="Arial"/>
          <w:i/>
          <w:sz w:val="22"/>
          <w:szCs w:val="22"/>
          <w:lang w:val="ro-RO"/>
        </w:rPr>
        <w:t>legalitate</w:t>
      </w:r>
      <w:r w:rsidRPr="00ED3B5A">
        <w:rPr>
          <w:rFonts w:asciiTheme="minorHAnsi" w:hAnsiTheme="minorHAnsi" w:cs="Arial"/>
          <w:sz w:val="22"/>
          <w:szCs w:val="22"/>
          <w:lang w:val="ro-RO"/>
        </w:rPr>
        <w:t xml:space="preserve"> – în exercitarea sarcinilor de serviciu ce le revin, echipa CDF este obligată să respecte </w:t>
      </w:r>
      <w:proofErr w:type="spellStart"/>
      <w:r w:rsidRPr="00ED3B5A">
        <w:rPr>
          <w:rFonts w:asciiTheme="minorHAnsi" w:hAnsiTheme="minorHAnsi" w:cs="Arial"/>
          <w:sz w:val="22"/>
          <w:szCs w:val="22"/>
          <w:lang w:val="ro-RO"/>
        </w:rPr>
        <w:t>legislaţia</w:t>
      </w:r>
      <w:proofErr w:type="spellEnd"/>
      <w:r w:rsidRPr="00ED3B5A">
        <w:rPr>
          <w:rFonts w:asciiTheme="minorHAnsi" w:hAnsiTheme="minorHAnsi" w:cs="Arial"/>
          <w:sz w:val="22"/>
          <w:szCs w:val="22"/>
          <w:lang w:val="ro-RO"/>
        </w:rPr>
        <w:t xml:space="preserve"> în vigoare, precum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drepturile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libertăţile</w:t>
      </w:r>
      <w:proofErr w:type="spellEnd"/>
      <w:r w:rsidRPr="00ED3B5A">
        <w:rPr>
          <w:rFonts w:asciiTheme="minorHAnsi" w:hAnsiTheme="minorHAnsi" w:cs="Arial"/>
          <w:sz w:val="22"/>
          <w:szCs w:val="22"/>
          <w:lang w:val="ro-RO"/>
        </w:rPr>
        <w:t xml:space="preserve"> persoanelor;</w:t>
      </w:r>
    </w:p>
    <w:p w14:paraId="15DE5AC1" w14:textId="77777777" w:rsidR="001C6703" w:rsidRPr="00ED3B5A" w:rsidRDefault="001C6703" w:rsidP="001C6703">
      <w:pPr>
        <w:pStyle w:val="ColorfulList-Accent11"/>
        <w:shd w:val="clear" w:color="auto" w:fill="FFFFFF"/>
        <w:tabs>
          <w:tab w:val="left" w:pos="284"/>
        </w:tabs>
        <w:contextualSpacing w:val="0"/>
        <w:jc w:val="both"/>
        <w:textAlignment w:val="baseline"/>
        <w:rPr>
          <w:rFonts w:asciiTheme="minorHAnsi" w:hAnsiTheme="minorHAnsi" w:cs="Arial"/>
          <w:sz w:val="22"/>
          <w:szCs w:val="22"/>
          <w:lang w:val="ro-RO"/>
        </w:rPr>
      </w:pPr>
    </w:p>
    <w:p w14:paraId="0E4C4E25" w14:textId="77777777" w:rsidR="001C6703" w:rsidRPr="00ED3B5A" w:rsidRDefault="001C6703" w:rsidP="001C6703">
      <w:pPr>
        <w:pStyle w:val="ColorfulList-Accent11"/>
        <w:numPr>
          <w:ilvl w:val="0"/>
          <w:numId w:val="35"/>
        </w:numPr>
        <w:shd w:val="clear" w:color="auto" w:fill="FFFFFF"/>
        <w:tabs>
          <w:tab w:val="left" w:pos="284"/>
        </w:tabs>
        <w:contextualSpacing w:val="0"/>
        <w:jc w:val="both"/>
        <w:textAlignment w:val="baseline"/>
        <w:rPr>
          <w:rFonts w:asciiTheme="minorHAnsi" w:hAnsiTheme="minorHAnsi" w:cs="Arial"/>
          <w:sz w:val="22"/>
          <w:szCs w:val="22"/>
          <w:lang w:val="ro-RO"/>
        </w:rPr>
      </w:pPr>
      <w:proofErr w:type="spellStart"/>
      <w:r w:rsidRPr="00ED3B5A">
        <w:rPr>
          <w:rFonts w:asciiTheme="minorHAnsi" w:hAnsiTheme="minorHAnsi" w:cs="Arial"/>
          <w:i/>
          <w:sz w:val="22"/>
          <w:szCs w:val="22"/>
          <w:lang w:val="ro-RO"/>
        </w:rPr>
        <w:t>imparţialitate</w:t>
      </w:r>
      <w:proofErr w:type="spellEnd"/>
      <w:r w:rsidRPr="00ED3B5A">
        <w:rPr>
          <w:rFonts w:asciiTheme="minorHAnsi" w:hAnsiTheme="minorHAnsi" w:cs="Arial"/>
          <w:sz w:val="22"/>
          <w:szCs w:val="22"/>
          <w:lang w:val="ro-RO"/>
        </w:rPr>
        <w:t xml:space="preserve"> – echipa CDF trebuie să aibă o atitudine obiectivă, </w:t>
      </w:r>
      <w:proofErr w:type="spellStart"/>
      <w:r w:rsidRPr="00ED3B5A">
        <w:rPr>
          <w:rFonts w:asciiTheme="minorHAnsi" w:hAnsiTheme="minorHAnsi" w:cs="Arial"/>
          <w:sz w:val="22"/>
          <w:szCs w:val="22"/>
          <w:lang w:val="ro-RO"/>
        </w:rPr>
        <w:t>imparţială</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faţă</w:t>
      </w:r>
      <w:proofErr w:type="spellEnd"/>
      <w:r w:rsidRPr="00ED3B5A">
        <w:rPr>
          <w:rFonts w:asciiTheme="minorHAnsi" w:hAnsiTheme="minorHAnsi" w:cs="Arial"/>
          <w:sz w:val="22"/>
          <w:szCs w:val="22"/>
          <w:lang w:val="ro-RO"/>
        </w:rPr>
        <w:t xml:space="preserve"> de orice interes, inclusiv politic;</w:t>
      </w:r>
    </w:p>
    <w:p w14:paraId="205EA57B" w14:textId="77777777" w:rsidR="001C6703" w:rsidRPr="00ED3B5A" w:rsidRDefault="001C6703" w:rsidP="001C6703">
      <w:pPr>
        <w:pStyle w:val="ColorfulList-Accent11"/>
        <w:shd w:val="clear" w:color="auto" w:fill="FFFFFF"/>
        <w:tabs>
          <w:tab w:val="left" w:pos="284"/>
        </w:tabs>
        <w:contextualSpacing w:val="0"/>
        <w:jc w:val="both"/>
        <w:textAlignment w:val="baseline"/>
        <w:rPr>
          <w:rFonts w:asciiTheme="minorHAnsi" w:hAnsiTheme="minorHAnsi" w:cs="Arial"/>
          <w:sz w:val="22"/>
          <w:szCs w:val="22"/>
          <w:lang w:val="ro-RO"/>
        </w:rPr>
      </w:pPr>
    </w:p>
    <w:p w14:paraId="69FF1076" w14:textId="77777777" w:rsidR="001C6703" w:rsidRPr="00ED3B5A" w:rsidRDefault="001C6703" w:rsidP="001C6703">
      <w:pPr>
        <w:pStyle w:val="ColorfulList-Accent11"/>
        <w:numPr>
          <w:ilvl w:val="0"/>
          <w:numId w:val="33"/>
        </w:numPr>
        <w:shd w:val="clear" w:color="auto" w:fill="FFFFFF"/>
        <w:tabs>
          <w:tab w:val="left" w:pos="284"/>
        </w:tabs>
        <w:jc w:val="both"/>
        <w:textAlignment w:val="baseline"/>
        <w:rPr>
          <w:rFonts w:asciiTheme="minorHAnsi" w:hAnsiTheme="minorHAnsi" w:cs="Arial"/>
          <w:sz w:val="22"/>
          <w:szCs w:val="22"/>
          <w:lang w:val="ro-RO"/>
        </w:rPr>
      </w:pPr>
      <w:proofErr w:type="spellStart"/>
      <w:r w:rsidRPr="00ED3B5A">
        <w:rPr>
          <w:rFonts w:asciiTheme="minorHAnsi" w:hAnsiTheme="minorHAnsi" w:cs="Arial"/>
          <w:i/>
          <w:sz w:val="22"/>
          <w:szCs w:val="22"/>
          <w:lang w:val="ro-RO"/>
        </w:rPr>
        <w:t>independenţă</w:t>
      </w:r>
      <w:proofErr w:type="spellEnd"/>
      <w:r w:rsidRPr="00ED3B5A">
        <w:rPr>
          <w:rFonts w:asciiTheme="minorHAnsi" w:hAnsiTheme="minorHAnsi" w:cs="Arial"/>
          <w:sz w:val="22"/>
          <w:szCs w:val="22"/>
          <w:lang w:val="ro-RO"/>
        </w:rPr>
        <w:t xml:space="preserve"> – în exercitarea </w:t>
      </w:r>
      <w:proofErr w:type="spellStart"/>
      <w:r w:rsidRPr="00ED3B5A">
        <w:rPr>
          <w:rFonts w:asciiTheme="minorHAnsi" w:hAnsiTheme="minorHAnsi" w:cs="Arial"/>
          <w:sz w:val="22"/>
          <w:szCs w:val="22"/>
          <w:lang w:val="ro-RO"/>
        </w:rPr>
        <w:t>atribuţiilor</w:t>
      </w:r>
      <w:proofErr w:type="spellEnd"/>
      <w:r w:rsidRPr="00ED3B5A">
        <w:rPr>
          <w:rFonts w:asciiTheme="minorHAnsi" w:hAnsiTheme="minorHAnsi" w:cs="Arial"/>
          <w:sz w:val="22"/>
          <w:szCs w:val="22"/>
          <w:lang w:val="ro-RO"/>
        </w:rPr>
        <w:t xml:space="preserve"> de serviciu, echipa CDF este liberă de orice presiune politică, economică, religioasă sau de altă natură care le-ar putea afecta </w:t>
      </w:r>
      <w:proofErr w:type="spellStart"/>
      <w:r w:rsidRPr="00ED3B5A">
        <w:rPr>
          <w:rFonts w:asciiTheme="minorHAnsi" w:hAnsiTheme="minorHAnsi" w:cs="Arial"/>
          <w:sz w:val="22"/>
          <w:szCs w:val="22"/>
          <w:lang w:val="ro-RO"/>
        </w:rPr>
        <w:t>imparţialitatea</w:t>
      </w:r>
      <w:proofErr w:type="spellEnd"/>
      <w:r w:rsidRPr="00ED3B5A">
        <w:rPr>
          <w:rFonts w:asciiTheme="minorHAnsi" w:hAnsiTheme="minorHAnsi" w:cs="Arial"/>
          <w:sz w:val="22"/>
          <w:szCs w:val="22"/>
          <w:lang w:val="ro-RO"/>
        </w:rPr>
        <w:t>;</w:t>
      </w:r>
    </w:p>
    <w:p w14:paraId="79276238" w14:textId="77777777" w:rsidR="001C6703" w:rsidRPr="00ED3B5A" w:rsidRDefault="001C6703" w:rsidP="001C6703">
      <w:pPr>
        <w:pStyle w:val="ColorfulList-Accent11"/>
        <w:shd w:val="clear" w:color="auto" w:fill="FFFFFF"/>
        <w:tabs>
          <w:tab w:val="left" w:pos="284"/>
        </w:tabs>
        <w:ind w:left="0"/>
        <w:jc w:val="both"/>
        <w:textAlignment w:val="baseline"/>
        <w:rPr>
          <w:rFonts w:asciiTheme="minorHAnsi" w:hAnsiTheme="minorHAnsi" w:cs="Arial"/>
          <w:sz w:val="22"/>
          <w:szCs w:val="22"/>
          <w:lang w:val="ro-RO"/>
        </w:rPr>
      </w:pPr>
    </w:p>
    <w:p w14:paraId="76EFF900" w14:textId="77777777" w:rsidR="001C6703" w:rsidRPr="00ED3B5A" w:rsidRDefault="001C6703" w:rsidP="001C6703">
      <w:pPr>
        <w:pStyle w:val="ColorfulList-Accent11"/>
        <w:numPr>
          <w:ilvl w:val="0"/>
          <w:numId w:val="34"/>
        </w:numPr>
        <w:shd w:val="clear" w:color="auto" w:fill="FFFFFF"/>
        <w:tabs>
          <w:tab w:val="left" w:pos="284"/>
        </w:tabs>
        <w:jc w:val="both"/>
        <w:textAlignment w:val="baseline"/>
        <w:rPr>
          <w:rFonts w:asciiTheme="minorHAnsi" w:hAnsiTheme="minorHAnsi" w:cs="Arial"/>
          <w:sz w:val="22"/>
          <w:szCs w:val="22"/>
          <w:lang w:val="ro-RO"/>
        </w:rPr>
      </w:pPr>
      <w:r w:rsidRPr="00ED3B5A">
        <w:rPr>
          <w:rFonts w:asciiTheme="minorHAnsi" w:hAnsiTheme="minorHAnsi" w:cs="Arial"/>
          <w:i/>
          <w:sz w:val="22"/>
          <w:szCs w:val="22"/>
          <w:lang w:val="ro-RO"/>
        </w:rPr>
        <w:t>profesionalism</w:t>
      </w:r>
      <w:r w:rsidRPr="00ED3B5A">
        <w:rPr>
          <w:rFonts w:asciiTheme="minorHAnsi" w:hAnsiTheme="minorHAnsi" w:cs="Arial"/>
          <w:sz w:val="22"/>
          <w:szCs w:val="22"/>
          <w:lang w:val="ro-RO"/>
        </w:rPr>
        <w:t xml:space="preserve"> – echipa CDF are obligația să aplice corect, conștiincios, competent, eficient și responsabil cunoștințele teoretice și deprinderile practice în executarea sarcinilor, să își perfecționeze continuu cunoștințele și abilitățile profesionale;</w:t>
      </w:r>
    </w:p>
    <w:p w14:paraId="6F305C2C" w14:textId="77777777" w:rsidR="001C6703" w:rsidRPr="00ED3B5A" w:rsidRDefault="001C6703" w:rsidP="001C6703">
      <w:pPr>
        <w:pStyle w:val="ColorfulList-Accent11"/>
        <w:shd w:val="clear" w:color="auto" w:fill="FFFFFF"/>
        <w:tabs>
          <w:tab w:val="left" w:pos="284"/>
        </w:tabs>
        <w:jc w:val="both"/>
        <w:textAlignment w:val="baseline"/>
        <w:rPr>
          <w:rFonts w:asciiTheme="minorHAnsi" w:hAnsiTheme="minorHAnsi" w:cs="Arial"/>
          <w:sz w:val="22"/>
          <w:szCs w:val="22"/>
          <w:lang w:val="ro-RO"/>
        </w:rPr>
      </w:pPr>
    </w:p>
    <w:p w14:paraId="2D4D08D5" w14:textId="77777777" w:rsidR="001C6703" w:rsidRPr="00ED3B5A" w:rsidRDefault="001C6703" w:rsidP="001C6703">
      <w:pPr>
        <w:pStyle w:val="ColorfulList-Accent11"/>
        <w:numPr>
          <w:ilvl w:val="0"/>
          <w:numId w:val="34"/>
        </w:numPr>
        <w:shd w:val="clear" w:color="auto" w:fill="FFFFFF"/>
        <w:tabs>
          <w:tab w:val="left" w:pos="284"/>
        </w:tabs>
        <w:jc w:val="both"/>
        <w:textAlignment w:val="baseline"/>
        <w:rPr>
          <w:rFonts w:asciiTheme="minorHAnsi" w:hAnsiTheme="minorHAnsi" w:cs="Arial"/>
          <w:sz w:val="22"/>
          <w:szCs w:val="22"/>
          <w:lang w:val="ro-RO"/>
        </w:rPr>
      </w:pPr>
      <w:r w:rsidRPr="00ED3B5A">
        <w:rPr>
          <w:rFonts w:asciiTheme="minorHAnsi" w:hAnsiTheme="minorHAnsi" w:cs="Arial"/>
          <w:i/>
          <w:sz w:val="22"/>
          <w:szCs w:val="22"/>
          <w:lang w:val="ro-RO"/>
        </w:rPr>
        <w:lastRenderedPageBreak/>
        <w:t xml:space="preserve">respect </w:t>
      </w:r>
      <w:r w:rsidRPr="00ED3B5A">
        <w:rPr>
          <w:rFonts w:asciiTheme="minorHAnsi" w:hAnsiTheme="minorHAnsi" w:cs="Arial"/>
          <w:sz w:val="22"/>
          <w:szCs w:val="22"/>
          <w:lang w:val="ro-RO"/>
        </w:rPr>
        <w:t xml:space="preserve">– echipa  CDF este obligată să aibă un comportament onorabil și politicos în </w:t>
      </w:r>
      <w:proofErr w:type="spellStart"/>
      <w:r w:rsidRPr="00ED3B5A">
        <w:rPr>
          <w:rFonts w:asciiTheme="minorHAnsi" w:hAnsiTheme="minorHAnsi" w:cs="Arial"/>
          <w:sz w:val="22"/>
          <w:szCs w:val="22"/>
          <w:lang w:val="ro-RO"/>
        </w:rPr>
        <w:t>relaţiile</w:t>
      </w:r>
      <w:proofErr w:type="spellEnd"/>
      <w:r w:rsidRPr="00ED3B5A">
        <w:rPr>
          <w:rFonts w:asciiTheme="minorHAnsi" w:hAnsiTheme="minorHAnsi" w:cs="Arial"/>
          <w:sz w:val="22"/>
          <w:szCs w:val="22"/>
          <w:lang w:val="ro-RO"/>
        </w:rPr>
        <w:t xml:space="preserve"> cu colegii </w:t>
      </w:r>
      <w:proofErr w:type="spellStart"/>
      <w:r w:rsidRPr="00ED3B5A">
        <w:rPr>
          <w:rFonts w:asciiTheme="minorHAnsi" w:hAnsiTheme="minorHAnsi" w:cs="Arial"/>
          <w:sz w:val="22"/>
          <w:szCs w:val="22"/>
          <w:lang w:val="ro-RO"/>
        </w:rPr>
        <w:t>cît</w:t>
      </w:r>
      <w:proofErr w:type="spellEnd"/>
      <w:r w:rsidRPr="00ED3B5A">
        <w:rPr>
          <w:rFonts w:asciiTheme="minorHAnsi" w:hAnsiTheme="minorHAnsi" w:cs="Arial"/>
          <w:sz w:val="22"/>
          <w:szCs w:val="22"/>
          <w:lang w:val="ro-RO"/>
        </w:rPr>
        <w:t xml:space="preserve"> și cu beneficiarii, atât în cadrul serviciului, cât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în afara acestuia, precum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să respecte valorile sociale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normele deontologice;</w:t>
      </w:r>
    </w:p>
    <w:p w14:paraId="7F58AF2A" w14:textId="77777777" w:rsidR="001C6703" w:rsidRPr="00ED3B5A" w:rsidRDefault="001C6703" w:rsidP="001C6703">
      <w:pPr>
        <w:pStyle w:val="ListParagraph"/>
        <w:rPr>
          <w:rFonts w:asciiTheme="minorHAnsi" w:hAnsiTheme="minorHAnsi" w:cs="Arial"/>
          <w:i/>
          <w:sz w:val="22"/>
          <w:szCs w:val="22"/>
          <w:lang w:val="ro-RO"/>
        </w:rPr>
      </w:pPr>
    </w:p>
    <w:p w14:paraId="0844CBA8" w14:textId="77777777" w:rsidR="001C6703" w:rsidRPr="00ED3B5A" w:rsidRDefault="001C6703" w:rsidP="001C6703">
      <w:pPr>
        <w:pStyle w:val="ColorfulList-Accent11"/>
        <w:numPr>
          <w:ilvl w:val="0"/>
          <w:numId w:val="34"/>
        </w:numPr>
        <w:shd w:val="clear" w:color="auto" w:fill="FFFFFF"/>
        <w:tabs>
          <w:tab w:val="left" w:pos="284"/>
        </w:tabs>
        <w:jc w:val="both"/>
        <w:textAlignment w:val="baseline"/>
        <w:rPr>
          <w:rFonts w:asciiTheme="minorHAnsi" w:hAnsiTheme="minorHAnsi" w:cs="Arial"/>
          <w:sz w:val="22"/>
          <w:szCs w:val="22"/>
          <w:lang w:val="ro-RO"/>
        </w:rPr>
      </w:pPr>
      <w:r w:rsidRPr="00ED3B5A">
        <w:rPr>
          <w:rFonts w:asciiTheme="minorHAnsi" w:hAnsiTheme="minorHAnsi" w:cs="Arial"/>
          <w:i/>
          <w:sz w:val="22"/>
          <w:szCs w:val="22"/>
          <w:lang w:val="ro-RO"/>
        </w:rPr>
        <w:t xml:space="preserve">egalitate </w:t>
      </w:r>
      <w:proofErr w:type="spellStart"/>
      <w:r w:rsidRPr="00ED3B5A">
        <w:rPr>
          <w:rFonts w:asciiTheme="minorHAnsi" w:hAnsiTheme="minorHAnsi" w:cs="Arial"/>
          <w:i/>
          <w:sz w:val="22"/>
          <w:szCs w:val="22"/>
          <w:lang w:val="ro-RO"/>
        </w:rPr>
        <w:t>şi</w:t>
      </w:r>
      <w:proofErr w:type="spellEnd"/>
      <w:r w:rsidRPr="00ED3B5A">
        <w:rPr>
          <w:rFonts w:asciiTheme="minorHAnsi" w:hAnsiTheme="minorHAnsi" w:cs="Arial"/>
          <w:i/>
          <w:sz w:val="22"/>
          <w:szCs w:val="22"/>
          <w:lang w:val="ro-RO"/>
        </w:rPr>
        <w:t xml:space="preserve"> nediscriminare</w:t>
      </w:r>
      <w:r w:rsidRPr="00ED3B5A">
        <w:rPr>
          <w:rFonts w:asciiTheme="minorHAnsi" w:hAnsiTheme="minorHAnsi" w:cs="Arial"/>
          <w:sz w:val="22"/>
          <w:szCs w:val="22"/>
          <w:lang w:val="ro-RO"/>
        </w:rPr>
        <w:t xml:space="preserve"> – în îndeplinirea </w:t>
      </w:r>
      <w:proofErr w:type="spellStart"/>
      <w:r w:rsidRPr="00ED3B5A">
        <w:rPr>
          <w:rFonts w:asciiTheme="minorHAnsi" w:hAnsiTheme="minorHAnsi" w:cs="Arial"/>
          <w:sz w:val="22"/>
          <w:szCs w:val="22"/>
          <w:lang w:val="ro-RO"/>
        </w:rPr>
        <w:t>atribuţiilor</w:t>
      </w:r>
      <w:proofErr w:type="spellEnd"/>
      <w:r w:rsidRPr="00ED3B5A">
        <w:rPr>
          <w:rFonts w:asciiTheme="minorHAnsi" w:hAnsiTheme="minorHAnsi" w:cs="Arial"/>
          <w:sz w:val="22"/>
          <w:szCs w:val="22"/>
          <w:lang w:val="ro-RO"/>
        </w:rPr>
        <w:t xml:space="preserve"> profesionale, membrii echipei aplică tratamente egale tuturor persoanelor, în mod nediscriminatoriu, indiferent de </w:t>
      </w:r>
      <w:proofErr w:type="spellStart"/>
      <w:r w:rsidRPr="00ED3B5A">
        <w:rPr>
          <w:rFonts w:asciiTheme="minorHAnsi" w:hAnsiTheme="minorHAnsi" w:cs="Arial"/>
          <w:sz w:val="22"/>
          <w:szCs w:val="22"/>
          <w:lang w:val="ro-RO"/>
        </w:rPr>
        <w:t>naţionalitate</w:t>
      </w:r>
      <w:proofErr w:type="spellEnd"/>
      <w:r w:rsidRPr="00ED3B5A">
        <w:rPr>
          <w:rFonts w:asciiTheme="minorHAnsi" w:hAnsiTheme="minorHAnsi" w:cs="Arial"/>
          <w:sz w:val="22"/>
          <w:szCs w:val="22"/>
          <w:lang w:val="ro-RO"/>
        </w:rPr>
        <w:t xml:space="preserve">, rasă, religie, limbă, opinie, </w:t>
      </w:r>
      <w:proofErr w:type="spellStart"/>
      <w:r w:rsidRPr="00ED3B5A">
        <w:rPr>
          <w:rFonts w:asciiTheme="minorHAnsi" w:hAnsiTheme="minorHAnsi" w:cs="Arial"/>
          <w:sz w:val="22"/>
          <w:szCs w:val="22"/>
          <w:lang w:val="ro-RO"/>
        </w:rPr>
        <w:t>apartenenţă</w:t>
      </w:r>
      <w:proofErr w:type="spellEnd"/>
      <w:r w:rsidRPr="00ED3B5A">
        <w:rPr>
          <w:rFonts w:asciiTheme="minorHAnsi" w:hAnsiTheme="minorHAnsi" w:cs="Arial"/>
          <w:sz w:val="22"/>
          <w:szCs w:val="22"/>
          <w:lang w:val="ro-RO"/>
        </w:rPr>
        <w:t xml:space="preserve"> politică, vârstă, sex, avere, origine etnică, socială sau de orice altă natură;</w:t>
      </w:r>
    </w:p>
    <w:p w14:paraId="5245A700" w14:textId="77777777" w:rsidR="001C6703" w:rsidRPr="00ED3B5A" w:rsidRDefault="001C6703" w:rsidP="001C6703">
      <w:pPr>
        <w:pStyle w:val="ColorfulList-Accent11"/>
        <w:shd w:val="clear" w:color="auto" w:fill="FFFFFF"/>
        <w:tabs>
          <w:tab w:val="left" w:pos="284"/>
        </w:tabs>
        <w:ind w:left="360"/>
        <w:jc w:val="both"/>
        <w:textAlignment w:val="baseline"/>
        <w:rPr>
          <w:rFonts w:asciiTheme="minorHAnsi" w:hAnsiTheme="minorHAnsi" w:cs="Arial"/>
          <w:sz w:val="22"/>
          <w:szCs w:val="22"/>
          <w:lang w:val="ro-RO"/>
        </w:rPr>
      </w:pPr>
    </w:p>
    <w:p w14:paraId="552482F7" w14:textId="77777777" w:rsidR="001C6703" w:rsidRPr="00ED3B5A" w:rsidRDefault="001C6703" w:rsidP="001C6703">
      <w:pPr>
        <w:pStyle w:val="ColorfulList-Accent11"/>
        <w:numPr>
          <w:ilvl w:val="0"/>
          <w:numId w:val="34"/>
        </w:numPr>
        <w:shd w:val="clear" w:color="auto" w:fill="FFFFFF"/>
        <w:tabs>
          <w:tab w:val="left" w:pos="284"/>
        </w:tabs>
        <w:jc w:val="both"/>
        <w:textAlignment w:val="baseline"/>
        <w:rPr>
          <w:rFonts w:asciiTheme="minorHAnsi" w:hAnsiTheme="minorHAnsi"/>
          <w:sz w:val="22"/>
          <w:szCs w:val="22"/>
          <w:lang w:val="ro-RO"/>
        </w:rPr>
      </w:pPr>
      <w:proofErr w:type="spellStart"/>
      <w:r w:rsidRPr="00ED3B5A">
        <w:rPr>
          <w:rFonts w:asciiTheme="minorHAnsi" w:hAnsiTheme="minorHAnsi"/>
          <w:i/>
          <w:sz w:val="22"/>
          <w:szCs w:val="22"/>
          <w:lang w:val="ro-RO"/>
        </w:rPr>
        <w:t>transparenţă</w:t>
      </w:r>
      <w:proofErr w:type="spellEnd"/>
      <w:r w:rsidRPr="00ED3B5A">
        <w:rPr>
          <w:rFonts w:asciiTheme="minorHAnsi" w:hAnsiTheme="minorHAnsi"/>
          <w:sz w:val="22"/>
          <w:szCs w:val="22"/>
          <w:lang w:val="ro-RO"/>
        </w:rPr>
        <w:t xml:space="preserve"> – rezultatele </w:t>
      </w:r>
      <w:proofErr w:type="spellStart"/>
      <w:r w:rsidRPr="00ED3B5A">
        <w:rPr>
          <w:rFonts w:asciiTheme="minorHAnsi" w:hAnsiTheme="minorHAnsi"/>
          <w:sz w:val="22"/>
          <w:szCs w:val="22"/>
          <w:lang w:val="ro-RO"/>
        </w:rPr>
        <w:t>activităţilor</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desfăşurate</w:t>
      </w:r>
      <w:proofErr w:type="spellEnd"/>
      <w:r w:rsidRPr="00ED3B5A">
        <w:rPr>
          <w:rFonts w:asciiTheme="minorHAnsi" w:hAnsiTheme="minorHAnsi"/>
          <w:sz w:val="22"/>
          <w:szCs w:val="22"/>
          <w:lang w:val="ro-RO"/>
        </w:rPr>
        <w:t xml:space="preserve"> de către echipa  CDF pot fi monitorizate de către parteneri, beneficiari, </w:t>
      </w:r>
      <w:proofErr w:type="spellStart"/>
      <w:r w:rsidRPr="00ED3B5A">
        <w:rPr>
          <w:rFonts w:asciiTheme="minorHAnsi" w:hAnsiTheme="minorHAnsi"/>
          <w:sz w:val="22"/>
          <w:szCs w:val="22"/>
          <w:lang w:val="ro-RO"/>
        </w:rPr>
        <w:t>cetăţeni</w:t>
      </w:r>
      <w:proofErr w:type="spellEnd"/>
      <w:r w:rsidRPr="00ED3B5A">
        <w:rPr>
          <w:rFonts w:asciiTheme="minorHAnsi" w:hAnsiTheme="minorHAnsi"/>
          <w:sz w:val="22"/>
          <w:szCs w:val="22"/>
          <w:lang w:val="ro-RO"/>
        </w:rPr>
        <w:t xml:space="preserve"> și alte grupuri țintă cu care colaborează CDF. CDF informează periodic opinia publică  despre </w:t>
      </w:r>
      <w:proofErr w:type="spellStart"/>
      <w:r w:rsidRPr="00ED3B5A">
        <w:rPr>
          <w:rFonts w:asciiTheme="minorHAnsi" w:hAnsiTheme="minorHAnsi"/>
          <w:sz w:val="22"/>
          <w:szCs w:val="22"/>
          <w:lang w:val="ro-RO"/>
        </w:rPr>
        <w:t>activităţile</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desfăşurate</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despre modul în care sunt gestionate resursele sale materiale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financiare;</w:t>
      </w:r>
    </w:p>
    <w:p w14:paraId="74C12102" w14:textId="77777777" w:rsidR="001C6703" w:rsidRPr="00ED3B5A" w:rsidRDefault="001C6703" w:rsidP="001C6703">
      <w:pPr>
        <w:pStyle w:val="ColorfulList-Accent11"/>
        <w:shd w:val="clear" w:color="auto" w:fill="FFFFFF"/>
        <w:tabs>
          <w:tab w:val="left" w:pos="284"/>
        </w:tabs>
        <w:ind w:left="0"/>
        <w:jc w:val="both"/>
        <w:textAlignment w:val="baseline"/>
        <w:rPr>
          <w:rFonts w:asciiTheme="minorHAnsi" w:hAnsiTheme="minorHAnsi" w:cs="Arial"/>
          <w:sz w:val="22"/>
          <w:szCs w:val="22"/>
          <w:lang w:val="ro-RO"/>
        </w:rPr>
      </w:pPr>
    </w:p>
    <w:p w14:paraId="301C3D6B" w14:textId="77777777" w:rsidR="001C6703" w:rsidRPr="00ED3B5A" w:rsidRDefault="001C6703" w:rsidP="001C6703">
      <w:pPr>
        <w:pStyle w:val="ColorfulList-Accent11"/>
        <w:numPr>
          <w:ilvl w:val="0"/>
          <w:numId w:val="34"/>
        </w:numPr>
        <w:shd w:val="clear" w:color="auto" w:fill="FFFFFF"/>
        <w:tabs>
          <w:tab w:val="left" w:pos="284"/>
        </w:tabs>
        <w:jc w:val="both"/>
        <w:textAlignment w:val="baseline"/>
        <w:rPr>
          <w:rFonts w:asciiTheme="minorHAnsi" w:hAnsiTheme="minorHAnsi"/>
          <w:sz w:val="22"/>
          <w:szCs w:val="22"/>
          <w:lang w:val="ro-RO"/>
        </w:rPr>
      </w:pPr>
      <w:r w:rsidRPr="00ED3B5A">
        <w:rPr>
          <w:rFonts w:asciiTheme="minorHAnsi" w:hAnsiTheme="minorHAnsi" w:cs="Arial"/>
          <w:i/>
          <w:sz w:val="22"/>
          <w:szCs w:val="22"/>
          <w:lang w:val="ro-RO"/>
        </w:rPr>
        <w:t xml:space="preserve">libertatea opiniei </w:t>
      </w:r>
      <w:proofErr w:type="spellStart"/>
      <w:r w:rsidRPr="00ED3B5A">
        <w:rPr>
          <w:rFonts w:asciiTheme="minorHAnsi" w:hAnsiTheme="minorHAnsi" w:cs="Arial"/>
          <w:i/>
          <w:sz w:val="22"/>
          <w:szCs w:val="22"/>
          <w:lang w:val="ro-RO"/>
        </w:rPr>
        <w:t>şi</w:t>
      </w:r>
      <w:proofErr w:type="spellEnd"/>
      <w:r w:rsidRPr="00ED3B5A">
        <w:rPr>
          <w:rFonts w:asciiTheme="minorHAnsi" w:hAnsiTheme="minorHAnsi" w:cs="Arial"/>
          <w:i/>
          <w:sz w:val="22"/>
          <w:szCs w:val="22"/>
          <w:lang w:val="ro-RO"/>
        </w:rPr>
        <w:t xml:space="preserve"> a exprimării</w:t>
      </w:r>
      <w:r w:rsidRPr="00ED3B5A">
        <w:rPr>
          <w:rFonts w:asciiTheme="minorHAnsi" w:hAnsiTheme="minorHAnsi" w:cs="Arial"/>
          <w:sz w:val="22"/>
          <w:szCs w:val="22"/>
          <w:lang w:val="ro-RO"/>
        </w:rPr>
        <w:t xml:space="preserve"> – echipa CDF are posibilitatea să-</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exprime punctul de vedere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să-</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fundamenteze opiniile, cu respectarea ordinii de drept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a bunelor moravuri, asupra </w:t>
      </w:r>
      <w:proofErr w:type="spellStart"/>
      <w:r w:rsidRPr="00ED3B5A">
        <w:rPr>
          <w:rFonts w:asciiTheme="minorHAnsi" w:hAnsiTheme="minorHAnsi" w:cs="Arial"/>
          <w:sz w:val="22"/>
          <w:szCs w:val="22"/>
          <w:lang w:val="ro-RO"/>
        </w:rPr>
        <w:t>situaţiilor</w:t>
      </w:r>
      <w:proofErr w:type="spellEnd"/>
      <w:r w:rsidRPr="00ED3B5A">
        <w:rPr>
          <w:rFonts w:asciiTheme="minorHAnsi" w:hAnsiTheme="minorHAnsi" w:cs="Arial"/>
          <w:sz w:val="22"/>
          <w:szCs w:val="22"/>
          <w:lang w:val="ro-RO"/>
        </w:rPr>
        <w:t xml:space="preserve"> profesionale pe care le întâlnesc în exercitarea </w:t>
      </w:r>
      <w:proofErr w:type="spellStart"/>
      <w:r w:rsidRPr="00ED3B5A">
        <w:rPr>
          <w:rFonts w:asciiTheme="minorHAnsi" w:hAnsiTheme="minorHAnsi" w:cs="Arial"/>
          <w:sz w:val="22"/>
          <w:szCs w:val="22"/>
          <w:lang w:val="ro-RO"/>
        </w:rPr>
        <w:t>atribuţiilor</w:t>
      </w:r>
      <w:proofErr w:type="spellEnd"/>
      <w:r w:rsidRPr="00ED3B5A">
        <w:rPr>
          <w:rFonts w:asciiTheme="minorHAnsi" w:hAnsiTheme="minorHAnsi" w:cs="Arial"/>
          <w:sz w:val="22"/>
          <w:szCs w:val="22"/>
          <w:lang w:val="ro-RO"/>
        </w:rPr>
        <w:t xml:space="preserve"> de serviciu. </w:t>
      </w:r>
      <w:r w:rsidRPr="00ED3B5A">
        <w:rPr>
          <w:rFonts w:asciiTheme="minorHAnsi" w:hAnsiTheme="minorHAnsi"/>
          <w:sz w:val="22"/>
          <w:szCs w:val="22"/>
          <w:lang w:val="ro-RO"/>
        </w:rPr>
        <w:t xml:space="preserve">Pentru voluntari - aderarea la un ONG se face exclusiv pe bază de liber </w:t>
      </w:r>
      <w:proofErr w:type="spellStart"/>
      <w:r w:rsidRPr="00ED3B5A">
        <w:rPr>
          <w:rFonts w:asciiTheme="minorHAnsi" w:hAnsiTheme="minorHAnsi"/>
          <w:sz w:val="22"/>
          <w:szCs w:val="22"/>
          <w:lang w:val="ro-RO"/>
        </w:rPr>
        <w:t>consimţământ</w:t>
      </w:r>
      <w:proofErr w:type="spellEnd"/>
      <w:r w:rsidRPr="00ED3B5A">
        <w:rPr>
          <w:rFonts w:asciiTheme="minorHAnsi" w:hAnsiTheme="minorHAnsi"/>
          <w:sz w:val="22"/>
          <w:szCs w:val="22"/>
          <w:lang w:val="ro-RO"/>
        </w:rPr>
        <w:t xml:space="preserve">. Respectarea valorilor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principiilor voluntariatului se cuvine să rămână în continuare </w:t>
      </w:r>
      <w:proofErr w:type="spellStart"/>
      <w:r w:rsidRPr="00ED3B5A">
        <w:rPr>
          <w:rFonts w:asciiTheme="minorHAnsi" w:hAnsiTheme="minorHAnsi"/>
          <w:sz w:val="22"/>
          <w:szCs w:val="22"/>
          <w:lang w:val="ro-RO"/>
        </w:rPr>
        <w:t>forţă</w:t>
      </w:r>
      <w:proofErr w:type="spellEnd"/>
      <w:r w:rsidRPr="00ED3B5A">
        <w:rPr>
          <w:rFonts w:asciiTheme="minorHAnsi" w:hAnsiTheme="minorHAnsi"/>
          <w:sz w:val="22"/>
          <w:szCs w:val="22"/>
          <w:lang w:val="ro-RO"/>
        </w:rPr>
        <w:t xml:space="preserve"> motrice de natură să asigure </w:t>
      </w:r>
      <w:proofErr w:type="spellStart"/>
      <w:r w:rsidRPr="00ED3B5A">
        <w:rPr>
          <w:rFonts w:asciiTheme="minorHAnsi" w:hAnsiTheme="minorHAnsi"/>
          <w:sz w:val="22"/>
          <w:szCs w:val="22"/>
          <w:lang w:val="ro-RO"/>
        </w:rPr>
        <w:t>funcţionarea</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organizaţiei</w:t>
      </w:r>
      <w:proofErr w:type="spellEnd"/>
      <w:r w:rsidRPr="00ED3B5A">
        <w:rPr>
          <w:rFonts w:asciiTheme="minorHAnsi" w:hAnsiTheme="minorHAnsi"/>
          <w:sz w:val="22"/>
          <w:szCs w:val="22"/>
          <w:lang w:val="ro-RO"/>
        </w:rPr>
        <w:t>;</w:t>
      </w:r>
    </w:p>
    <w:p w14:paraId="466CF6BB" w14:textId="77777777" w:rsidR="001C6703" w:rsidRPr="00ED3B5A" w:rsidRDefault="001C6703" w:rsidP="001C6703">
      <w:pPr>
        <w:pStyle w:val="ListParagraph"/>
        <w:rPr>
          <w:rFonts w:asciiTheme="minorHAnsi" w:hAnsiTheme="minorHAnsi" w:cs="Arial"/>
          <w:i/>
          <w:sz w:val="22"/>
          <w:szCs w:val="22"/>
          <w:lang w:val="ro-RO"/>
        </w:rPr>
      </w:pPr>
    </w:p>
    <w:p w14:paraId="5D423B00" w14:textId="77777777" w:rsidR="001C6703" w:rsidRPr="00ED3B5A" w:rsidRDefault="001C6703" w:rsidP="001C6703">
      <w:pPr>
        <w:pStyle w:val="ColorfulList-Accent11"/>
        <w:numPr>
          <w:ilvl w:val="0"/>
          <w:numId w:val="34"/>
        </w:numPr>
        <w:shd w:val="clear" w:color="auto" w:fill="FFFFFF"/>
        <w:tabs>
          <w:tab w:val="left" w:pos="284"/>
        </w:tabs>
        <w:jc w:val="both"/>
        <w:textAlignment w:val="baseline"/>
        <w:rPr>
          <w:rFonts w:asciiTheme="minorHAnsi" w:hAnsiTheme="minorHAnsi"/>
          <w:sz w:val="22"/>
          <w:szCs w:val="22"/>
          <w:lang w:val="ro-RO"/>
        </w:rPr>
      </w:pPr>
      <w:proofErr w:type="spellStart"/>
      <w:r w:rsidRPr="00ED3B5A">
        <w:rPr>
          <w:rFonts w:asciiTheme="minorHAnsi" w:hAnsiTheme="minorHAnsi" w:cs="Arial"/>
          <w:i/>
          <w:sz w:val="22"/>
          <w:szCs w:val="22"/>
          <w:lang w:val="ro-RO"/>
        </w:rPr>
        <w:t>confidenţialitate</w:t>
      </w:r>
      <w:proofErr w:type="spellEnd"/>
      <w:r w:rsidRPr="00ED3B5A">
        <w:rPr>
          <w:rFonts w:asciiTheme="minorHAnsi" w:hAnsiTheme="minorHAnsi" w:cs="Arial"/>
          <w:sz w:val="22"/>
          <w:szCs w:val="22"/>
          <w:lang w:val="ro-RO"/>
        </w:rPr>
        <w:t xml:space="preserve"> – colaboratorii echipei CDF asigură prelucrarea adecvată a tuturor </w:t>
      </w:r>
      <w:proofErr w:type="spellStart"/>
      <w:r w:rsidRPr="00ED3B5A">
        <w:rPr>
          <w:rFonts w:asciiTheme="minorHAnsi" w:hAnsiTheme="minorHAnsi" w:cs="Arial"/>
          <w:sz w:val="22"/>
          <w:szCs w:val="22"/>
          <w:lang w:val="ro-RO"/>
        </w:rPr>
        <w:t>informaţiilor</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confidenţialitatea</w:t>
      </w:r>
      <w:proofErr w:type="spellEnd"/>
      <w:r w:rsidRPr="00ED3B5A">
        <w:rPr>
          <w:rFonts w:asciiTheme="minorHAnsi" w:hAnsiTheme="minorHAnsi" w:cs="Arial"/>
          <w:sz w:val="22"/>
          <w:szCs w:val="22"/>
          <w:lang w:val="ro-RO"/>
        </w:rPr>
        <w:t xml:space="preserve"> acestor </w:t>
      </w:r>
      <w:proofErr w:type="spellStart"/>
      <w:r w:rsidRPr="00ED3B5A">
        <w:rPr>
          <w:rFonts w:asciiTheme="minorHAnsi" w:hAnsiTheme="minorHAnsi" w:cs="Arial"/>
          <w:sz w:val="22"/>
          <w:szCs w:val="22"/>
          <w:lang w:val="ro-RO"/>
        </w:rPr>
        <w:t>informaţii</w:t>
      </w:r>
      <w:proofErr w:type="spellEnd"/>
      <w:r w:rsidRPr="00ED3B5A">
        <w:rPr>
          <w:rFonts w:asciiTheme="minorHAnsi" w:hAnsiTheme="minorHAnsi" w:cs="Arial"/>
          <w:sz w:val="22"/>
          <w:szCs w:val="22"/>
          <w:lang w:val="ro-RO"/>
        </w:rPr>
        <w:t xml:space="preserve"> prin nedivulgarea lor unor persoane </w:t>
      </w:r>
      <w:proofErr w:type="spellStart"/>
      <w:r w:rsidRPr="00ED3B5A">
        <w:rPr>
          <w:rFonts w:asciiTheme="minorHAnsi" w:hAnsiTheme="minorHAnsi" w:cs="Arial"/>
          <w:sz w:val="22"/>
          <w:szCs w:val="22"/>
          <w:lang w:val="ro-RO"/>
        </w:rPr>
        <w:t>terţe</w:t>
      </w:r>
      <w:proofErr w:type="spellEnd"/>
      <w:r w:rsidRPr="00ED3B5A">
        <w:rPr>
          <w:rFonts w:asciiTheme="minorHAnsi" w:hAnsiTheme="minorHAnsi" w:cs="Arial"/>
          <w:sz w:val="22"/>
          <w:szCs w:val="22"/>
          <w:lang w:val="ro-RO"/>
        </w:rPr>
        <w:t xml:space="preserve">, CDF </w:t>
      </w:r>
      <w:proofErr w:type="spellStart"/>
      <w:r w:rsidRPr="00ED3B5A">
        <w:rPr>
          <w:rFonts w:asciiTheme="minorHAnsi" w:hAnsiTheme="minorHAnsi"/>
          <w:sz w:val="22"/>
          <w:szCs w:val="22"/>
          <w:lang w:val="ro-RO"/>
        </w:rPr>
        <w:t>stabileşte</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relaţii</w:t>
      </w:r>
      <w:proofErr w:type="spellEnd"/>
      <w:r w:rsidRPr="00ED3B5A">
        <w:rPr>
          <w:rFonts w:asciiTheme="minorHAnsi" w:hAnsiTheme="minorHAnsi"/>
          <w:sz w:val="22"/>
          <w:szCs w:val="22"/>
          <w:lang w:val="ro-RO"/>
        </w:rPr>
        <w:t xml:space="preserve"> de cooperare cu guvernul,  donatorii, </w:t>
      </w:r>
      <w:proofErr w:type="spellStart"/>
      <w:r w:rsidRPr="00ED3B5A">
        <w:rPr>
          <w:rFonts w:asciiTheme="minorHAnsi" w:hAnsiTheme="minorHAnsi"/>
          <w:sz w:val="22"/>
          <w:szCs w:val="22"/>
          <w:lang w:val="ro-RO"/>
        </w:rPr>
        <w:t>asociaţiile</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cu alte </w:t>
      </w:r>
      <w:proofErr w:type="spellStart"/>
      <w:r w:rsidRPr="00ED3B5A">
        <w:rPr>
          <w:rFonts w:asciiTheme="minorHAnsi" w:hAnsiTheme="minorHAnsi"/>
          <w:sz w:val="22"/>
          <w:szCs w:val="22"/>
          <w:lang w:val="ro-RO"/>
        </w:rPr>
        <w:t>părţi</w:t>
      </w:r>
      <w:proofErr w:type="spellEnd"/>
      <w:r w:rsidRPr="00ED3B5A">
        <w:rPr>
          <w:rFonts w:asciiTheme="minorHAnsi" w:hAnsiTheme="minorHAnsi"/>
          <w:sz w:val="22"/>
          <w:szCs w:val="22"/>
          <w:lang w:val="ro-RO"/>
        </w:rPr>
        <w:t xml:space="preserve"> interesate, respectând </w:t>
      </w:r>
      <w:proofErr w:type="spellStart"/>
      <w:r w:rsidRPr="00ED3B5A">
        <w:rPr>
          <w:rFonts w:asciiTheme="minorHAnsi" w:hAnsiTheme="minorHAnsi"/>
          <w:sz w:val="22"/>
          <w:szCs w:val="22"/>
          <w:lang w:val="ro-RO"/>
        </w:rPr>
        <w:t>confidenţialitatea</w:t>
      </w:r>
      <w:proofErr w:type="spellEnd"/>
      <w:r w:rsidRPr="00ED3B5A">
        <w:rPr>
          <w:rFonts w:asciiTheme="minorHAnsi" w:hAnsiTheme="minorHAnsi"/>
          <w:sz w:val="22"/>
          <w:szCs w:val="22"/>
          <w:lang w:val="ro-RO"/>
        </w:rPr>
        <w:t xml:space="preserve"> datelor personale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informaţiilor</w:t>
      </w:r>
      <w:proofErr w:type="spellEnd"/>
      <w:r w:rsidRPr="00ED3B5A">
        <w:rPr>
          <w:rFonts w:asciiTheme="minorHAnsi" w:hAnsiTheme="minorHAnsi"/>
          <w:sz w:val="22"/>
          <w:szCs w:val="22"/>
          <w:lang w:val="ro-RO"/>
        </w:rPr>
        <w:t xml:space="preserve"> asupra </w:t>
      </w:r>
      <w:proofErr w:type="spellStart"/>
      <w:r w:rsidRPr="00ED3B5A">
        <w:rPr>
          <w:rFonts w:asciiTheme="minorHAnsi" w:hAnsiTheme="minorHAnsi"/>
          <w:sz w:val="22"/>
          <w:szCs w:val="22"/>
          <w:lang w:val="ro-RO"/>
        </w:rPr>
        <w:t>proprietăţii</w:t>
      </w:r>
      <w:proofErr w:type="spellEnd"/>
      <w:r w:rsidRPr="00ED3B5A">
        <w:rPr>
          <w:rFonts w:asciiTheme="minorHAnsi" w:hAnsiTheme="minorHAnsi"/>
          <w:sz w:val="22"/>
          <w:szCs w:val="22"/>
          <w:lang w:val="ro-RO"/>
        </w:rPr>
        <w:t xml:space="preserve"> private;</w:t>
      </w:r>
    </w:p>
    <w:p w14:paraId="50DE4B63" w14:textId="77777777" w:rsidR="001C6703" w:rsidRPr="00ED3B5A" w:rsidRDefault="001C6703" w:rsidP="001C6703">
      <w:pPr>
        <w:pStyle w:val="ColorfulList-Accent11"/>
        <w:shd w:val="clear" w:color="auto" w:fill="FFFFFF"/>
        <w:tabs>
          <w:tab w:val="left" w:pos="284"/>
        </w:tabs>
        <w:jc w:val="both"/>
        <w:textAlignment w:val="baseline"/>
        <w:rPr>
          <w:rFonts w:asciiTheme="minorHAnsi" w:hAnsiTheme="minorHAnsi" w:cs="Arial"/>
          <w:sz w:val="22"/>
          <w:szCs w:val="22"/>
          <w:lang w:val="ro-RO"/>
        </w:rPr>
      </w:pPr>
    </w:p>
    <w:p w14:paraId="7AFEED61" w14:textId="77777777" w:rsidR="001C6703" w:rsidRPr="00ED3B5A" w:rsidRDefault="001C6703" w:rsidP="001C6703">
      <w:pPr>
        <w:pStyle w:val="ColorfulList-Accent11"/>
        <w:numPr>
          <w:ilvl w:val="0"/>
          <w:numId w:val="34"/>
        </w:numPr>
        <w:shd w:val="clear" w:color="auto" w:fill="FFFFFF"/>
        <w:tabs>
          <w:tab w:val="left" w:pos="284"/>
        </w:tabs>
        <w:jc w:val="both"/>
        <w:textAlignment w:val="baseline"/>
        <w:rPr>
          <w:rFonts w:asciiTheme="minorHAnsi" w:hAnsiTheme="minorHAnsi" w:cs="Arial"/>
          <w:sz w:val="22"/>
          <w:szCs w:val="22"/>
          <w:lang w:val="ro-RO"/>
        </w:rPr>
      </w:pPr>
      <w:r w:rsidRPr="00ED3B5A">
        <w:rPr>
          <w:rFonts w:asciiTheme="minorHAnsi" w:hAnsiTheme="minorHAnsi" w:cs="Arial"/>
          <w:i/>
          <w:sz w:val="22"/>
          <w:szCs w:val="22"/>
          <w:lang w:val="ro-RO"/>
        </w:rPr>
        <w:t>disponibilitate</w:t>
      </w:r>
      <w:r w:rsidRPr="00ED3B5A">
        <w:rPr>
          <w:rFonts w:asciiTheme="minorHAnsi" w:hAnsiTheme="minorHAnsi" w:cs="Arial"/>
          <w:sz w:val="22"/>
          <w:szCs w:val="22"/>
          <w:lang w:val="ro-RO"/>
        </w:rPr>
        <w:t xml:space="preserve"> – echipa  CDF </w:t>
      </w:r>
      <w:proofErr w:type="spellStart"/>
      <w:r w:rsidRPr="00ED3B5A">
        <w:rPr>
          <w:rFonts w:asciiTheme="minorHAnsi" w:hAnsiTheme="minorHAnsi" w:cs="Arial"/>
          <w:sz w:val="22"/>
          <w:szCs w:val="22"/>
          <w:lang w:val="ro-RO"/>
        </w:rPr>
        <w:t>sînt</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obligaţi</w:t>
      </w:r>
      <w:proofErr w:type="spellEnd"/>
      <w:r w:rsidRPr="00ED3B5A">
        <w:rPr>
          <w:rFonts w:asciiTheme="minorHAnsi" w:hAnsiTheme="minorHAnsi" w:cs="Arial"/>
          <w:sz w:val="22"/>
          <w:szCs w:val="22"/>
          <w:lang w:val="ro-RO"/>
        </w:rPr>
        <w:t xml:space="preserve"> să intervină oricând, în timpul sau în afara serviciului, în cazul în care au luat </w:t>
      </w:r>
      <w:proofErr w:type="spellStart"/>
      <w:r w:rsidRPr="00ED3B5A">
        <w:rPr>
          <w:rFonts w:asciiTheme="minorHAnsi" w:hAnsiTheme="minorHAnsi" w:cs="Arial"/>
          <w:sz w:val="22"/>
          <w:szCs w:val="22"/>
          <w:lang w:val="ro-RO"/>
        </w:rPr>
        <w:t>cunoştinţă</w:t>
      </w:r>
      <w:proofErr w:type="spellEnd"/>
      <w:r w:rsidRPr="00ED3B5A">
        <w:rPr>
          <w:rFonts w:asciiTheme="minorHAnsi" w:hAnsiTheme="minorHAnsi" w:cs="Arial"/>
          <w:sz w:val="22"/>
          <w:szCs w:val="22"/>
          <w:lang w:val="ro-RO"/>
        </w:rPr>
        <w:t xml:space="preserve"> despre </w:t>
      </w:r>
      <w:proofErr w:type="spellStart"/>
      <w:r w:rsidRPr="00ED3B5A">
        <w:rPr>
          <w:rFonts w:asciiTheme="minorHAnsi" w:hAnsiTheme="minorHAnsi" w:cs="Arial"/>
          <w:sz w:val="22"/>
          <w:szCs w:val="22"/>
          <w:lang w:val="ro-RO"/>
        </w:rPr>
        <w:t>existenţa</w:t>
      </w:r>
      <w:proofErr w:type="spellEnd"/>
      <w:r w:rsidRPr="00ED3B5A">
        <w:rPr>
          <w:rFonts w:asciiTheme="minorHAnsi" w:hAnsiTheme="minorHAnsi" w:cs="Arial"/>
          <w:sz w:val="22"/>
          <w:szCs w:val="22"/>
          <w:lang w:val="ro-RO"/>
        </w:rPr>
        <w:t xml:space="preserve"> unei </w:t>
      </w:r>
      <w:proofErr w:type="spellStart"/>
      <w:r w:rsidRPr="00ED3B5A">
        <w:rPr>
          <w:rFonts w:asciiTheme="minorHAnsi" w:hAnsiTheme="minorHAnsi" w:cs="Arial"/>
          <w:sz w:val="22"/>
          <w:szCs w:val="22"/>
          <w:lang w:val="ro-RO"/>
        </w:rPr>
        <w:t>situaţii</w:t>
      </w:r>
      <w:proofErr w:type="spellEnd"/>
      <w:r w:rsidRPr="00ED3B5A">
        <w:rPr>
          <w:rFonts w:asciiTheme="minorHAnsi" w:hAnsiTheme="minorHAnsi" w:cs="Arial"/>
          <w:sz w:val="22"/>
          <w:szCs w:val="22"/>
          <w:lang w:val="ro-RO"/>
        </w:rPr>
        <w:t xml:space="preserve"> de violență în familie;</w:t>
      </w:r>
      <w:r w:rsidRPr="00ED3B5A">
        <w:rPr>
          <w:rFonts w:asciiTheme="minorHAnsi" w:hAnsiTheme="minorHAnsi" w:cs="Arial"/>
          <w:sz w:val="22"/>
          <w:szCs w:val="22"/>
          <w:lang w:val="ro-RO"/>
        </w:rPr>
        <w:cr/>
      </w:r>
    </w:p>
    <w:p w14:paraId="20E588F8" w14:textId="77777777" w:rsidR="001C6703" w:rsidRPr="00ED3B5A" w:rsidRDefault="001C6703" w:rsidP="001C6703">
      <w:pPr>
        <w:pStyle w:val="ColorfulList-Accent11"/>
        <w:numPr>
          <w:ilvl w:val="0"/>
          <w:numId w:val="34"/>
        </w:numPr>
        <w:shd w:val="clear" w:color="auto" w:fill="FFFFFF"/>
        <w:tabs>
          <w:tab w:val="left" w:pos="284"/>
        </w:tabs>
        <w:jc w:val="both"/>
        <w:textAlignment w:val="baseline"/>
        <w:rPr>
          <w:rFonts w:asciiTheme="minorHAnsi" w:hAnsiTheme="minorHAnsi" w:cs="Arial"/>
          <w:sz w:val="22"/>
          <w:szCs w:val="22"/>
          <w:lang w:val="ro-RO"/>
        </w:rPr>
      </w:pPr>
      <w:r w:rsidRPr="00ED3B5A">
        <w:rPr>
          <w:rFonts w:asciiTheme="minorHAnsi" w:hAnsiTheme="minorHAnsi" w:cs="Arial"/>
          <w:i/>
          <w:sz w:val="22"/>
          <w:szCs w:val="22"/>
          <w:lang w:val="ro-RO"/>
        </w:rPr>
        <w:t>buna-credință</w:t>
      </w:r>
      <w:r w:rsidRPr="00ED3B5A">
        <w:rPr>
          <w:rFonts w:asciiTheme="minorHAnsi" w:hAnsiTheme="minorHAnsi" w:cs="Arial"/>
          <w:sz w:val="22"/>
          <w:szCs w:val="22"/>
          <w:lang w:val="ro-RO"/>
        </w:rPr>
        <w:t xml:space="preserve"> - echipa CDF promovează valorile acesteia, creând un mediu de lucru bazat pe dezvoltarea spiritului de echipă, disciplină, a încrederii și respectului reciproc, precum și conștientizarea că serviciile se realizează în beneficiul victimelor violenței în familie. </w:t>
      </w:r>
    </w:p>
    <w:p w14:paraId="20C446C5" w14:textId="77777777" w:rsidR="001C6703" w:rsidRPr="00ED3B5A" w:rsidRDefault="001C6703" w:rsidP="001C6703">
      <w:pPr>
        <w:pStyle w:val="ColorfulList-Accent11"/>
        <w:shd w:val="clear" w:color="auto" w:fill="FFFFFF"/>
        <w:tabs>
          <w:tab w:val="left" w:pos="284"/>
        </w:tabs>
        <w:ind w:left="0"/>
        <w:contextualSpacing w:val="0"/>
        <w:textAlignment w:val="baseline"/>
        <w:rPr>
          <w:rFonts w:asciiTheme="minorHAnsi" w:hAnsiTheme="minorHAnsi" w:cs="Arial"/>
          <w:sz w:val="22"/>
          <w:szCs w:val="22"/>
          <w:lang w:val="ro-RO"/>
        </w:rPr>
      </w:pPr>
    </w:p>
    <w:p w14:paraId="24DBC1A5" w14:textId="77777777" w:rsidR="001C6703" w:rsidRPr="00ED3B5A" w:rsidRDefault="001C6703" w:rsidP="001C6703">
      <w:pPr>
        <w:pStyle w:val="ColorfulList-Accent11"/>
        <w:shd w:val="clear" w:color="auto" w:fill="FFFFFF"/>
        <w:tabs>
          <w:tab w:val="left" w:pos="284"/>
        </w:tabs>
        <w:ind w:left="0"/>
        <w:contextualSpacing w:val="0"/>
        <w:textAlignment w:val="baseline"/>
        <w:rPr>
          <w:rFonts w:asciiTheme="minorHAnsi" w:hAnsiTheme="minorHAnsi" w:cs="Arial"/>
          <w:sz w:val="22"/>
          <w:szCs w:val="22"/>
          <w:lang w:val="ro-RO"/>
        </w:rPr>
      </w:pPr>
    </w:p>
    <w:p w14:paraId="1DA094C2" w14:textId="77777777" w:rsidR="001C6703" w:rsidRPr="00ED3B5A" w:rsidRDefault="001C6703" w:rsidP="001C6703">
      <w:pPr>
        <w:pStyle w:val="ColorfulList-Accent11"/>
        <w:shd w:val="clear" w:color="auto" w:fill="FFFFFF"/>
        <w:tabs>
          <w:tab w:val="left" w:pos="284"/>
        </w:tabs>
        <w:ind w:left="0"/>
        <w:contextualSpacing w:val="0"/>
        <w:textAlignment w:val="baseline"/>
        <w:rPr>
          <w:rFonts w:asciiTheme="minorHAnsi" w:hAnsiTheme="minorHAnsi" w:cs="Arial"/>
          <w:sz w:val="22"/>
          <w:szCs w:val="22"/>
          <w:lang w:val="ro-RO"/>
        </w:rPr>
      </w:pPr>
    </w:p>
    <w:p w14:paraId="3477AAB2" w14:textId="77777777" w:rsidR="001C6703" w:rsidRPr="00ED3B5A" w:rsidRDefault="001C6703" w:rsidP="001C6703">
      <w:pPr>
        <w:pStyle w:val="ColorfulList-Accent11"/>
        <w:jc w:val="center"/>
        <w:rPr>
          <w:rFonts w:asciiTheme="minorHAnsi" w:eastAsia="Calibri" w:hAnsiTheme="minorHAnsi"/>
          <w:b/>
          <w:color w:val="000000"/>
          <w:sz w:val="22"/>
          <w:szCs w:val="22"/>
          <w:lang w:val="ro-RO"/>
        </w:rPr>
      </w:pPr>
      <w:r w:rsidRPr="00ED3B5A">
        <w:rPr>
          <w:rFonts w:asciiTheme="minorHAnsi" w:eastAsia="Calibri" w:hAnsiTheme="minorHAnsi"/>
          <w:b/>
          <w:color w:val="000000"/>
          <w:sz w:val="22"/>
          <w:szCs w:val="22"/>
          <w:lang w:val="ro-RO"/>
        </w:rPr>
        <w:t>CAPITOLUL III.</w:t>
      </w:r>
    </w:p>
    <w:p w14:paraId="6DDC4ECB" w14:textId="77777777" w:rsidR="001C6703" w:rsidRPr="00ED3B5A" w:rsidRDefault="001C6703" w:rsidP="001C6703">
      <w:pPr>
        <w:pStyle w:val="ColorfulList-Accent11"/>
        <w:jc w:val="center"/>
        <w:rPr>
          <w:rFonts w:asciiTheme="minorHAnsi" w:eastAsia="Calibri" w:hAnsiTheme="minorHAnsi"/>
          <w:b/>
          <w:color w:val="000000"/>
          <w:sz w:val="22"/>
          <w:szCs w:val="22"/>
          <w:lang w:val="ro-RO"/>
        </w:rPr>
      </w:pPr>
      <w:r w:rsidRPr="00ED3B5A">
        <w:rPr>
          <w:rFonts w:asciiTheme="minorHAnsi" w:eastAsia="Calibri" w:hAnsiTheme="minorHAnsi"/>
          <w:b/>
          <w:color w:val="000000"/>
          <w:sz w:val="22"/>
          <w:szCs w:val="22"/>
          <w:lang w:val="ro-RO"/>
        </w:rPr>
        <w:t>NORMELE DE ETICĂ ŞI CONDUITĂ PROFESIONALĂ</w:t>
      </w:r>
    </w:p>
    <w:p w14:paraId="37C7C3AC" w14:textId="77777777" w:rsidR="001C6703" w:rsidRPr="00ED3B5A" w:rsidRDefault="001C6703" w:rsidP="001C6703">
      <w:pPr>
        <w:pStyle w:val="ColorfulList-Accent11"/>
        <w:shd w:val="clear" w:color="auto" w:fill="FFFFFF"/>
        <w:tabs>
          <w:tab w:val="left" w:pos="270"/>
          <w:tab w:val="left" w:pos="360"/>
        </w:tabs>
        <w:ind w:left="0"/>
        <w:contextualSpacing w:val="0"/>
        <w:jc w:val="both"/>
        <w:textAlignment w:val="baseline"/>
        <w:rPr>
          <w:rFonts w:asciiTheme="minorHAnsi" w:hAnsiTheme="minorHAnsi" w:cs="Arial"/>
          <w:sz w:val="22"/>
          <w:szCs w:val="22"/>
          <w:lang w:val="ro-RO"/>
        </w:rPr>
      </w:pPr>
      <w:r w:rsidRPr="00ED3B5A">
        <w:rPr>
          <w:rFonts w:asciiTheme="minorHAnsi" w:hAnsiTheme="minorHAnsi" w:cs="Arial"/>
          <w:b/>
          <w:sz w:val="22"/>
          <w:szCs w:val="22"/>
          <w:lang w:val="ro-RO"/>
        </w:rPr>
        <w:t>6.</w:t>
      </w:r>
      <w:r w:rsidRPr="00ED3B5A">
        <w:rPr>
          <w:rFonts w:asciiTheme="minorHAnsi" w:hAnsiTheme="minorHAnsi" w:cs="Arial"/>
          <w:sz w:val="22"/>
          <w:szCs w:val="22"/>
          <w:lang w:val="ro-RO"/>
        </w:rPr>
        <w:t xml:space="preserve"> Codul de etică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conduită  pentru echipa  CDF reglementează norme de conduită pentru</w:t>
      </w:r>
      <w:r w:rsidRPr="00ED3B5A">
        <w:rPr>
          <w:rFonts w:asciiTheme="minorHAnsi" w:hAnsiTheme="minorHAnsi" w:cs="Arial"/>
          <w:b/>
          <w:i/>
          <w:sz w:val="22"/>
          <w:szCs w:val="22"/>
          <w:lang w:val="ro-RO"/>
        </w:rPr>
        <w:t xml:space="preserve"> a) relații interne </w:t>
      </w:r>
      <w:r w:rsidRPr="00ED3B5A">
        <w:rPr>
          <w:rFonts w:asciiTheme="minorHAnsi" w:hAnsiTheme="minorHAnsi" w:cs="Arial"/>
          <w:sz w:val="22"/>
          <w:szCs w:val="22"/>
          <w:lang w:val="ro-RO"/>
        </w:rPr>
        <w:t>între membrii echipei</w:t>
      </w:r>
      <w:r w:rsidRPr="00ED3B5A">
        <w:rPr>
          <w:rFonts w:asciiTheme="minorHAnsi" w:hAnsiTheme="minorHAnsi" w:cs="Arial"/>
          <w:i/>
          <w:sz w:val="22"/>
          <w:szCs w:val="22"/>
          <w:lang w:val="ro-RO"/>
        </w:rPr>
        <w:t xml:space="preserve"> și </w:t>
      </w:r>
      <w:r w:rsidRPr="00ED3B5A">
        <w:rPr>
          <w:rFonts w:asciiTheme="minorHAnsi" w:hAnsiTheme="minorHAnsi" w:cs="Arial"/>
          <w:b/>
          <w:i/>
          <w:sz w:val="22"/>
          <w:szCs w:val="22"/>
          <w:lang w:val="ro-RO"/>
        </w:rPr>
        <w:t>b)</w:t>
      </w:r>
      <w:r w:rsidRPr="00ED3B5A">
        <w:rPr>
          <w:rFonts w:asciiTheme="minorHAnsi" w:hAnsiTheme="minorHAnsi" w:cs="Arial"/>
          <w:i/>
          <w:sz w:val="22"/>
          <w:szCs w:val="22"/>
          <w:lang w:val="ro-RO"/>
        </w:rPr>
        <w:t xml:space="preserve"> </w:t>
      </w:r>
      <w:r w:rsidRPr="00ED3B5A">
        <w:rPr>
          <w:rFonts w:asciiTheme="minorHAnsi" w:hAnsiTheme="minorHAnsi" w:cs="Arial"/>
          <w:b/>
          <w:i/>
          <w:sz w:val="22"/>
          <w:szCs w:val="22"/>
          <w:lang w:val="ro-RO"/>
        </w:rPr>
        <w:t>relații externe,</w:t>
      </w:r>
      <w:r w:rsidRPr="00ED3B5A">
        <w:rPr>
          <w:rFonts w:asciiTheme="minorHAnsi" w:hAnsiTheme="minorHAnsi" w:cs="Arial"/>
          <w:sz w:val="22"/>
          <w:szCs w:val="22"/>
          <w:lang w:val="ro-RO"/>
        </w:rPr>
        <w:t xml:space="preserve"> relațiile de colaborare cu finanțatorii, donatorii, instituțiile statului, beneficiarii, alte </w:t>
      </w:r>
      <w:proofErr w:type="spellStart"/>
      <w:r w:rsidRPr="00ED3B5A">
        <w:rPr>
          <w:rFonts w:asciiTheme="minorHAnsi" w:hAnsiTheme="minorHAnsi" w:cs="Arial"/>
          <w:sz w:val="22"/>
          <w:szCs w:val="22"/>
          <w:lang w:val="ro-RO"/>
        </w:rPr>
        <w:t>ong-uri</w:t>
      </w:r>
      <w:proofErr w:type="spellEnd"/>
      <w:r w:rsidRPr="00ED3B5A">
        <w:rPr>
          <w:rFonts w:asciiTheme="minorHAnsi" w:hAnsiTheme="minorHAnsi" w:cs="Arial"/>
          <w:sz w:val="22"/>
          <w:szCs w:val="22"/>
          <w:lang w:val="ro-RO"/>
        </w:rPr>
        <w:t>, etc.</w:t>
      </w:r>
    </w:p>
    <w:p w14:paraId="05AA7621" w14:textId="77777777" w:rsidR="001C6703" w:rsidRPr="00ED3B5A" w:rsidRDefault="001C6703" w:rsidP="001C6703">
      <w:pPr>
        <w:widowControl/>
        <w:numPr>
          <w:ilvl w:val="0"/>
          <w:numId w:val="36"/>
        </w:numPr>
        <w:rPr>
          <w:rFonts w:asciiTheme="minorHAnsi" w:hAnsiTheme="minorHAnsi"/>
          <w:b/>
          <w:sz w:val="22"/>
          <w:szCs w:val="22"/>
          <w:lang w:val="ro-RO"/>
        </w:rPr>
      </w:pPr>
      <w:r w:rsidRPr="00ED3B5A">
        <w:rPr>
          <w:rFonts w:asciiTheme="minorHAnsi" w:hAnsiTheme="minorHAnsi"/>
          <w:b/>
          <w:i/>
          <w:sz w:val="22"/>
          <w:szCs w:val="22"/>
          <w:lang w:val="ro-RO"/>
        </w:rPr>
        <w:t xml:space="preserve"> Relații interne</w:t>
      </w:r>
      <w:r w:rsidRPr="00ED3B5A">
        <w:rPr>
          <w:rFonts w:asciiTheme="minorHAnsi" w:hAnsiTheme="minorHAnsi"/>
          <w:b/>
          <w:sz w:val="22"/>
          <w:szCs w:val="22"/>
          <w:lang w:val="ro-RO"/>
        </w:rPr>
        <w:t>:</w:t>
      </w:r>
    </w:p>
    <w:p w14:paraId="77827EE4" w14:textId="77777777" w:rsidR="001C6703" w:rsidRPr="00ED3B5A" w:rsidRDefault="001C6703" w:rsidP="001C6703">
      <w:pPr>
        <w:jc w:val="both"/>
        <w:rPr>
          <w:rFonts w:asciiTheme="minorHAnsi" w:hAnsiTheme="minorHAnsi"/>
          <w:sz w:val="22"/>
          <w:szCs w:val="22"/>
          <w:lang w:val="ro-RO"/>
        </w:rPr>
      </w:pPr>
      <w:r w:rsidRPr="00ED3B5A">
        <w:rPr>
          <w:rFonts w:asciiTheme="minorHAnsi" w:hAnsiTheme="minorHAnsi"/>
          <w:b/>
          <w:sz w:val="22"/>
          <w:szCs w:val="22"/>
          <w:lang w:val="ro-RO"/>
        </w:rPr>
        <w:t xml:space="preserve">7. Comunicare – </w:t>
      </w:r>
      <w:r w:rsidRPr="00ED3B5A">
        <w:rPr>
          <w:rFonts w:asciiTheme="minorHAnsi" w:hAnsiTheme="minorHAnsi"/>
          <w:sz w:val="22"/>
          <w:szCs w:val="22"/>
          <w:lang w:val="ro-RO"/>
        </w:rPr>
        <w:t xml:space="preserve">membrii echipei trebuie să </w:t>
      </w:r>
      <w:proofErr w:type="spellStart"/>
      <w:r w:rsidRPr="00ED3B5A">
        <w:rPr>
          <w:rFonts w:asciiTheme="minorHAnsi" w:hAnsiTheme="minorHAnsi"/>
          <w:sz w:val="22"/>
          <w:szCs w:val="22"/>
          <w:lang w:val="ro-RO"/>
        </w:rPr>
        <w:t>interacţioneze</w:t>
      </w:r>
      <w:proofErr w:type="spellEnd"/>
      <w:r w:rsidRPr="00ED3B5A">
        <w:rPr>
          <w:rFonts w:asciiTheme="minorHAnsi" w:hAnsiTheme="minorHAnsi"/>
          <w:sz w:val="22"/>
          <w:szCs w:val="22"/>
          <w:lang w:val="ro-RO"/>
        </w:rPr>
        <w:t xml:space="preserve"> cu colegii și Directorul executiv/Directoarea Executivă în mod eficient în scopul unui schimb </w:t>
      </w:r>
      <w:proofErr w:type="spellStart"/>
      <w:r w:rsidRPr="00ED3B5A">
        <w:rPr>
          <w:rFonts w:asciiTheme="minorHAnsi" w:hAnsiTheme="minorHAnsi"/>
          <w:sz w:val="22"/>
          <w:szCs w:val="22"/>
          <w:lang w:val="ro-RO"/>
        </w:rPr>
        <w:t>informaţional</w:t>
      </w:r>
      <w:proofErr w:type="spellEnd"/>
      <w:r w:rsidRPr="00ED3B5A">
        <w:rPr>
          <w:rFonts w:asciiTheme="minorHAnsi" w:hAnsiTheme="minorHAnsi"/>
          <w:sz w:val="22"/>
          <w:szCs w:val="22"/>
          <w:lang w:val="ro-RO"/>
        </w:rPr>
        <w:t xml:space="preserve"> și comunicări eficace.</w:t>
      </w:r>
    </w:p>
    <w:p w14:paraId="644AE5CA" w14:textId="77777777" w:rsidR="001C6703" w:rsidRPr="00ED3B5A" w:rsidRDefault="001C6703" w:rsidP="001C6703">
      <w:pPr>
        <w:jc w:val="both"/>
        <w:rPr>
          <w:rFonts w:asciiTheme="minorHAnsi" w:hAnsiTheme="minorHAnsi"/>
          <w:b/>
          <w:sz w:val="22"/>
          <w:szCs w:val="22"/>
          <w:lang w:val="ro-RO"/>
        </w:rPr>
      </w:pPr>
    </w:p>
    <w:p w14:paraId="285E650E" w14:textId="77777777" w:rsidR="001C6703" w:rsidRPr="00ED3B5A" w:rsidRDefault="001C6703" w:rsidP="001C6703">
      <w:pPr>
        <w:jc w:val="both"/>
        <w:rPr>
          <w:rFonts w:asciiTheme="minorHAnsi" w:hAnsiTheme="minorHAnsi"/>
          <w:b/>
          <w:sz w:val="22"/>
          <w:szCs w:val="22"/>
          <w:lang w:val="ro-RO"/>
        </w:rPr>
      </w:pPr>
      <w:r w:rsidRPr="00ED3B5A">
        <w:rPr>
          <w:rFonts w:asciiTheme="minorHAnsi" w:hAnsiTheme="minorHAnsi"/>
          <w:b/>
          <w:sz w:val="22"/>
          <w:szCs w:val="22"/>
          <w:lang w:val="ro-RO"/>
        </w:rPr>
        <w:t xml:space="preserve">8. Cooperare - </w:t>
      </w:r>
      <w:r w:rsidRPr="00ED3B5A">
        <w:rPr>
          <w:rFonts w:asciiTheme="minorHAnsi" w:hAnsiTheme="minorHAnsi"/>
          <w:sz w:val="22"/>
          <w:szCs w:val="22"/>
          <w:lang w:val="ro-RO"/>
        </w:rPr>
        <w:t xml:space="preserve">echipa trebuie să ofere </w:t>
      </w:r>
      <w:proofErr w:type="spellStart"/>
      <w:r w:rsidRPr="00ED3B5A">
        <w:rPr>
          <w:rFonts w:asciiTheme="minorHAnsi" w:hAnsiTheme="minorHAnsi"/>
          <w:sz w:val="22"/>
          <w:szCs w:val="22"/>
          <w:lang w:val="ro-RO"/>
        </w:rPr>
        <w:t>asistenţă</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consiliere în cazul în care au </w:t>
      </w:r>
      <w:proofErr w:type="spellStart"/>
      <w:r w:rsidRPr="00ED3B5A">
        <w:rPr>
          <w:rFonts w:asciiTheme="minorHAnsi" w:hAnsiTheme="minorHAnsi"/>
          <w:sz w:val="22"/>
          <w:szCs w:val="22"/>
          <w:lang w:val="ro-RO"/>
        </w:rPr>
        <w:t>cunoştinţe</w:t>
      </w:r>
      <w:proofErr w:type="spellEnd"/>
      <w:r w:rsidRPr="00ED3B5A">
        <w:rPr>
          <w:rFonts w:asciiTheme="minorHAnsi" w:hAnsiTheme="minorHAnsi"/>
          <w:sz w:val="22"/>
          <w:szCs w:val="22"/>
          <w:lang w:val="ro-RO"/>
        </w:rPr>
        <w:t xml:space="preserve"> relevante,  în virtutea funcțiilor și în dependență de activitatea pe care o desfășoară. Trebuie să informeze </w:t>
      </w:r>
      <w:proofErr w:type="spellStart"/>
      <w:r w:rsidRPr="00ED3B5A">
        <w:rPr>
          <w:rFonts w:asciiTheme="minorHAnsi" w:hAnsiTheme="minorHAnsi"/>
          <w:sz w:val="22"/>
          <w:szCs w:val="22"/>
          <w:lang w:val="ro-RO"/>
        </w:rPr>
        <w:t>alţi</w:t>
      </w:r>
      <w:proofErr w:type="spellEnd"/>
      <w:r w:rsidRPr="00ED3B5A">
        <w:rPr>
          <w:rFonts w:asciiTheme="minorHAnsi" w:hAnsiTheme="minorHAnsi"/>
          <w:sz w:val="22"/>
          <w:szCs w:val="22"/>
          <w:lang w:val="ro-RO"/>
        </w:rPr>
        <w:t xml:space="preserve"> colegi cu privire la activitățile în derulare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să le permită să contribuie la acestea. Neîmpărtășirea </w:t>
      </w:r>
      <w:proofErr w:type="spellStart"/>
      <w:r w:rsidRPr="00ED3B5A">
        <w:rPr>
          <w:rFonts w:asciiTheme="minorHAnsi" w:hAnsiTheme="minorHAnsi"/>
          <w:sz w:val="22"/>
          <w:szCs w:val="22"/>
          <w:lang w:val="ro-RO"/>
        </w:rPr>
        <w:t>informaţiilor</w:t>
      </w:r>
      <w:proofErr w:type="spellEnd"/>
      <w:r w:rsidRPr="00ED3B5A">
        <w:rPr>
          <w:rFonts w:asciiTheme="minorHAnsi" w:hAnsiTheme="minorHAnsi"/>
          <w:sz w:val="22"/>
          <w:szCs w:val="22"/>
          <w:lang w:val="ro-RO"/>
        </w:rPr>
        <w:t xml:space="preserve"> care pot afecta </w:t>
      </w:r>
      <w:proofErr w:type="spellStart"/>
      <w:r w:rsidRPr="00ED3B5A">
        <w:rPr>
          <w:rFonts w:asciiTheme="minorHAnsi" w:hAnsiTheme="minorHAnsi"/>
          <w:sz w:val="22"/>
          <w:szCs w:val="22"/>
          <w:lang w:val="ro-RO"/>
        </w:rPr>
        <w:t>desfăşurarea</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activităţilor</w:t>
      </w:r>
      <w:proofErr w:type="spellEnd"/>
      <w:r w:rsidRPr="00ED3B5A">
        <w:rPr>
          <w:rFonts w:asciiTheme="minorHAnsi" w:hAnsiTheme="minorHAnsi"/>
          <w:sz w:val="22"/>
          <w:szCs w:val="22"/>
          <w:lang w:val="ro-RO"/>
        </w:rPr>
        <w:t xml:space="preserve"> în cadrul CDF, furnizarea de </w:t>
      </w:r>
      <w:proofErr w:type="spellStart"/>
      <w:r w:rsidRPr="00ED3B5A">
        <w:rPr>
          <w:rFonts w:asciiTheme="minorHAnsi" w:hAnsiTheme="minorHAnsi"/>
          <w:sz w:val="22"/>
          <w:szCs w:val="22"/>
          <w:lang w:val="ro-RO"/>
        </w:rPr>
        <w:t>informaţii</w:t>
      </w:r>
      <w:proofErr w:type="spellEnd"/>
      <w:r w:rsidRPr="00ED3B5A">
        <w:rPr>
          <w:rFonts w:asciiTheme="minorHAnsi" w:hAnsiTheme="minorHAnsi"/>
          <w:sz w:val="22"/>
          <w:szCs w:val="22"/>
          <w:lang w:val="ro-RO"/>
        </w:rPr>
        <w:t xml:space="preserve"> false, inexacte sau exagerate, refuzul de cooperare sau manifestarea unui comportament obstructiv este contrar spiritului de cooperare care se </w:t>
      </w:r>
      <w:proofErr w:type="spellStart"/>
      <w:r w:rsidRPr="00ED3B5A">
        <w:rPr>
          <w:rFonts w:asciiTheme="minorHAnsi" w:hAnsiTheme="minorHAnsi"/>
          <w:sz w:val="22"/>
          <w:szCs w:val="22"/>
          <w:lang w:val="ro-RO"/>
        </w:rPr>
        <w:t>aşteaptă</w:t>
      </w:r>
      <w:proofErr w:type="spellEnd"/>
      <w:r w:rsidRPr="00ED3B5A">
        <w:rPr>
          <w:rFonts w:asciiTheme="minorHAnsi" w:hAnsiTheme="minorHAnsi"/>
          <w:sz w:val="22"/>
          <w:szCs w:val="22"/>
          <w:lang w:val="ro-RO"/>
        </w:rPr>
        <w:t xml:space="preserve"> de la membrii CDF.</w:t>
      </w:r>
      <w:r w:rsidRPr="00ED3B5A">
        <w:rPr>
          <w:rFonts w:asciiTheme="minorHAnsi" w:hAnsiTheme="minorHAnsi"/>
          <w:b/>
          <w:sz w:val="22"/>
          <w:szCs w:val="22"/>
          <w:lang w:val="ro-RO"/>
        </w:rPr>
        <w:t xml:space="preserve"> </w:t>
      </w:r>
    </w:p>
    <w:p w14:paraId="4857886D" w14:textId="77777777" w:rsidR="001C6703" w:rsidRPr="00ED3B5A" w:rsidRDefault="001C6703" w:rsidP="001C6703">
      <w:pPr>
        <w:jc w:val="both"/>
        <w:rPr>
          <w:rFonts w:asciiTheme="minorHAnsi" w:hAnsiTheme="minorHAnsi"/>
          <w:b/>
          <w:sz w:val="22"/>
          <w:szCs w:val="22"/>
          <w:lang w:val="ro-RO"/>
        </w:rPr>
      </w:pPr>
    </w:p>
    <w:p w14:paraId="61199C3B" w14:textId="77777777" w:rsidR="001C6703" w:rsidRPr="00ED3B5A" w:rsidRDefault="001C6703" w:rsidP="001C6703">
      <w:pPr>
        <w:jc w:val="both"/>
        <w:rPr>
          <w:rFonts w:asciiTheme="minorHAnsi" w:hAnsiTheme="minorHAnsi"/>
          <w:b/>
          <w:sz w:val="22"/>
          <w:szCs w:val="22"/>
          <w:lang w:val="ro-RO"/>
        </w:rPr>
      </w:pPr>
      <w:r w:rsidRPr="00ED3B5A">
        <w:rPr>
          <w:rFonts w:asciiTheme="minorHAnsi" w:hAnsiTheme="minorHAnsi"/>
          <w:b/>
          <w:sz w:val="22"/>
          <w:szCs w:val="22"/>
          <w:lang w:val="ro-RO"/>
        </w:rPr>
        <w:t xml:space="preserve">9. Utilizarea resurselor CDF – </w:t>
      </w:r>
      <w:r w:rsidRPr="00ED3B5A">
        <w:rPr>
          <w:rFonts w:asciiTheme="minorHAnsi" w:hAnsiTheme="minorHAnsi"/>
          <w:sz w:val="22"/>
          <w:szCs w:val="22"/>
          <w:lang w:val="ro-RO"/>
        </w:rPr>
        <w:t xml:space="preserve">toți membrii echipei CDF sunt </w:t>
      </w:r>
      <w:proofErr w:type="spellStart"/>
      <w:r w:rsidRPr="00ED3B5A">
        <w:rPr>
          <w:rFonts w:asciiTheme="minorHAnsi" w:hAnsiTheme="minorHAnsi"/>
          <w:sz w:val="22"/>
          <w:szCs w:val="22"/>
          <w:lang w:val="ro-RO"/>
        </w:rPr>
        <w:t>obligaţi</w:t>
      </w:r>
      <w:proofErr w:type="spellEnd"/>
      <w:r w:rsidRPr="00ED3B5A">
        <w:rPr>
          <w:rFonts w:asciiTheme="minorHAnsi" w:hAnsiTheme="minorHAnsi"/>
          <w:sz w:val="22"/>
          <w:szCs w:val="22"/>
          <w:lang w:val="ro-RO"/>
        </w:rPr>
        <w:t xml:space="preserve"> să asigure </w:t>
      </w:r>
      <w:proofErr w:type="spellStart"/>
      <w:r w:rsidRPr="00ED3B5A">
        <w:rPr>
          <w:rFonts w:asciiTheme="minorHAnsi" w:hAnsiTheme="minorHAnsi"/>
          <w:sz w:val="22"/>
          <w:szCs w:val="22"/>
          <w:lang w:val="ro-RO"/>
        </w:rPr>
        <w:t>protecţia</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proprietăţii</w:t>
      </w:r>
      <w:proofErr w:type="spellEnd"/>
      <w:r w:rsidRPr="00ED3B5A">
        <w:rPr>
          <w:rFonts w:asciiTheme="minorHAnsi" w:hAnsiTheme="minorHAnsi"/>
          <w:sz w:val="22"/>
          <w:szCs w:val="22"/>
          <w:lang w:val="ro-RO"/>
        </w:rPr>
        <w:t xml:space="preserve"> CDF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să evite orice prejudiciere a acesteia, să folosească timpul de lucru, precum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bunurile CDF numai în scopul </w:t>
      </w:r>
      <w:proofErr w:type="spellStart"/>
      <w:r w:rsidRPr="00ED3B5A">
        <w:rPr>
          <w:rFonts w:asciiTheme="minorHAnsi" w:hAnsiTheme="minorHAnsi"/>
          <w:sz w:val="22"/>
          <w:szCs w:val="22"/>
          <w:lang w:val="ro-RO"/>
        </w:rPr>
        <w:t>desfăşurării</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activităţii</w:t>
      </w:r>
      <w:proofErr w:type="spellEnd"/>
      <w:r w:rsidRPr="00ED3B5A">
        <w:rPr>
          <w:rFonts w:asciiTheme="minorHAnsi" w:hAnsiTheme="minorHAnsi"/>
          <w:sz w:val="22"/>
          <w:szCs w:val="22"/>
          <w:lang w:val="ro-RO"/>
        </w:rPr>
        <w:t xml:space="preserve"> aferente </w:t>
      </w:r>
      <w:proofErr w:type="spellStart"/>
      <w:r w:rsidRPr="00ED3B5A">
        <w:rPr>
          <w:rFonts w:asciiTheme="minorHAnsi" w:hAnsiTheme="minorHAnsi"/>
          <w:sz w:val="22"/>
          <w:szCs w:val="22"/>
          <w:lang w:val="ro-RO"/>
        </w:rPr>
        <w:t>funcţiei</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deţinute</w:t>
      </w:r>
      <w:proofErr w:type="spellEnd"/>
      <w:r w:rsidRPr="00ED3B5A">
        <w:rPr>
          <w:rFonts w:asciiTheme="minorHAnsi" w:hAnsiTheme="minorHAnsi"/>
          <w:sz w:val="22"/>
          <w:szCs w:val="22"/>
          <w:lang w:val="ro-RO"/>
        </w:rPr>
        <w:t xml:space="preserve">. Este stric interzis utilizarea </w:t>
      </w:r>
      <w:proofErr w:type="spellStart"/>
      <w:r w:rsidRPr="00ED3B5A">
        <w:rPr>
          <w:rFonts w:asciiTheme="minorHAnsi" w:hAnsiTheme="minorHAnsi"/>
          <w:sz w:val="22"/>
          <w:szCs w:val="22"/>
          <w:lang w:val="ro-RO"/>
        </w:rPr>
        <w:t>informaţiei</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bunurilor </w:t>
      </w:r>
      <w:r w:rsidRPr="00ED3B5A">
        <w:rPr>
          <w:rFonts w:asciiTheme="minorHAnsi" w:hAnsiTheme="minorHAnsi"/>
          <w:sz w:val="22"/>
          <w:szCs w:val="22"/>
          <w:lang w:val="ro-RO"/>
        </w:rPr>
        <w:lastRenderedPageBreak/>
        <w:t xml:space="preserve">CDF în alte scopuri decât în cele de îndeplinire a </w:t>
      </w:r>
      <w:proofErr w:type="spellStart"/>
      <w:r w:rsidRPr="00ED3B5A">
        <w:rPr>
          <w:rFonts w:asciiTheme="minorHAnsi" w:hAnsiTheme="minorHAnsi"/>
          <w:sz w:val="22"/>
          <w:szCs w:val="22"/>
          <w:lang w:val="ro-RO"/>
        </w:rPr>
        <w:t>atribuţiilor</w:t>
      </w:r>
      <w:proofErr w:type="spellEnd"/>
      <w:r w:rsidRPr="00ED3B5A">
        <w:rPr>
          <w:rFonts w:asciiTheme="minorHAnsi" w:hAnsiTheme="minorHAnsi"/>
          <w:sz w:val="22"/>
          <w:szCs w:val="22"/>
          <w:lang w:val="ro-RO"/>
        </w:rPr>
        <w:t xml:space="preserve"> de serviciu, precum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timpul de lucru în interes personal.</w:t>
      </w:r>
      <w:r w:rsidRPr="00ED3B5A">
        <w:rPr>
          <w:rFonts w:asciiTheme="minorHAnsi" w:hAnsiTheme="minorHAnsi"/>
          <w:b/>
          <w:sz w:val="22"/>
          <w:szCs w:val="22"/>
          <w:lang w:val="ro-RO"/>
        </w:rPr>
        <w:t xml:space="preserve">  </w:t>
      </w:r>
    </w:p>
    <w:p w14:paraId="2E8B6D15" w14:textId="77777777" w:rsidR="001C6703" w:rsidRPr="00ED3B5A" w:rsidRDefault="001C6703" w:rsidP="001C6703">
      <w:pPr>
        <w:jc w:val="both"/>
        <w:rPr>
          <w:rFonts w:asciiTheme="minorHAnsi" w:hAnsiTheme="minorHAnsi"/>
          <w:b/>
          <w:sz w:val="22"/>
          <w:szCs w:val="22"/>
          <w:lang w:val="ro-RO"/>
        </w:rPr>
      </w:pPr>
    </w:p>
    <w:p w14:paraId="35E49CD1" w14:textId="77777777" w:rsidR="001C6703" w:rsidRPr="00ED3B5A" w:rsidRDefault="001C6703" w:rsidP="001C6703">
      <w:pPr>
        <w:jc w:val="both"/>
        <w:rPr>
          <w:rFonts w:asciiTheme="minorHAnsi" w:hAnsiTheme="minorHAnsi"/>
          <w:sz w:val="22"/>
          <w:szCs w:val="22"/>
          <w:lang w:val="ro-RO"/>
        </w:rPr>
      </w:pPr>
      <w:r w:rsidRPr="00ED3B5A">
        <w:rPr>
          <w:rFonts w:asciiTheme="minorHAnsi" w:hAnsiTheme="minorHAnsi"/>
          <w:b/>
          <w:sz w:val="22"/>
          <w:szCs w:val="22"/>
          <w:lang w:val="ro-RO"/>
        </w:rPr>
        <w:t xml:space="preserve">10. Conflictul de interese – </w:t>
      </w:r>
      <w:r w:rsidRPr="00ED3B5A">
        <w:rPr>
          <w:rFonts w:asciiTheme="minorHAnsi" w:hAnsiTheme="minorHAnsi"/>
          <w:sz w:val="22"/>
          <w:szCs w:val="22"/>
          <w:lang w:val="ro-RO"/>
        </w:rPr>
        <w:t xml:space="preserve">membrii echipei trebuie să evite orice </w:t>
      </w:r>
      <w:proofErr w:type="spellStart"/>
      <w:r w:rsidRPr="00ED3B5A">
        <w:rPr>
          <w:rFonts w:asciiTheme="minorHAnsi" w:hAnsiTheme="minorHAnsi"/>
          <w:sz w:val="22"/>
          <w:szCs w:val="22"/>
          <w:lang w:val="ro-RO"/>
        </w:rPr>
        <w:t>situaţie</w:t>
      </w:r>
      <w:proofErr w:type="spellEnd"/>
      <w:r w:rsidRPr="00ED3B5A">
        <w:rPr>
          <w:rFonts w:asciiTheme="minorHAnsi" w:hAnsiTheme="minorHAnsi"/>
          <w:sz w:val="22"/>
          <w:szCs w:val="22"/>
          <w:lang w:val="ro-RO"/>
        </w:rPr>
        <w:t xml:space="preserve"> care implică un conflict sau </w:t>
      </w:r>
      <w:proofErr w:type="spellStart"/>
      <w:r w:rsidRPr="00ED3B5A">
        <w:rPr>
          <w:rFonts w:asciiTheme="minorHAnsi" w:hAnsiTheme="minorHAnsi"/>
          <w:sz w:val="22"/>
          <w:szCs w:val="22"/>
          <w:lang w:val="ro-RO"/>
        </w:rPr>
        <w:t>aparenţa</w:t>
      </w:r>
      <w:proofErr w:type="spellEnd"/>
      <w:r w:rsidRPr="00ED3B5A">
        <w:rPr>
          <w:rFonts w:asciiTheme="minorHAnsi" w:hAnsiTheme="minorHAnsi"/>
          <w:sz w:val="22"/>
          <w:szCs w:val="22"/>
          <w:lang w:val="ro-RO"/>
        </w:rPr>
        <w:t xml:space="preserve"> unui conflict dintre interesul personal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performanţa</w:t>
      </w:r>
      <w:proofErr w:type="spellEnd"/>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atribuţiilor</w:t>
      </w:r>
      <w:proofErr w:type="spellEnd"/>
      <w:r w:rsidRPr="00ED3B5A">
        <w:rPr>
          <w:rFonts w:asciiTheme="minorHAnsi" w:hAnsiTheme="minorHAnsi"/>
          <w:sz w:val="22"/>
          <w:szCs w:val="22"/>
          <w:lang w:val="ro-RO"/>
        </w:rPr>
        <w:t xml:space="preserve"> de serviciu. Membrii echipei CDF trebuie să se </w:t>
      </w:r>
      <w:proofErr w:type="spellStart"/>
      <w:r w:rsidRPr="00ED3B5A">
        <w:rPr>
          <w:rFonts w:asciiTheme="minorHAnsi" w:hAnsiTheme="minorHAnsi"/>
          <w:sz w:val="22"/>
          <w:szCs w:val="22"/>
          <w:lang w:val="ro-RO"/>
        </w:rPr>
        <w:t>abţină</w:t>
      </w:r>
      <w:proofErr w:type="spellEnd"/>
      <w:r w:rsidRPr="00ED3B5A">
        <w:rPr>
          <w:rFonts w:asciiTheme="minorHAnsi" w:hAnsiTheme="minorHAnsi"/>
          <w:sz w:val="22"/>
          <w:szCs w:val="22"/>
          <w:lang w:val="ro-RO"/>
        </w:rPr>
        <w:t xml:space="preserve"> de la </w:t>
      </w:r>
      <w:proofErr w:type="spellStart"/>
      <w:r w:rsidRPr="00ED3B5A">
        <w:rPr>
          <w:rFonts w:asciiTheme="minorHAnsi" w:hAnsiTheme="minorHAnsi"/>
          <w:sz w:val="22"/>
          <w:szCs w:val="22"/>
          <w:lang w:val="ro-RO"/>
        </w:rPr>
        <w:t>obţinerea</w:t>
      </w:r>
      <w:proofErr w:type="spellEnd"/>
      <w:r w:rsidRPr="00ED3B5A">
        <w:rPr>
          <w:rFonts w:asciiTheme="minorHAnsi" w:hAnsiTheme="minorHAnsi"/>
          <w:sz w:val="22"/>
          <w:szCs w:val="22"/>
          <w:lang w:val="ro-RO"/>
        </w:rPr>
        <w:t xml:space="preserve"> unui beneficiu personal sau pentru evitarea prejudiciul personal ca urmare a unor </w:t>
      </w:r>
      <w:proofErr w:type="spellStart"/>
      <w:r w:rsidRPr="00ED3B5A">
        <w:rPr>
          <w:rFonts w:asciiTheme="minorHAnsi" w:hAnsiTheme="minorHAnsi"/>
          <w:sz w:val="22"/>
          <w:szCs w:val="22"/>
          <w:lang w:val="ro-RO"/>
        </w:rPr>
        <w:t>informaţii</w:t>
      </w:r>
      <w:proofErr w:type="spellEnd"/>
      <w:r w:rsidRPr="00ED3B5A">
        <w:rPr>
          <w:rFonts w:asciiTheme="minorHAnsi" w:hAnsiTheme="minorHAnsi"/>
          <w:sz w:val="22"/>
          <w:szCs w:val="22"/>
          <w:lang w:val="ro-RO"/>
        </w:rPr>
        <w:t xml:space="preserve"> privilegiate </w:t>
      </w:r>
      <w:proofErr w:type="spellStart"/>
      <w:r w:rsidRPr="00ED3B5A">
        <w:rPr>
          <w:rFonts w:asciiTheme="minorHAnsi" w:hAnsiTheme="minorHAnsi"/>
          <w:sz w:val="22"/>
          <w:szCs w:val="22"/>
          <w:lang w:val="ro-RO"/>
        </w:rPr>
        <w:t>obţinute</w:t>
      </w:r>
      <w:proofErr w:type="spellEnd"/>
      <w:r w:rsidRPr="00ED3B5A">
        <w:rPr>
          <w:rFonts w:asciiTheme="minorHAnsi" w:hAnsiTheme="minorHAnsi"/>
          <w:sz w:val="22"/>
          <w:szCs w:val="22"/>
          <w:lang w:val="ro-RO"/>
        </w:rPr>
        <w:t xml:space="preserve"> în exercitarea </w:t>
      </w:r>
      <w:proofErr w:type="spellStart"/>
      <w:r w:rsidRPr="00ED3B5A">
        <w:rPr>
          <w:rFonts w:asciiTheme="minorHAnsi" w:hAnsiTheme="minorHAnsi"/>
          <w:sz w:val="22"/>
          <w:szCs w:val="22"/>
          <w:lang w:val="ro-RO"/>
        </w:rPr>
        <w:t>funcţiilor</w:t>
      </w:r>
      <w:proofErr w:type="spellEnd"/>
      <w:r w:rsidRPr="00ED3B5A">
        <w:rPr>
          <w:rFonts w:asciiTheme="minorHAnsi" w:hAnsiTheme="minorHAnsi"/>
          <w:sz w:val="22"/>
          <w:szCs w:val="22"/>
          <w:lang w:val="ro-RO"/>
        </w:rPr>
        <w:t xml:space="preserve">. Dacă există posibilitatea unui conflict, membrii echipei trebuie să aducă la </w:t>
      </w:r>
      <w:proofErr w:type="spellStart"/>
      <w:r w:rsidRPr="00ED3B5A">
        <w:rPr>
          <w:rFonts w:asciiTheme="minorHAnsi" w:hAnsiTheme="minorHAnsi"/>
          <w:sz w:val="22"/>
          <w:szCs w:val="22"/>
          <w:lang w:val="ro-RO"/>
        </w:rPr>
        <w:t>cunoştinţa</w:t>
      </w:r>
      <w:proofErr w:type="spellEnd"/>
      <w:r w:rsidRPr="00ED3B5A">
        <w:rPr>
          <w:rFonts w:asciiTheme="minorHAnsi" w:hAnsiTheme="minorHAnsi"/>
          <w:sz w:val="22"/>
          <w:szCs w:val="22"/>
          <w:lang w:val="ro-RO"/>
        </w:rPr>
        <w:t xml:space="preserve"> Directorului Executiv/Directoarei Executive, iar dacă va fi cazul să </w:t>
      </w:r>
      <w:proofErr w:type="spellStart"/>
      <w:r w:rsidRPr="00ED3B5A">
        <w:rPr>
          <w:rFonts w:asciiTheme="minorHAnsi" w:hAnsiTheme="minorHAnsi"/>
          <w:sz w:val="22"/>
          <w:szCs w:val="22"/>
          <w:lang w:val="ro-RO"/>
        </w:rPr>
        <w:t>renunţe</w:t>
      </w:r>
      <w:proofErr w:type="spellEnd"/>
      <w:r w:rsidRPr="00ED3B5A">
        <w:rPr>
          <w:rFonts w:asciiTheme="minorHAnsi" w:hAnsiTheme="minorHAnsi"/>
          <w:sz w:val="22"/>
          <w:szCs w:val="22"/>
          <w:lang w:val="ro-RO"/>
        </w:rPr>
        <w:t xml:space="preserve"> la realizarea sarcinii care creează conflictul sau poate conduce la </w:t>
      </w:r>
      <w:proofErr w:type="spellStart"/>
      <w:r w:rsidRPr="00ED3B5A">
        <w:rPr>
          <w:rFonts w:asciiTheme="minorHAnsi" w:hAnsiTheme="minorHAnsi"/>
          <w:sz w:val="22"/>
          <w:szCs w:val="22"/>
          <w:lang w:val="ro-RO"/>
        </w:rPr>
        <w:t>apariţia</w:t>
      </w:r>
      <w:proofErr w:type="spellEnd"/>
      <w:r w:rsidRPr="00ED3B5A">
        <w:rPr>
          <w:rFonts w:asciiTheme="minorHAnsi" w:hAnsiTheme="minorHAnsi"/>
          <w:sz w:val="22"/>
          <w:szCs w:val="22"/>
          <w:lang w:val="ro-RO"/>
        </w:rPr>
        <w:t xml:space="preserve"> lui. </w:t>
      </w:r>
    </w:p>
    <w:p w14:paraId="1E60BDC4" w14:textId="77777777" w:rsidR="001C6703" w:rsidRPr="00ED3B5A" w:rsidRDefault="001C6703" w:rsidP="001C6703">
      <w:pPr>
        <w:jc w:val="both"/>
        <w:rPr>
          <w:rFonts w:asciiTheme="minorHAnsi" w:hAnsiTheme="minorHAnsi"/>
          <w:sz w:val="22"/>
          <w:szCs w:val="22"/>
          <w:lang w:val="ro-RO"/>
        </w:rPr>
      </w:pPr>
    </w:p>
    <w:p w14:paraId="005CD8C1" w14:textId="77777777" w:rsidR="001C6703" w:rsidRPr="00ED3B5A" w:rsidRDefault="001C6703" w:rsidP="001C6703">
      <w:pPr>
        <w:jc w:val="both"/>
        <w:rPr>
          <w:rFonts w:asciiTheme="minorHAnsi" w:hAnsiTheme="minorHAnsi"/>
          <w:sz w:val="22"/>
          <w:szCs w:val="22"/>
          <w:lang w:val="ro-RO"/>
        </w:rPr>
      </w:pPr>
      <w:r w:rsidRPr="00ED3B5A">
        <w:rPr>
          <w:rFonts w:asciiTheme="minorHAnsi" w:hAnsiTheme="minorHAnsi"/>
          <w:b/>
          <w:sz w:val="22"/>
          <w:szCs w:val="22"/>
          <w:lang w:val="ro-RO"/>
        </w:rPr>
        <w:t>11. Declararea conflictului de interese</w:t>
      </w:r>
      <w:r w:rsidRPr="00ED3B5A">
        <w:rPr>
          <w:rFonts w:asciiTheme="minorHAnsi" w:hAnsiTheme="minorHAnsi"/>
          <w:sz w:val="22"/>
          <w:szCs w:val="22"/>
          <w:lang w:val="ro-RO"/>
        </w:rPr>
        <w:t xml:space="preserve"> - în scopul evitării conflictului de interese,  personalul implicat în </w:t>
      </w:r>
      <w:proofErr w:type="spellStart"/>
      <w:r w:rsidRPr="00ED3B5A">
        <w:rPr>
          <w:rFonts w:asciiTheme="minorHAnsi" w:hAnsiTheme="minorHAnsi"/>
          <w:sz w:val="22"/>
          <w:szCs w:val="22"/>
          <w:lang w:val="ro-RO"/>
        </w:rPr>
        <w:t>activităţi</w:t>
      </w:r>
      <w:proofErr w:type="spellEnd"/>
      <w:r w:rsidRPr="00ED3B5A">
        <w:rPr>
          <w:rFonts w:asciiTheme="minorHAnsi" w:hAnsiTheme="minorHAnsi"/>
          <w:sz w:val="22"/>
          <w:szCs w:val="22"/>
          <w:lang w:val="ro-RO"/>
        </w:rPr>
        <w:t xml:space="preserve"> privind achizițiile sau alte activități urmează să declare conflictul de interese în conformitate cu legislația în vigoare îndeplinind formularul-model prevăzut în </w:t>
      </w:r>
      <w:r w:rsidRPr="00ED3B5A">
        <w:rPr>
          <w:rFonts w:asciiTheme="minorHAnsi" w:hAnsiTheme="minorHAnsi"/>
          <w:i/>
          <w:sz w:val="22"/>
          <w:szCs w:val="22"/>
          <w:lang w:val="ro-RO"/>
        </w:rPr>
        <w:t>Procedura de achiziții a bunurilor și serviciilor</w:t>
      </w:r>
      <w:r w:rsidRPr="00ED3B5A">
        <w:rPr>
          <w:rFonts w:asciiTheme="minorHAnsi" w:hAnsiTheme="minorHAnsi"/>
          <w:sz w:val="22"/>
          <w:szCs w:val="22"/>
          <w:lang w:val="ro-RO"/>
        </w:rPr>
        <w:t xml:space="preserve">. </w:t>
      </w:r>
      <w:proofErr w:type="spellStart"/>
      <w:r w:rsidRPr="00ED3B5A">
        <w:rPr>
          <w:rFonts w:asciiTheme="minorHAnsi" w:hAnsiTheme="minorHAnsi"/>
          <w:sz w:val="22"/>
          <w:szCs w:val="22"/>
          <w:lang w:val="ro-RO"/>
        </w:rPr>
        <w:t>Declaraţia</w:t>
      </w:r>
      <w:proofErr w:type="spellEnd"/>
      <w:r w:rsidRPr="00ED3B5A">
        <w:rPr>
          <w:rFonts w:asciiTheme="minorHAnsi" w:hAnsiTheme="minorHAnsi"/>
          <w:sz w:val="22"/>
          <w:szCs w:val="22"/>
          <w:lang w:val="ro-RO"/>
        </w:rPr>
        <w:t xml:space="preserve"> va fi completată la fiecare achiziție.  </w:t>
      </w:r>
    </w:p>
    <w:p w14:paraId="04F421B5" w14:textId="77777777" w:rsidR="001C6703" w:rsidRPr="00ED3B5A" w:rsidRDefault="001C6703" w:rsidP="001C6703">
      <w:pPr>
        <w:jc w:val="both"/>
        <w:rPr>
          <w:rFonts w:asciiTheme="minorHAnsi" w:hAnsiTheme="minorHAnsi"/>
          <w:sz w:val="22"/>
          <w:szCs w:val="22"/>
          <w:lang w:val="ro-RO"/>
        </w:rPr>
      </w:pPr>
    </w:p>
    <w:p w14:paraId="24BDDC12" w14:textId="77777777" w:rsidR="001C6703" w:rsidRPr="00ED3B5A" w:rsidRDefault="001C6703" w:rsidP="001C6703">
      <w:pPr>
        <w:jc w:val="both"/>
        <w:rPr>
          <w:rFonts w:asciiTheme="minorHAnsi" w:hAnsiTheme="minorHAnsi"/>
          <w:b/>
          <w:sz w:val="22"/>
          <w:szCs w:val="22"/>
          <w:lang w:val="ro-RO"/>
        </w:rPr>
      </w:pPr>
      <w:r w:rsidRPr="00ED3B5A">
        <w:rPr>
          <w:rFonts w:asciiTheme="minorHAnsi" w:hAnsiTheme="minorHAnsi"/>
          <w:b/>
          <w:sz w:val="22"/>
          <w:szCs w:val="22"/>
          <w:lang w:val="ro-RO"/>
        </w:rPr>
        <w:t xml:space="preserve">12. Aspectul vestimentar – </w:t>
      </w:r>
      <w:r w:rsidRPr="00ED3B5A">
        <w:rPr>
          <w:rFonts w:asciiTheme="minorHAnsi" w:hAnsiTheme="minorHAnsi"/>
          <w:sz w:val="22"/>
          <w:szCs w:val="22"/>
          <w:lang w:val="ro-RO"/>
        </w:rPr>
        <w:t xml:space="preserve">membrii echipei CDF trebuie să se prezinte la serviciu într-o </w:t>
      </w:r>
      <w:proofErr w:type="spellStart"/>
      <w:r w:rsidRPr="00ED3B5A">
        <w:rPr>
          <w:rFonts w:asciiTheme="minorHAnsi" w:hAnsiTheme="minorHAnsi"/>
          <w:sz w:val="22"/>
          <w:szCs w:val="22"/>
          <w:lang w:val="ro-RO"/>
        </w:rPr>
        <w:t>ţinută</w:t>
      </w:r>
      <w:proofErr w:type="spellEnd"/>
      <w:r w:rsidRPr="00ED3B5A">
        <w:rPr>
          <w:rFonts w:asciiTheme="minorHAnsi" w:hAnsiTheme="minorHAnsi"/>
          <w:sz w:val="22"/>
          <w:szCs w:val="22"/>
          <w:lang w:val="ro-RO"/>
        </w:rPr>
        <w:t xml:space="preserve"> decentă. Membrii echipei care reprezintă CDF la </w:t>
      </w:r>
      <w:proofErr w:type="spellStart"/>
      <w:r w:rsidRPr="00ED3B5A">
        <w:rPr>
          <w:rFonts w:asciiTheme="minorHAnsi" w:hAnsiTheme="minorHAnsi"/>
          <w:sz w:val="22"/>
          <w:szCs w:val="22"/>
          <w:lang w:val="ro-RO"/>
        </w:rPr>
        <w:t>conferinţe</w:t>
      </w:r>
      <w:proofErr w:type="spellEnd"/>
      <w:r w:rsidRPr="00ED3B5A">
        <w:rPr>
          <w:rFonts w:asciiTheme="minorHAnsi" w:hAnsiTheme="minorHAnsi"/>
          <w:sz w:val="22"/>
          <w:szCs w:val="22"/>
          <w:lang w:val="ro-RO"/>
        </w:rPr>
        <w:t xml:space="preserve">, întâlniri sau deplasări de serviciu vor corespunde </w:t>
      </w:r>
      <w:proofErr w:type="spellStart"/>
      <w:r w:rsidRPr="00ED3B5A">
        <w:rPr>
          <w:rFonts w:asciiTheme="minorHAnsi" w:hAnsiTheme="minorHAnsi"/>
          <w:sz w:val="22"/>
          <w:szCs w:val="22"/>
          <w:lang w:val="ro-RO"/>
        </w:rPr>
        <w:t>dress</w:t>
      </w:r>
      <w:proofErr w:type="spellEnd"/>
      <w:r w:rsidRPr="00ED3B5A">
        <w:rPr>
          <w:rFonts w:asciiTheme="minorHAnsi" w:hAnsiTheme="minorHAnsi"/>
          <w:sz w:val="22"/>
          <w:szCs w:val="22"/>
          <w:lang w:val="ro-RO"/>
        </w:rPr>
        <w:t xml:space="preserve"> code-ului </w:t>
      </w:r>
      <w:proofErr w:type="spellStart"/>
      <w:r w:rsidRPr="00ED3B5A">
        <w:rPr>
          <w:rFonts w:asciiTheme="minorHAnsi" w:hAnsiTheme="minorHAnsi"/>
          <w:sz w:val="22"/>
          <w:szCs w:val="22"/>
          <w:lang w:val="ro-RO"/>
        </w:rPr>
        <w:t>pronunţat</w:t>
      </w:r>
      <w:proofErr w:type="spellEnd"/>
      <w:r w:rsidRPr="00ED3B5A">
        <w:rPr>
          <w:rFonts w:asciiTheme="minorHAnsi" w:hAnsiTheme="minorHAnsi"/>
          <w:sz w:val="22"/>
          <w:szCs w:val="22"/>
          <w:lang w:val="ro-RO"/>
        </w:rPr>
        <w:t xml:space="preserve"> de organizatorii evenimentelor, în cazul în care vor fi exprimate astfel de </w:t>
      </w:r>
      <w:proofErr w:type="spellStart"/>
      <w:r w:rsidRPr="00ED3B5A">
        <w:rPr>
          <w:rFonts w:asciiTheme="minorHAnsi" w:hAnsiTheme="minorHAnsi"/>
          <w:sz w:val="22"/>
          <w:szCs w:val="22"/>
          <w:lang w:val="ro-RO"/>
        </w:rPr>
        <w:t>cerinţe</w:t>
      </w:r>
      <w:proofErr w:type="spellEnd"/>
      <w:r w:rsidRPr="00ED3B5A">
        <w:rPr>
          <w:rFonts w:asciiTheme="minorHAnsi" w:hAnsiTheme="minorHAnsi"/>
          <w:sz w:val="22"/>
          <w:szCs w:val="22"/>
          <w:lang w:val="ro-RO"/>
        </w:rPr>
        <w:t xml:space="preserve">. Dacă nu sunt exprimate </w:t>
      </w:r>
      <w:proofErr w:type="spellStart"/>
      <w:r w:rsidRPr="00ED3B5A">
        <w:rPr>
          <w:rFonts w:asciiTheme="minorHAnsi" w:hAnsiTheme="minorHAnsi"/>
          <w:sz w:val="22"/>
          <w:szCs w:val="22"/>
          <w:lang w:val="ro-RO"/>
        </w:rPr>
        <w:t>cerinţe</w:t>
      </w:r>
      <w:proofErr w:type="spellEnd"/>
      <w:r w:rsidRPr="00ED3B5A">
        <w:rPr>
          <w:rFonts w:asciiTheme="minorHAnsi" w:hAnsiTheme="minorHAnsi"/>
          <w:sz w:val="22"/>
          <w:szCs w:val="22"/>
          <w:lang w:val="ro-RO"/>
        </w:rPr>
        <w:t xml:space="preserve"> oficiale la evenimente speciale în care participă membrii echipei CDF, aspectul vestimentar al membrilor echipei nu aduce prejudicii imaginii CDF</w:t>
      </w:r>
      <w:r w:rsidRPr="00ED3B5A">
        <w:rPr>
          <w:rFonts w:asciiTheme="minorHAnsi" w:hAnsiTheme="minorHAnsi"/>
          <w:b/>
          <w:sz w:val="22"/>
          <w:szCs w:val="22"/>
          <w:lang w:val="ro-RO"/>
        </w:rPr>
        <w:t xml:space="preserve">.  </w:t>
      </w:r>
    </w:p>
    <w:p w14:paraId="22B0730C" w14:textId="77777777" w:rsidR="001C6703" w:rsidRPr="00ED3B5A" w:rsidRDefault="001C6703" w:rsidP="001C6703">
      <w:pPr>
        <w:jc w:val="both"/>
        <w:rPr>
          <w:rFonts w:asciiTheme="minorHAnsi" w:hAnsiTheme="minorHAnsi"/>
          <w:b/>
          <w:sz w:val="22"/>
          <w:szCs w:val="22"/>
          <w:lang w:val="ro-RO"/>
        </w:rPr>
      </w:pPr>
    </w:p>
    <w:p w14:paraId="663A521C" w14:textId="77777777" w:rsidR="001C6703" w:rsidRPr="00ED3B5A" w:rsidRDefault="001C6703" w:rsidP="001C6703">
      <w:pPr>
        <w:rPr>
          <w:rFonts w:asciiTheme="minorHAnsi" w:hAnsiTheme="minorHAnsi" w:cs="Arial"/>
          <w:sz w:val="22"/>
          <w:szCs w:val="22"/>
          <w:lang w:val="ro-RO"/>
        </w:rPr>
      </w:pPr>
      <w:r w:rsidRPr="00ED3B5A">
        <w:rPr>
          <w:rFonts w:asciiTheme="minorHAnsi" w:hAnsiTheme="minorHAnsi"/>
          <w:b/>
          <w:sz w:val="22"/>
          <w:szCs w:val="22"/>
          <w:lang w:val="ro-RO"/>
        </w:rPr>
        <w:t xml:space="preserve">13. </w:t>
      </w:r>
      <w:proofErr w:type="spellStart"/>
      <w:r w:rsidRPr="00ED3B5A">
        <w:rPr>
          <w:rFonts w:asciiTheme="minorHAnsi" w:hAnsiTheme="minorHAnsi"/>
          <w:sz w:val="22"/>
          <w:szCs w:val="22"/>
          <w:lang w:val="ro-RO"/>
        </w:rPr>
        <w:t>Angajaţii</w:t>
      </w:r>
      <w:proofErr w:type="spellEnd"/>
      <w:r w:rsidRPr="00ED3B5A">
        <w:rPr>
          <w:rFonts w:asciiTheme="minorHAnsi" w:hAnsiTheme="minorHAnsi"/>
          <w:sz w:val="22"/>
          <w:szCs w:val="22"/>
          <w:lang w:val="ro-RO"/>
        </w:rPr>
        <w:t xml:space="preserve"> CDF sunt obligați de a respecta </w:t>
      </w:r>
      <w:r w:rsidRPr="00ED3B5A">
        <w:rPr>
          <w:rFonts w:asciiTheme="minorHAnsi" w:hAnsiTheme="minorHAnsi"/>
          <w:b/>
          <w:sz w:val="22"/>
          <w:szCs w:val="22"/>
          <w:lang w:val="ro-RO"/>
        </w:rPr>
        <w:t>disciplina în muncă</w:t>
      </w:r>
      <w:r w:rsidRPr="00ED3B5A">
        <w:rPr>
          <w:rFonts w:asciiTheme="minorHAnsi" w:hAnsiTheme="minorHAnsi"/>
          <w:sz w:val="22"/>
          <w:szCs w:val="22"/>
          <w:lang w:val="ro-RO"/>
        </w:rPr>
        <w:t>.</w:t>
      </w:r>
    </w:p>
    <w:p w14:paraId="666CEDF3" w14:textId="77777777" w:rsidR="001C6703" w:rsidRPr="00ED3B5A" w:rsidRDefault="001C6703" w:rsidP="001C6703">
      <w:pPr>
        <w:rPr>
          <w:rFonts w:asciiTheme="minorHAnsi" w:hAnsiTheme="minorHAnsi" w:cs="Arial"/>
          <w:sz w:val="22"/>
          <w:szCs w:val="22"/>
          <w:lang w:val="ro-RO"/>
        </w:rPr>
      </w:pPr>
    </w:p>
    <w:p w14:paraId="7BF1697A" w14:textId="77777777" w:rsidR="001C6703" w:rsidRPr="00ED3B5A" w:rsidRDefault="001C6703" w:rsidP="001C6703">
      <w:pPr>
        <w:widowControl/>
        <w:numPr>
          <w:ilvl w:val="0"/>
          <w:numId w:val="36"/>
        </w:numPr>
        <w:rPr>
          <w:rFonts w:asciiTheme="minorHAnsi" w:hAnsiTheme="minorHAnsi" w:cs="Arial"/>
          <w:sz w:val="22"/>
          <w:szCs w:val="22"/>
          <w:lang w:val="ro-RO"/>
        </w:rPr>
      </w:pPr>
      <w:r w:rsidRPr="00ED3B5A">
        <w:rPr>
          <w:rFonts w:asciiTheme="minorHAnsi" w:hAnsiTheme="minorHAnsi" w:cs="Arial"/>
          <w:b/>
          <w:i/>
          <w:sz w:val="22"/>
          <w:szCs w:val="22"/>
          <w:lang w:val="ro-RO"/>
        </w:rPr>
        <w:t>Relații externe:</w:t>
      </w:r>
    </w:p>
    <w:p w14:paraId="7768643A" w14:textId="77777777" w:rsidR="001C6703" w:rsidRPr="00ED3B5A" w:rsidRDefault="001C6703" w:rsidP="001C6703">
      <w:pPr>
        <w:tabs>
          <w:tab w:val="left" w:pos="426"/>
        </w:tabs>
        <w:jc w:val="both"/>
        <w:rPr>
          <w:rFonts w:asciiTheme="minorHAnsi" w:hAnsiTheme="minorHAnsi" w:cs="Arial"/>
          <w:sz w:val="22"/>
          <w:szCs w:val="22"/>
          <w:lang w:val="ro-RO"/>
        </w:rPr>
      </w:pPr>
      <w:r w:rsidRPr="00ED3B5A">
        <w:rPr>
          <w:rFonts w:asciiTheme="minorHAnsi" w:hAnsiTheme="minorHAnsi" w:cs="Arial"/>
          <w:b/>
          <w:sz w:val="22"/>
          <w:szCs w:val="22"/>
          <w:lang w:val="ro-RO"/>
        </w:rPr>
        <w:t xml:space="preserve">13. </w:t>
      </w:r>
      <w:proofErr w:type="spellStart"/>
      <w:r w:rsidRPr="00ED3B5A">
        <w:rPr>
          <w:rFonts w:asciiTheme="minorHAnsi" w:hAnsiTheme="minorHAnsi" w:cs="Arial"/>
          <w:b/>
          <w:sz w:val="22"/>
          <w:szCs w:val="22"/>
          <w:lang w:val="ro-RO"/>
        </w:rPr>
        <w:t>Independenţă</w:t>
      </w:r>
      <w:proofErr w:type="spellEnd"/>
      <w:r w:rsidRPr="00ED3B5A">
        <w:rPr>
          <w:rFonts w:asciiTheme="minorHAnsi" w:hAnsiTheme="minorHAnsi" w:cs="Arial"/>
          <w:sz w:val="22"/>
          <w:szCs w:val="22"/>
          <w:lang w:val="ro-RO"/>
        </w:rPr>
        <w:t xml:space="preserve"> - în toate </w:t>
      </w:r>
      <w:proofErr w:type="spellStart"/>
      <w:r w:rsidRPr="00ED3B5A">
        <w:rPr>
          <w:rFonts w:asciiTheme="minorHAnsi" w:hAnsiTheme="minorHAnsi" w:cs="Arial"/>
          <w:sz w:val="22"/>
          <w:szCs w:val="22"/>
          <w:lang w:val="ro-RO"/>
        </w:rPr>
        <w:t>relaţiile</w:t>
      </w:r>
      <w:proofErr w:type="spellEnd"/>
      <w:r w:rsidRPr="00ED3B5A">
        <w:rPr>
          <w:rFonts w:asciiTheme="minorHAnsi" w:hAnsiTheme="minorHAnsi" w:cs="Arial"/>
          <w:sz w:val="22"/>
          <w:szCs w:val="22"/>
          <w:lang w:val="ro-RO"/>
        </w:rPr>
        <w:t xml:space="preserve"> externe echipa CDF  trebuie să </w:t>
      </w:r>
      <w:proofErr w:type="spellStart"/>
      <w:r w:rsidRPr="00ED3B5A">
        <w:rPr>
          <w:rFonts w:asciiTheme="minorHAnsi" w:hAnsiTheme="minorHAnsi" w:cs="Arial"/>
          <w:sz w:val="22"/>
          <w:szCs w:val="22"/>
          <w:lang w:val="ro-RO"/>
        </w:rPr>
        <w:t>acţioneze</w:t>
      </w:r>
      <w:proofErr w:type="spellEnd"/>
      <w:r w:rsidRPr="00ED3B5A">
        <w:rPr>
          <w:rFonts w:asciiTheme="minorHAnsi" w:hAnsiTheme="minorHAnsi" w:cs="Arial"/>
          <w:sz w:val="22"/>
          <w:szCs w:val="22"/>
          <w:lang w:val="ro-RO"/>
        </w:rPr>
        <w:t xml:space="preserve"> în conformitate cu principiul </w:t>
      </w:r>
      <w:proofErr w:type="spellStart"/>
      <w:r w:rsidRPr="00ED3B5A">
        <w:rPr>
          <w:rFonts w:asciiTheme="minorHAnsi" w:hAnsiTheme="minorHAnsi" w:cs="Arial"/>
          <w:sz w:val="22"/>
          <w:szCs w:val="22"/>
          <w:lang w:val="ro-RO"/>
        </w:rPr>
        <w:t>independenţei</w:t>
      </w:r>
      <w:proofErr w:type="spellEnd"/>
      <w:r w:rsidRPr="00ED3B5A">
        <w:rPr>
          <w:rFonts w:asciiTheme="minorHAnsi" w:hAnsiTheme="minorHAnsi" w:cs="Arial"/>
          <w:sz w:val="22"/>
          <w:szCs w:val="22"/>
          <w:lang w:val="ro-RO"/>
        </w:rPr>
        <w:t xml:space="preserve"> și politica asociației, viziunea lor nefiind influențate de donatori, guvern, funcționari de stat, partide politice sau de către alte ONG-uri.</w:t>
      </w:r>
    </w:p>
    <w:p w14:paraId="7ADA0F76" w14:textId="77777777" w:rsidR="001C6703" w:rsidRPr="00ED3B5A" w:rsidRDefault="001C6703" w:rsidP="001C6703">
      <w:pPr>
        <w:tabs>
          <w:tab w:val="left" w:pos="426"/>
        </w:tabs>
        <w:jc w:val="both"/>
        <w:rPr>
          <w:rFonts w:asciiTheme="minorHAnsi" w:hAnsiTheme="minorHAnsi" w:cs="Arial"/>
          <w:sz w:val="22"/>
          <w:szCs w:val="22"/>
          <w:lang w:val="ro-RO"/>
        </w:rPr>
      </w:pPr>
    </w:p>
    <w:p w14:paraId="1A900E97" w14:textId="77777777" w:rsidR="001C6703" w:rsidRPr="00ED3B5A" w:rsidRDefault="001C6703" w:rsidP="001C6703">
      <w:pPr>
        <w:tabs>
          <w:tab w:val="left" w:pos="426"/>
        </w:tabs>
        <w:jc w:val="both"/>
        <w:rPr>
          <w:rFonts w:asciiTheme="minorHAnsi" w:hAnsiTheme="minorHAnsi" w:cs="Arial"/>
          <w:sz w:val="22"/>
          <w:szCs w:val="22"/>
          <w:lang w:val="ro-RO"/>
        </w:rPr>
      </w:pPr>
      <w:r w:rsidRPr="00ED3B5A">
        <w:rPr>
          <w:rFonts w:asciiTheme="minorHAnsi" w:hAnsiTheme="minorHAnsi" w:cs="Arial"/>
          <w:b/>
          <w:sz w:val="22"/>
          <w:szCs w:val="22"/>
          <w:lang w:val="ro-RO"/>
        </w:rPr>
        <w:t>14. Exactitate și oportunitatea</w:t>
      </w:r>
      <w:r w:rsidRPr="00ED3B5A">
        <w:rPr>
          <w:rFonts w:asciiTheme="minorHAnsi" w:hAnsiTheme="minorHAnsi" w:cs="Arial"/>
          <w:sz w:val="22"/>
          <w:szCs w:val="22"/>
          <w:lang w:val="ro-RO"/>
        </w:rPr>
        <w:t xml:space="preserve"> – informația furnizată de membrii echipei către donatori, membrilor Consiliului de Administrarea și Adunării Generale, beneficiarelor și publicului în general trebuie să fie exactă și oportună.</w:t>
      </w:r>
    </w:p>
    <w:p w14:paraId="238C7FEA" w14:textId="77777777" w:rsidR="001C6703" w:rsidRPr="00ED3B5A" w:rsidRDefault="001C6703" w:rsidP="001C6703">
      <w:pPr>
        <w:tabs>
          <w:tab w:val="left" w:pos="426"/>
        </w:tabs>
        <w:jc w:val="both"/>
        <w:rPr>
          <w:rFonts w:asciiTheme="minorHAnsi" w:hAnsiTheme="minorHAnsi" w:cs="Arial"/>
          <w:sz w:val="22"/>
          <w:szCs w:val="22"/>
          <w:lang w:val="ro-RO"/>
        </w:rPr>
      </w:pPr>
    </w:p>
    <w:p w14:paraId="6013EB4E" w14:textId="77777777" w:rsidR="001C6703" w:rsidRPr="00ED3B5A" w:rsidRDefault="001C6703" w:rsidP="001C6703">
      <w:pPr>
        <w:tabs>
          <w:tab w:val="left" w:pos="426"/>
        </w:tabs>
        <w:jc w:val="both"/>
        <w:rPr>
          <w:rFonts w:asciiTheme="minorHAnsi" w:hAnsiTheme="minorHAnsi" w:cs="Arial"/>
          <w:sz w:val="22"/>
          <w:szCs w:val="22"/>
          <w:lang w:val="ro-RO"/>
        </w:rPr>
      </w:pPr>
      <w:r w:rsidRPr="00ED3B5A">
        <w:rPr>
          <w:rFonts w:asciiTheme="minorHAnsi" w:hAnsiTheme="minorHAnsi" w:cs="Arial"/>
          <w:b/>
          <w:sz w:val="22"/>
          <w:szCs w:val="22"/>
          <w:lang w:val="ro-RO"/>
        </w:rPr>
        <w:t>15. Confidențialitatea</w:t>
      </w:r>
      <w:r w:rsidRPr="00ED3B5A">
        <w:rPr>
          <w:rFonts w:asciiTheme="minorHAnsi" w:hAnsiTheme="minorHAnsi" w:cs="Arial"/>
          <w:sz w:val="22"/>
          <w:szCs w:val="22"/>
          <w:lang w:val="ro-RO"/>
        </w:rPr>
        <w:t xml:space="preserve"> – membrii echipe CDF respectă confidențialitatea </w:t>
      </w:r>
      <w:proofErr w:type="spellStart"/>
      <w:r w:rsidRPr="00ED3B5A">
        <w:rPr>
          <w:rFonts w:asciiTheme="minorHAnsi" w:hAnsiTheme="minorHAnsi" w:cs="Arial"/>
          <w:sz w:val="22"/>
          <w:szCs w:val="22"/>
          <w:lang w:val="ro-RO"/>
        </w:rPr>
        <w:t>informaţiei</w:t>
      </w:r>
      <w:proofErr w:type="spellEnd"/>
      <w:r w:rsidRPr="00ED3B5A">
        <w:rPr>
          <w:rFonts w:asciiTheme="minorHAnsi" w:hAnsiTheme="minorHAnsi" w:cs="Arial"/>
          <w:sz w:val="22"/>
          <w:szCs w:val="22"/>
          <w:lang w:val="ro-RO"/>
        </w:rPr>
        <w:t xml:space="preserve"> privind beneficiarii săi, cu excepția cazurilor când persoanele însăși au renunțat la acesta sau când divulgarea informației este cerută prin lege.</w:t>
      </w:r>
    </w:p>
    <w:p w14:paraId="7736EB1F" w14:textId="77777777" w:rsidR="001C6703" w:rsidRPr="00ED3B5A" w:rsidRDefault="001C6703" w:rsidP="001C6703">
      <w:pPr>
        <w:tabs>
          <w:tab w:val="left" w:pos="426"/>
        </w:tabs>
        <w:jc w:val="both"/>
        <w:rPr>
          <w:rFonts w:asciiTheme="minorHAnsi" w:hAnsiTheme="minorHAnsi" w:cs="Arial"/>
          <w:sz w:val="22"/>
          <w:szCs w:val="22"/>
          <w:lang w:val="ro-RO"/>
        </w:rPr>
      </w:pPr>
      <w:r w:rsidRPr="00ED3B5A">
        <w:rPr>
          <w:rFonts w:asciiTheme="minorHAnsi" w:hAnsiTheme="minorHAnsi" w:cs="Arial"/>
          <w:sz w:val="22"/>
          <w:szCs w:val="22"/>
          <w:lang w:val="ro-RO"/>
        </w:rPr>
        <w:t xml:space="preserve"> </w:t>
      </w:r>
    </w:p>
    <w:p w14:paraId="10E6F1A9" w14:textId="77777777" w:rsidR="001C6703" w:rsidRPr="00ED3B5A" w:rsidRDefault="001C6703" w:rsidP="001C6703">
      <w:pPr>
        <w:tabs>
          <w:tab w:val="left" w:pos="426"/>
        </w:tabs>
        <w:jc w:val="both"/>
        <w:rPr>
          <w:rFonts w:asciiTheme="minorHAnsi" w:hAnsiTheme="minorHAnsi" w:cs="Arial"/>
          <w:sz w:val="22"/>
          <w:szCs w:val="22"/>
          <w:lang w:val="ro-RO"/>
        </w:rPr>
      </w:pPr>
      <w:r w:rsidRPr="00ED3B5A">
        <w:rPr>
          <w:rFonts w:asciiTheme="minorHAnsi" w:hAnsiTheme="minorHAnsi" w:cs="Arial"/>
          <w:b/>
          <w:sz w:val="22"/>
          <w:szCs w:val="22"/>
          <w:lang w:val="ro-RO"/>
        </w:rPr>
        <w:t>16. Păstrarea secretului profesional</w:t>
      </w:r>
      <w:r w:rsidRPr="00ED3B5A">
        <w:rPr>
          <w:rFonts w:asciiTheme="minorHAnsi" w:hAnsiTheme="minorHAnsi" w:cs="Arial"/>
          <w:sz w:val="22"/>
          <w:szCs w:val="22"/>
          <w:lang w:val="ro-RO"/>
        </w:rPr>
        <w:t xml:space="preserve"> – </w:t>
      </w:r>
      <w:proofErr w:type="spellStart"/>
      <w:r w:rsidRPr="00ED3B5A">
        <w:rPr>
          <w:rFonts w:asciiTheme="minorHAnsi" w:hAnsiTheme="minorHAnsi" w:cs="Arial"/>
          <w:sz w:val="22"/>
          <w:szCs w:val="22"/>
          <w:lang w:val="ro-RO"/>
        </w:rPr>
        <w:t>Angajaţii</w:t>
      </w:r>
      <w:proofErr w:type="spellEnd"/>
      <w:r w:rsidRPr="00ED3B5A">
        <w:rPr>
          <w:rFonts w:asciiTheme="minorHAnsi" w:hAnsiTheme="minorHAnsi" w:cs="Arial"/>
          <w:sz w:val="22"/>
          <w:szCs w:val="22"/>
          <w:lang w:val="ro-RO"/>
        </w:rPr>
        <w:t xml:space="preserve"> sunt </w:t>
      </w:r>
      <w:proofErr w:type="spellStart"/>
      <w:r w:rsidRPr="00ED3B5A">
        <w:rPr>
          <w:rFonts w:asciiTheme="minorHAnsi" w:hAnsiTheme="minorHAnsi" w:cs="Arial"/>
          <w:sz w:val="22"/>
          <w:szCs w:val="22"/>
          <w:lang w:val="ro-RO"/>
        </w:rPr>
        <w:t>obligaţi</w:t>
      </w:r>
      <w:proofErr w:type="spellEnd"/>
      <w:r w:rsidRPr="00ED3B5A">
        <w:rPr>
          <w:rFonts w:asciiTheme="minorHAnsi" w:hAnsiTheme="minorHAnsi" w:cs="Arial"/>
          <w:sz w:val="22"/>
          <w:szCs w:val="22"/>
          <w:lang w:val="ro-RO"/>
        </w:rPr>
        <w:t xml:space="preserve"> să păstreze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să asigure securitatea secretului profesional în CDF.  </w:t>
      </w:r>
      <w:proofErr w:type="spellStart"/>
      <w:r w:rsidRPr="00ED3B5A">
        <w:rPr>
          <w:rFonts w:asciiTheme="minorHAnsi" w:hAnsiTheme="minorHAnsi" w:cs="Arial"/>
          <w:sz w:val="22"/>
          <w:szCs w:val="22"/>
          <w:lang w:val="ro-RO"/>
        </w:rPr>
        <w:t>Informaţiile</w:t>
      </w:r>
      <w:proofErr w:type="spellEnd"/>
      <w:r w:rsidRPr="00ED3B5A">
        <w:rPr>
          <w:rFonts w:asciiTheme="minorHAnsi" w:hAnsiTheme="minorHAnsi" w:cs="Arial"/>
          <w:sz w:val="22"/>
          <w:szCs w:val="22"/>
          <w:lang w:val="ro-RO"/>
        </w:rPr>
        <w:t xml:space="preserve"> aferente proiectelor de acte normative, aflate în proces de elaborare de către CDF, nu pot fi divulgate </w:t>
      </w:r>
      <w:proofErr w:type="spellStart"/>
      <w:r w:rsidRPr="00ED3B5A">
        <w:rPr>
          <w:rFonts w:asciiTheme="minorHAnsi" w:hAnsiTheme="minorHAnsi" w:cs="Arial"/>
          <w:sz w:val="22"/>
          <w:szCs w:val="22"/>
          <w:lang w:val="ro-RO"/>
        </w:rPr>
        <w:t>terţilor</w:t>
      </w:r>
      <w:proofErr w:type="spellEnd"/>
      <w:r w:rsidRPr="00ED3B5A">
        <w:rPr>
          <w:rFonts w:asciiTheme="minorHAnsi" w:hAnsiTheme="minorHAnsi" w:cs="Arial"/>
          <w:sz w:val="22"/>
          <w:szCs w:val="22"/>
          <w:lang w:val="ro-RO"/>
        </w:rPr>
        <w:t xml:space="preserve">, cu </w:t>
      </w:r>
      <w:proofErr w:type="spellStart"/>
      <w:r w:rsidRPr="00ED3B5A">
        <w:rPr>
          <w:rFonts w:asciiTheme="minorHAnsi" w:hAnsiTheme="minorHAnsi" w:cs="Arial"/>
          <w:sz w:val="22"/>
          <w:szCs w:val="22"/>
          <w:lang w:val="ro-RO"/>
        </w:rPr>
        <w:t>excepţia</w:t>
      </w:r>
      <w:proofErr w:type="spellEnd"/>
      <w:r w:rsidRPr="00ED3B5A">
        <w:rPr>
          <w:rFonts w:asciiTheme="minorHAnsi" w:hAnsiTheme="minorHAnsi" w:cs="Arial"/>
          <w:sz w:val="22"/>
          <w:szCs w:val="22"/>
          <w:lang w:val="ro-RO"/>
        </w:rPr>
        <w:t xml:space="preserve"> cazurilor stabilite de lege.  </w:t>
      </w:r>
      <w:proofErr w:type="spellStart"/>
      <w:r w:rsidRPr="00ED3B5A">
        <w:rPr>
          <w:rFonts w:asciiTheme="minorHAnsi" w:hAnsiTheme="minorHAnsi" w:cs="Arial"/>
          <w:sz w:val="22"/>
          <w:szCs w:val="22"/>
          <w:lang w:val="ro-RO"/>
        </w:rPr>
        <w:t>Angajaţii</w:t>
      </w:r>
      <w:proofErr w:type="spellEnd"/>
      <w:r w:rsidRPr="00ED3B5A">
        <w:rPr>
          <w:rFonts w:asciiTheme="minorHAnsi" w:hAnsiTheme="minorHAnsi" w:cs="Arial"/>
          <w:sz w:val="22"/>
          <w:szCs w:val="22"/>
          <w:lang w:val="ro-RO"/>
        </w:rPr>
        <w:t xml:space="preserve"> sunt </w:t>
      </w:r>
      <w:proofErr w:type="spellStart"/>
      <w:r w:rsidRPr="00ED3B5A">
        <w:rPr>
          <w:rFonts w:asciiTheme="minorHAnsi" w:hAnsiTheme="minorHAnsi" w:cs="Arial"/>
          <w:sz w:val="22"/>
          <w:szCs w:val="22"/>
          <w:lang w:val="ro-RO"/>
        </w:rPr>
        <w:t>obligaţi</w:t>
      </w:r>
      <w:proofErr w:type="spellEnd"/>
      <w:r w:rsidRPr="00ED3B5A">
        <w:rPr>
          <w:rFonts w:asciiTheme="minorHAnsi" w:hAnsiTheme="minorHAnsi" w:cs="Arial"/>
          <w:sz w:val="22"/>
          <w:szCs w:val="22"/>
          <w:lang w:val="ro-RO"/>
        </w:rPr>
        <w:t xml:space="preserve"> să păstreze secretul profesional pe tot parcursul perioadei de activitate în cadrul CDF, inclusiv în perioada suspendării contractelor, precum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după încetarea </w:t>
      </w:r>
      <w:proofErr w:type="spellStart"/>
      <w:r w:rsidRPr="00ED3B5A">
        <w:rPr>
          <w:rFonts w:asciiTheme="minorHAnsi" w:hAnsiTheme="minorHAnsi" w:cs="Arial"/>
          <w:sz w:val="22"/>
          <w:szCs w:val="22"/>
          <w:lang w:val="ro-RO"/>
        </w:rPr>
        <w:t>activităţii</w:t>
      </w:r>
      <w:proofErr w:type="spellEnd"/>
      <w:r w:rsidRPr="00ED3B5A">
        <w:rPr>
          <w:rFonts w:asciiTheme="minorHAnsi" w:hAnsiTheme="minorHAnsi" w:cs="Arial"/>
          <w:sz w:val="22"/>
          <w:szCs w:val="22"/>
          <w:lang w:val="ro-RO"/>
        </w:rPr>
        <w:t xml:space="preserve"> în cadrul CDF sau după încetarea raporturilor de altă natură cu aceasta. </w:t>
      </w:r>
    </w:p>
    <w:p w14:paraId="06D19B5E" w14:textId="77777777" w:rsidR="001C6703" w:rsidRPr="00ED3B5A" w:rsidRDefault="001C6703" w:rsidP="001C6703">
      <w:pPr>
        <w:tabs>
          <w:tab w:val="left" w:pos="426"/>
        </w:tabs>
        <w:jc w:val="both"/>
        <w:rPr>
          <w:rFonts w:asciiTheme="minorHAnsi" w:hAnsiTheme="minorHAnsi" w:cs="Arial"/>
          <w:sz w:val="22"/>
          <w:szCs w:val="22"/>
          <w:lang w:val="ro-RO"/>
        </w:rPr>
      </w:pPr>
    </w:p>
    <w:p w14:paraId="324216C1" w14:textId="77777777" w:rsidR="001C6703" w:rsidRPr="00ED3B5A" w:rsidRDefault="001C6703" w:rsidP="001C6703">
      <w:pPr>
        <w:tabs>
          <w:tab w:val="left" w:pos="426"/>
        </w:tabs>
        <w:jc w:val="both"/>
        <w:rPr>
          <w:rFonts w:asciiTheme="minorHAnsi" w:hAnsiTheme="minorHAnsi" w:cs="Arial"/>
          <w:sz w:val="22"/>
          <w:szCs w:val="22"/>
          <w:lang w:val="ro-RO"/>
        </w:rPr>
      </w:pPr>
      <w:r w:rsidRPr="00ED3B5A">
        <w:rPr>
          <w:rFonts w:asciiTheme="minorHAnsi" w:hAnsiTheme="minorHAnsi" w:cs="Arial"/>
          <w:b/>
          <w:sz w:val="22"/>
          <w:szCs w:val="22"/>
          <w:lang w:val="ro-RO"/>
        </w:rPr>
        <w:t xml:space="preserve">17. </w:t>
      </w:r>
      <w:proofErr w:type="spellStart"/>
      <w:r w:rsidRPr="00ED3B5A">
        <w:rPr>
          <w:rFonts w:asciiTheme="minorHAnsi" w:hAnsiTheme="minorHAnsi" w:cs="Arial"/>
          <w:b/>
          <w:sz w:val="22"/>
          <w:szCs w:val="22"/>
          <w:lang w:val="ro-RO"/>
        </w:rPr>
        <w:t>Activităţi</w:t>
      </w:r>
      <w:proofErr w:type="spellEnd"/>
      <w:r w:rsidRPr="00ED3B5A">
        <w:rPr>
          <w:rFonts w:asciiTheme="minorHAnsi" w:hAnsiTheme="minorHAnsi" w:cs="Arial"/>
          <w:b/>
          <w:sz w:val="22"/>
          <w:szCs w:val="22"/>
          <w:lang w:val="ro-RO"/>
        </w:rPr>
        <w:t xml:space="preserve"> externe – </w:t>
      </w:r>
      <w:r w:rsidRPr="00ED3B5A">
        <w:rPr>
          <w:rFonts w:asciiTheme="minorHAnsi" w:hAnsiTheme="minorHAnsi" w:cs="Arial"/>
          <w:sz w:val="22"/>
          <w:szCs w:val="22"/>
          <w:lang w:val="ro-RO"/>
        </w:rPr>
        <w:t xml:space="preserve">membrii echipei CDF pot </w:t>
      </w:r>
      <w:proofErr w:type="spellStart"/>
      <w:r w:rsidRPr="00ED3B5A">
        <w:rPr>
          <w:rFonts w:asciiTheme="minorHAnsi" w:hAnsiTheme="minorHAnsi" w:cs="Arial"/>
          <w:sz w:val="22"/>
          <w:szCs w:val="22"/>
          <w:lang w:val="ro-RO"/>
        </w:rPr>
        <w:t>desfăşura</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activităţi</w:t>
      </w:r>
      <w:proofErr w:type="spellEnd"/>
      <w:r w:rsidRPr="00ED3B5A">
        <w:rPr>
          <w:rFonts w:asciiTheme="minorHAnsi" w:hAnsiTheme="minorHAnsi" w:cs="Arial"/>
          <w:sz w:val="22"/>
          <w:szCs w:val="22"/>
          <w:lang w:val="ro-RO"/>
        </w:rPr>
        <w:t xml:space="preserve"> remunerate în afara orelor de muncă, astfel de </w:t>
      </w:r>
      <w:proofErr w:type="spellStart"/>
      <w:r w:rsidRPr="00ED3B5A">
        <w:rPr>
          <w:rFonts w:asciiTheme="minorHAnsi" w:hAnsiTheme="minorHAnsi" w:cs="Arial"/>
          <w:sz w:val="22"/>
          <w:szCs w:val="22"/>
          <w:lang w:val="ro-RO"/>
        </w:rPr>
        <w:t>activităţi</w:t>
      </w:r>
      <w:proofErr w:type="spellEnd"/>
      <w:r w:rsidRPr="00ED3B5A">
        <w:rPr>
          <w:rFonts w:asciiTheme="minorHAnsi" w:hAnsiTheme="minorHAnsi" w:cs="Arial"/>
          <w:sz w:val="22"/>
          <w:szCs w:val="22"/>
          <w:lang w:val="ro-RO"/>
        </w:rPr>
        <w:t xml:space="preserve"> fiind compatibile cu </w:t>
      </w:r>
      <w:proofErr w:type="spellStart"/>
      <w:r w:rsidRPr="00ED3B5A">
        <w:rPr>
          <w:rFonts w:asciiTheme="minorHAnsi" w:hAnsiTheme="minorHAnsi" w:cs="Arial"/>
          <w:sz w:val="22"/>
          <w:szCs w:val="22"/>
          <w:lang w:val="ro-RO"/>
        </w:rPr>
        <w:t>atribuţiile</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responsabilităţile</w:t>
      </w:r>
      <w:proofErr w:type="spellEnd"/>
      <w:r w:rsidRPr="00ED3B5A">
        <w:rPr>
          <w:rFonts w:asciiTheme="minorHAnsi" w:hAnsiTheme="minorHAnsi" w:cs="Arial"/>
          <w:sz w:val="22"/>
          <w:szCs w:val="22"/>
          <w:lang w:val="ro-RO"/>
        </w:rPr>
        <w:t xml:space="preserve"> acestora la CDF. Membrii echipei au dreptul să cumuleze </w:t>
      </w:r>
      <w:proofErr w:type="spellStart"/>
      <w:r w:rsidRPr="00ED3B5A">
        <w:rPr>
          <w:rFonts w:asciiTheme="minorHAnsi" w:hAnsiTheme="minorHAnsi" w:cs="Arial"/>
          <w:sz w:val="22"/>
          <w:szCs w:val="22"/>
          <w:lang w:val="ro-RO"/>
        </w:rPr>
        <w:t>funcţii</w:t>
      </w:r>
      <w:proofErr w:type="spellEnd"/>
      <w:r w:rsidRPr="00ED3B5A">
        <w:rPr>
          <w:rFonts w:asciiTheme="minorHAnsi" w:hAnsiTheme="minorHAnsi" w:cs="Arial"/>
          <w:sz w:val="22"/>
          <w:szCs w:val="22"/>
          <w:lang w:val="ro-RO"/>
        </w:rPr>
        <w:t xml:space="preserve"> în baza contractului individual de muncă și să fie </w:t>
      </w:r>
      <w:proofErr w:type="spellStart"/>
      <w:r w:rsidRPr="00ED3B5A">
        <w:rPr>
          <w:rFonts w:asciiTheme="minorHAnsi" w:hAnsiTheme="minorHAnsi" w:cs="Arial"/>
          <w:sz w:val="22"/>
          <w:szCs w:val="22"/>
          <w:lang w:val="ro-RO"/>
        </w:rPr>
        <w:t>remuneraţi</w:t>
      </w:r>
      <w:proofErr w:type="spellEnd"/>
      <w:r w:rsidRPr="00ED3B5A">
        <w:rPr>
          <w:rFonts w:asciiTheme="minorHAnsi" w:hAnsiTheme="minorHAnsi" w:cs="Arial"/>
          <w:sz w:val="22"/>
          <w:szCs w:val="22"/>
          <w:lang w:val="ro-RO"/>
        </w:rPr>
        <w:t xml:space="preserve"> de persoane fizice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juridice. </w:t>
      </w:r>
    </w:p>
    <w:p w14:paraId="2C6FA708" w14:textId="77777777" w:rsidR="001C6703" w:rsidRPr="00ED3B5A" w:rsidRDefault="001C6703" w:rsidP="001C6703">
      <w:pPr>
        <w:tabs>
          <w:tab w:val="left" w:pos="426"/>
        </w:tabs>
        <w:jc w:val="both"/>
        <w:rPr>
          <w:rFonts w:asciiTheme="minorHAnsi" w:hAnsiTheme="minorHAnsi" w:cs="Arial"/>
          <w:sz w:val="22"/>
          <w:szCs w:val="22"/>
          <w:lang w:val="ro-RO"/>
        </w:rPr>
      </w:pPr>
    </w:p>
    <w:p w14:paraId="5267AB3B" w14:textId="77777777" w:rsidR="001C6703" w:rsidRPr="00ED3B5A" w:rsidRDefault="001C6703" w:rsidP="001C6703">
      <w:pPr>
        <w:tabs>
          <w:tab w:val="left" w:pos="426"/>
        </w:tabs>
        <w:jc w:val="both"/>
        <w:rPr>
          <w:rFonts w:asciiTheme="minorHAnsi" w:hAnsiTheme="minorHAnsi" w:cs="Arial"/>
          <w:sz w:val="22"/>
          <w:szCs w:val="22"/>
          <w:lang w:val="ro-RO"/>
        </w:rPr>
      </w:pPr>
      <w:r w:rsidRPr="00ED3B5A">
        <w:rPr>
          <w:rFonts w:asciiTheme="minorHAnsi" w:hAnsiTheme="minorHAnsi" w:cs="Arial"/>
          <w:b/>
          <w:sz w:val="22"/>
          <w:szCs w:val="22"/>
          <w:lang w:val="ro-RO"/>
        </w:rPr>
        <w:t xml:space="preserve">18. </w:t>
      </w:r>
      <w:proofErr w:type="spellStart"/>
      <w:r w:rsidRPr="00ED3B5A">
        <w:rPr>
          <w:rFonts w:asciiTheme="minorHAnsi" w:hAnsiTheme="minorHAnsi" w:cs="Arial"/>
          <w:b/>
          <w:sz w:val="22"/>
          <w:szCs w:val="22"/>
          <w:lang w:val="ro-RO"/>
        </w:rPr>
        <w:t>Relaţii</w:t>
      </w:r>
      <w:proofErr w:type="spellEnd"/>
      <w:r w:rsidRPr="00ED3B5A">
        <w:rPr>
          <w:rFonts w:asciiTheme="minorHAnsi" w:hAnsiTheme="minorHAnsi" w:cs="Arial"/>
          <w:b/>
          <w:sz w:val="22"/>
          <w:szCs w:val="22"/>
          <w:lang w:val="ro-RO"/>
        </w:rPr>
        <w:t xml:space="preserve"> cu publicul</w:t>
      </w:r>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Angajaţii</w:t>
      </w:r>
      <w:proofErr w:type="spellEnd"/>
      <w:r w:rsidRPr="00ED3B5A">
        <w:rPr>
          <w:rFonts w:asciiTheme="minorHAnsi" w:hAnsiTheme="minorHAnsi" w:cs="Arial"/>
          <w:sz w:val="22"/>
          <w:szCs w:val="22"/>
          <w:lang w:val="ro-RO"/>
        </w:rPr>
        <w:t xml:space="preserve"> CDF trebuie să promoveze politica CDF în </w:t>
      </w:r>
      <w:proofErr w:type="spellStart"/>
      <w:r w:rsidRPr="00ED3B5A">
        <w:rPr>
          <w:rFonts w:asciiTheme="minorHAnsi" w:hAnsiTheme="minorHAnsi" w:cs="Arial"/>
          <w:sz w:val="22"/>
          <w:szCs w:val="22"/>
          <w:lang w:val="ro-RO"/>
        </w:rPr>
        <w:t>relaţiile</w:t>
      </w:r>
      <w:proofErr w:type="spellEnd"/>
      <w:r w:rsidRPr="00ED3B5A">
        <w:rPr>
          <w:rFonts w:asciiTheme="minorHAnsi" w:hAnsiTheme="minorHAnsi" w:cs="Arial"/>
          <w:sz w:val="22"/>
          <w:szCs w:val="22"/>
          <w:lang w:val="ro-RO"/>
        </w:rPr>
        <w:t xml:space="preserve"> lor cu societatea. Accesibilitatea, </w:t>
      </w:r>
      <w:proofErr w:type="spellStart"/>
      <w:r w:rsidRPr="00ED3B5A">
        <w:rPr>
          <w:rFonts w:asciiTheme="minorHAnsi" w:hAnsiTheme="minorHAnsi" w:cs="Arial"/>
          <w:sz w:val="22"/>
          <w:szCs w:val="22"/>
          <w:lang w:val="ro-RO"/>
        </w:rPr>
        <w:t>eficienţa</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acurateţea</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politeţea</w:t>
      </w:r>
      <w:proofErr w:type="spellEnd"/>
      <w:r w:rsidRPr="00ED3B5A">
        <w:rPr>
          <w:rFonts w:asciiTheme="minorHAnsi" w:hAnsiTheme="minorHAnsi" w:cs="Arial"/>
          <w:sz w:val="22"/>
          <w:szCs w:val="22"/>
          <w:lang w:val="ro-RO"/>
        </w:rPr>
        <w:t xml:space="preserve"> sunt principiile pe care echipa trebuie să le adopte. În limitele stabilite prin actele normative ale CDF, doar </w:t>
      </w:r>
      <w:proofErr w:type="spellStart"/>
      <w:r w:rsidRPr="00ED3B5A">
        <w:rPr>
          <w:rFonts w:asciiTheme="minorHAnsi" w:hAnsiTheme="minorHAnsi" w:cs="Arial"/>
          <w:sz w:val="22"/>
          <w:szCs w:val="22"/>
          <w:lang w:val="ro-RO"/>
        </w:rPr>
        <w:t>salariaţii</w:t>
      </w:r>
      <w:proofErr w:type="spellEnd"/>
      <w:r w:rsidRPr="00ED3B5A">
        <w:rPr>
          <w:rFonts w:asciiTheme="minorHAnsi" w:hAnsiTheme="minorHAnsi" w:cs="Arial"/>
          <w:sz w:val="22"/>
          <w:szCs w:val="22"/>
          <w:lang w:val="ro-RO"/>
        </w:rPr>
        <w:t xml:space="preserve"> împuterniciți cu responsabilități de relații cu publicul furnizează </w:t>
      </w:r>
      <w:proofErr w:type="spellStart"/>
      <w:r w:rsidRPr="00ED3B5A">
        <w:rPr>
          <w:rFonts w:asciiTheme="minorHAnsi" w:hAnsiTheme="minorHAnsi" w:cs="Arial"/>
          <w:sz w:val="22"/>
          <w:szCs w:val="22"/>
          <w:lang w:val="ro-RO"/>
        </w:rPr>
        <w:t>informaţiile</w:t>
      </w:r>
      <w:proofErr w:type="spellEnd"/>
      <w:r w:rsidRPr="00ED3B5A">
        <w:rPr>
          <w:rFonts w:asciiTheme="minorHAnsi" w:hAnsiTheme="minorHAnsi" w:cs="Arial"/>
          <w:sz w:val="22"/>
          <w:szCs w:val="22"/>
          <w:lang w:val="ro-RO"/>
        </w:rPr>
        <w:t xml:space="preserve"> solicitate. </w:t>
      </w:r>
    </w:p>
    <w:p w14:paraId="6E20E1A7" w14:textId="77777777" w:rsidR="001C6703" w:rsidRPr="00ED3B5A" w:rsidRDefault="001C6703" w:rsidP="001C6703">
      <w:pPr>
        <w:tabs>
          <w:tab w:val="left" w:pos="426"/>
        </w:tabs>
        <w:jc w:val="both"/>
        <w:rPr>
          <w:rFonts w:asciiTheme="minorHAnsi" w:hAnsiTheme="minorHAnsi" w:cs="Arial"/>
          <w:sz w:val="22"/>
          <w:szCs w:val="22"/>
          <w:lang w:val="ro-RO"/>
        </w:rPr>
      </w:pPr>
    </w:p>
    <w:p w14:paraId="7E7DC118" w14:textId="77777777" w:rsidR="001C6703" w:rsidRPr="00ED3B5A" w:rsidRDefault="001C6703" w:rsidP="001C6703">
      <w:pPr>
        <w:tabs>
          <w:tab w:val="left" w:pos="426"/>
        </w:tabs>
        <w:jc w:val="both"/>
        <w:rPr>
          <w:rFonts w:asciiTheme="minorHAnsi" w:hAnsiTheme="minorHAnsi" w:cs="Arial"/>
          <w:sz w:val="22"/>
          <w:szCs w:val="22"/>
          <w:lang w:val="ro-RO"/>
        </w:rPr>
      </w:pPr>
      <w:r w:rsidRPr="00ED3B5A">
        <w:rPr>
          <w:rFonts w:asciiTheme="minorHAnsi" w:hAnsiTheme="minorHAnsi" w:cs="Arial"/>
          <w:b/>
          <w:sz w:val="22"/>
          <w:szCs w:val="22"/>
          <w:lang w:val="ro-RO"/>
        </w:rPr>
        <w:t xml:space="preserve">19. </w:t>
      </w:r>
      <w:proofErr w:type="spellStart"/>
      <w:r w:rsidRPr="00ED3B5A">
        <w:rPr>
          <w:rFonts w:asciiTheme="minorHAnsi" w:hAnsiTheme="minorHAnsi" w:cs="Arial"/>
          <w:b/>
          <w:sz w:val="22"/>
          <w:szCs w:val="22"/>
          <w:lang w:val="ro-RO"/>
        </w:rPr>
        <w:t>Relaţiile</w:t>
      </w:r>
      <w:proofErr w:type="spellEnd"/>
      <w:r w:rsidRPr="00ED3B5A">
        <w:rPr>
          <w:rFonts w:asciiTheme="minorHAnsi" w:hAnsiTheme="minorHAnsi" w:cs="Arial"/>
          <w:b/>
          <w:sz w:val="22"/>
          <w:szCs w:val="22"/>
          <w:lang w:val="ro-RO"/>
        </w:rPr>
        <w:t xml:space="preserve"> cu alte </w:t>
      </w:r>
      <w:proofErr w:type="spellStart"/>
      <w:r w:rsidRPr="00ED3B5A">
        <w:rPr>
          <w:rFonts w:asciiTheme="minorHAnsi" w:hAnsiTheme="minorHAnsi" w:cs="Arial"/>
          <w:b/>
          <w:sz w:val="22"/>
          <w:szCs w:val="22"/>
          <w:lang w:val="ro-RO"/>
        </w:rPr>
        <w:t>instituţii</w:t>
      </w:r>
      <w:proofErr w:type="spellEnd"/>
      <w:r w:rsidRPr="00ED3B5A">
        <w:rPr>
          <w:rFonts w:asciiTheme="minorHAnsi" w:hAnsiTheme="minorHAnsi" w:cs="Arial"/>
          <w:sz w:val="22"/>
          <w:szCs w:val="22"/>
          <w:lang w:val="ro-RO"/>
        </w:rPr>
        <w:t xml:space="preserve">. În </w:t>
      </w:r>
      <w:proofErr w:type="spellStart"/>
      <w:r w:rsidRPr="00ED3B5A">
        <w:rPr>
          <w:rFonts w:asciiTheme="minorHAnsi" w:hAnsiTheme="minorHAnsi" w:cs="Arial"/>
          <w:sz w:val="22"/>
          <w:szCs w:val="22"/>
          <w:lang w:val="ro-RO"/>
        </w:rPr>
        <w:t>relaţiile</w:t>
      </w:r>
      <w:proofErr w:type="spellEnd"/>
      <w:r w:rsidRPr="00ED3B5A">
        <w:rPr>
          <w:rFonts w:asciiTheme="minorHAnsi" w:hAnsiTheme="minorHAnsi" w:cs="Arial"/>
          <w:sz w:val="22"/>
          <w:szCs w:val="22"/>
          <w:lang w:val="ro-RO"/>
        </w:rPr>
        <w:t xml:space="preserve"> de serviciu cu donatori, guvern, funcționari de stat, partide </w:t>
      </w:r>
      <w:r w:rsidRPr="00ED3B5A">
        <w:rPr>
          <w:rFonts w:asciiTheme="minorHAnsi" w:hAnsiTheme="minorHAnsi" w:cs="Arial"/>
          <w:sz w:val="22"/>
          <w:szCs w:val="22"/>
          <w:lang w:val="ro-RO"/>
        </w:rPr>
        <w:lastRenderedPageBreak/>
        <w:t>politice sau de către alt ONG</w:t>
      </w:r>
      <w:r w:rsidRPr="00ED3B5A" w:rsidDel="00163750">
        <w:rPr>
          <w:rFonts w:asciiTheme="minorHAnsi" w:hAnsiTheme="minorHAnsi" w:cs="Arial"/>
          <w:sz w:val="22"/>
          <w:szCs w:val="22"/>
          <w:lang w:val="ro-RO"/>
        </w:rPr>
        <w:t xml:space="preserve"> </w:t>
      </w:r>
      <w:r w:rsidRPr="00ED3B5A">
        <w:rPr>
          <w:rFonts w:asciiTheme="minorHAnsi" w:hAnsiTheme="minorHAnsi" w:cs="Arial"/>
          <w:sz w:val="22"/>
          <w:szCs w:val="22"/>
          <w:lang w:val="ro-RO"/>
        </w:rPr>
        <w:t xml:space="preserve">, membrii echipei CDF trebuie să prezinte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să promoveze </w:t>
      </w:r>
      <w:proofErr w:type="spellStart"/>
      <w:r w:rsidRPr="00ED3B5A">
        <w:rPr>
          <w:rFonts w:asciiTheme="minorHAnsi" w:hAnsiTheme="minorHAnsi" w:cs="Arial"/>
          <w:sz w:val="22"/>
          <w:szCs w:val="22"/>
          <w:lang w:val="ro-RO"/>
        </w:rPr>
        <w:t>poziţiile</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şi</w:t>
      </w:r>
      <w:proofErr w:type="spellEnd"/>
      <w:r w:rsidRPr="00ED3B5A">
        <w:rPr>
          <w:rFonts w:asciiTheme="minorHAnsi" w:hAnsiTheme="minorHAnsi" w:cs="Arial"/>
          <w:sz w:val="22"/>
          <w:szCs w:val="22"/>
          <w:lang w:val="ro-RO"/>
        </w:rPr>
        <w:t xml:space="preserve"> interesele CDF în mod respectabil și adecvat demonstrând profesionalism și integritate. În cazul  în care apar probleme/întrebări sensibile, membrii CDF sunt </w:t>
      </w:r>
      <w:proofErr w:type="spellStart"/>
      <w:r w:rsidRPr="00ED3B5A">
        <w:rPr>
          <w:rFonts w:asciiTheme="minorHAnsi" w:hAnsiTheme="minorHAnsi" w:cs="Arial"/>
          <w:sz w:val="22"/>
          <w:szCs w:val="22"/>
          <w:lang w:val="ro-RO"/>
        </w:rPr>
        <w:t>obligaţi</w:t>
      </w:r>
      <w:proofErr w:type="spellEnd"/>
      <w:r w:rsidRPr="00ED3B5A">
        <w:rPr>
          <w:rFonts w:asciiTheme="minorHAnsi" w:hAnsiTheme="minorHAnsi" w:cs="Arial"/>
          <w:sz w:val="22"/>
          <w:szCs w:val="22"/>
          <w:lang w:val="ro-RO"/>
        </w:rPr>
        <w:t xml:space="preserve"> să informeze, înainte de a întreprinde orice </w:t>
      </w:r>
      <w:proofErr w:type="spellStart"/>
      <w:r w:rsidRPr="00ED3B5A">
        <w:rPr>
          <w:rFonts w:asciiTheme="minorHAnsi" w:hAnsiTheme="minorHAnsi" w:cs="Arial"/>
          <w:sz w:val="22"/>
          <w:szCs w:val="22"/>
          <w:lang w:val="ro-RO"/>
        </w:rPr>
        <w:t>acţiune</w:t>
      </w:r>
      <w:proofErr w:type="spellEnd"/>
      <w:r w:rsidRPr="00ED3B5A">
        <w:rPr>
          <w:rFonts w:asciiTheme="minorHAnsi" w:hAnsiTheme="minorHAnsi" w:cs="Arial"/>
          <w:sz w:val="22"/>
          <w:szCs w:val="22"/>
          <w:lang w:val="ro-RO"/>
        </w:rPr>
        <w:t>, Directorul Executiv/</w:t>
      </w:r>
      <w:proofErr w:type="spellStart"/>
      <w:r w:rsidRPr="00ED3B5A">
        <w:rPr>
          <w:rFonts w:asciiTheme="minorHAnsi" w:hAnsiTheme="minorHAnsi" w:cs="Arial"/>
          <w:sz w:val="22"/>
          <w:szCs w:val="22"/>
          <w:lang w:val="ro-RO"/>
        </w:rPr>
        <w:t>Directoara</w:t>
      </w:r>
      <w:proofErr w:type="spellEnd"/>
      <w:r w:rsidRPr="00ED3B5A">
        <w:rPr>
          <w:rFonts w:asciiTheme="minorHAnsi" w:hAnsiTheme="minorHAnsi" w:cs="Arial"/>
          <w:sz w:val="22"/>
          <w:szCs w:val="22"/>
          <w:lang w:val="ro-RO"/>
        </w:rPr>
        <w:t xml:space="preserve"> Executivă despre aceste probleme/întrebări sensibile. </w:t>
      </w:r>
    </w:p>
    <w:p w14:paraId="3965B89F" w14:textId="77777777" w:rsidR="001C6703" w:rsidRPr="00ED3B5A" w:rsidRDefault="001C6703" w:rsidP="001C6703">
      <w:pPr>
        <w:tabs>
          <w:tab w:val="left" w:pos="426"/>
        </w:tabs>
        <w:jc w:val="both"/>
        <w:rPr>
          <w:rFonts w:asciiTheme="minorHAnsi" w:hAnsiTheme="minorHAnsi" w:cs="Arial"/>
          <w:sz w:val="22"/>
          <w:szCs w:val="22"/>
          <w:lang w:val="ro-RO"/>
        </w:rPr>
      </w:pPr>
    </w:p>
    <w:p w14:paraId="0E686BD4" w14:textId="77777777" w:rsidR="001C6703" w:rsidRPr="00ED3B5A" w:rsidRDefault="001C6703" w:rsidP="001C6703">
      <w:pPr>
        <w:tabs>
          <w:tab w:val="left" w:pos="426"/>
        </w:tabs>
        <w:jc w:val="both"/>
        <w:rPr>
          <w:rFonts w:asciiTheme="minorHAnsi" w:hAnsiTheme="minorHAnsi" w:cs="Arial"/>
          <w:sz w:val="22"/>
          <w:szCs w:val="22"/>
          <w:lang w:val="ro-RO"/>
        </w:rPr>
      </w:pPr>
      <w:r w:rsidRPr="00ED3B5A">
        <w:rPr>
          <w:rFonts w:asciiTheme="minorHAnsi" w:hAnsiTheme="minorHAnsi" w:cs="Arial"/>
          <w:b/>
          <w:sz w:val="22"/>
          <w:szCs w:val="22"/>
          <w:lang w:val="ro-RO"/>
        </w:rPr>
        <w:t xml:space="preserve">20. Cadouri </w:t>
      </w:r>
      <w:proofErr w:type="spellStart"/>
      <w:r w:rsidRPr="00ED3B5A">
        <w:rPr>
          <w:rFonts w:asciiTheme="minorHAnsi" w:hAnsiTheme="minorHAnsi" w:cs="Arial"/>
          <w:b/>
          <w:sz w:val="22"/>
          <w:szCs w:val="22"/>
          <w:lang w:val="ro-RO"/>
        </w:rPr>
        <w:t>şi</w:t>
      </w:r>
      <w:proofErr w:type="spellEnd"/>
      <w:r w:rsidRPr="00ED3B5A">
        <w:rPr>
          <w:rFonts w:asciiTheme="minorHAnsi" w:hAnsiTheme="minorHAnsi" w:cs="Arial"/>
          <w:b/>
          <w:sz w:val="22"/>
          <w:szCs w:val="22"/>
          <w:lang w:val="ro-RO"/>
        </w:rPr>
        <w:t xml:space="preserve"> alte beneficii</w:t>
      </w:r>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Angajaţii</w:t>
      </w:r>
      <w:proofErr w:type="spellEnd"/>
      <w:r w:rsidRPr="00ED3B5A">
        <w:rPr>
          <w:rFonts w:asciiTheme="minorHAnsi" w:hAnsiTheme="minorHAnsi" w:cs="Arial"/>
          <w:sz w:val="22"/>
          <w:szCs w:val="22"/>
          <w:lang w:val="ro-RO"/>
        </w:rPr>
        <w:t xml:space="preserve"> CDF nu vor solicita sau accepta cadouri, servicii, favoruri, </w:t>
      </w:r>
      <w:proofErr w:type="spellStart"/>
      <w:r w:rsidRPr="00ED3B5A">
        <w:rPr>
          <w:rFonts w:asciiTheme="minorHAnsi" w:hAnsiTheme="minorHAnsi" w:cs="Arial"/>
          <w:sz w:val="22"/>
          <w:szCs w:val="22"/>
          <w:lang w:val="ro-RO"/>
        </w:rPr>
        <w:t>invitaţii</w:t>
      </w:r>
      <w:proofErr w:type="spellEnd"/>
      <w:r w:rsidRPr="00ED3B5A">
        <w:rPr>
          <w:rFonts w:asciiTheme="minorHAnsi" w:hAnsiTheme="minorHAnsi" w:cs="Arial"/>
          <w:sz w:val="22"/>
          <w:szCs w:val="22"/>
          <w:lang w:val="ro-RO"/>
        </w:rPr>
        <w:t xml:space="preserve"> sau orice fel de privilegii sau beneficii care le pot </w:t>
      </w:r>
      <w:proofErr w:type="spellStart"/>
      <w:r w:rsidRPr="00ED3B5A">
        <w:rPr>
          <w:rFonts w:asciiTheme="minorHAnsi" w:hAnsiTheme="minorHAnsi" w:cs="Arial"/>
          <w:sz w:val="22"/>
          <w:szCs w:val="22"/>
          <w:lang w:val="ro-RO"/>
        </w:rPr>
        <w:t>influenţa</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imparţialitatea</w:t>
      </w:r>
      <w:proofErr w:type="spellEnd"/>
      <w:r w:rsidRPr="00ED3B5A">
        <w:rPr>
          <w:rFonts w:asciiTheme="minorHAnsi" w:hAnsiTheme="minorHAnsi" w:cs="Arial"/>
          <w:sz w:val="22"/>
          <w:szCs w:val="22"/>
          <w:lang w:val="ro-RO"/>
        </w:rPr>
        <w:t xml:space="preserve"> în exercitarea </w:t>
      </w:r>
      <w:proofErr w:type="spellStart"/>
      <w:r w:rsidRPr="00ED3B5A">
        <w:rPr>
          <w:rFonts w:asciiTheme="minorHAnsi" w:hAnsiTheme="minorHAnsi" w:cs="Arial"/>
          <w:sz w:val="22"/>
          <w:szCs w:val="22"/>
          <w:lang w:val="ro-RO"/>
        </w:rPr>
        <w:t>funcţiilor</w:t>
      </w:r>
      <w:proofErr w:type="spellEnd"/>
      <w:r w:rsidRPr="00ED3B5A">
        <w:rPr>
          <w:rFonts w:asciiTheme="minorHAnsi" w:hAnsiTheme="minorHAnsi" w:cs="Arial"/>
          <w:sz w:val="22"/>
          <w:szCs w:val="22"/>
          <w:lang w:val="ro-RO"/>
        </w:rPr>
        <w:t xml:space="preserve"> </w:t>
      </w:r>
      <w:proofErr w:type="spellStart"/>
      <w:r w:rsidRPr="00ED3B5A">
        <w:rPr>
          <w:rFonts w:asciiTheme="minorHAnsi" w:hAnsiTheme="minorHAnsi" w:cs="Arial"/>
          <w:sz w:val="22"/>
          <w:szCs w:val="22"/>
          <w:lang w:val="ro-RO"/>
        </w:rPr>
        <w:t>deţinute</w:t>
      </w:r>
      <w:proofErr w:type="spellEnd"/>
      <w:r w:rsidRPr="00ED3B5A">
        <w:rPr>
          <w:rFonts w:asciiTheme="minorHAnsi" w:hAnsiTheme="minorHAnsi" w:cs="Arial"/>
          <w:sz w:val="22"/>
          <w:szCs w:val="22"/>
          <w:lang w:val="ro-RO"/>
        </w:rPr>
        <w:t xml:space="preserve"> ori pot constitui o recompensă în raport cu aceste </w:t>
      </w:r>
      <w:proofErr w:type="spellStart"/>
      <w:r w:rsidRPr="00ED3B5A">
        <w:rPr>
          <w:rFonts w:asciiTheme="minorHAnsi" w:hAnsiTheme="minorHAnsi" w:cs="Arial"/>
          <w:sz w:val="22"/>
          <w:szCs w:val="22"/>
          <w:lang w:val="ro-RO"/>
        </w:rPr>
        <w:t>funcţii</w:t>
      </w:r>
      <w:proofErr w:type="spellEnd"/>
      <w:r w:rsidRPr="00ED3B5A">
        <w:rPr>
          <w:rFonts w:asciiTheme="minorHAnsi" w:hAnsiTheme="minorHAnsi" w:cs="Arial"/>
          <w:sz w:val="22"/>
          <w:szCs w:val="22"/>
          <w:lang w:val="ro-RO"/>
        </w:rPr>
        <w:t xml:space="preserve">.  </w:t>
      </w:r>
    </w:p>
    <w:p w14:paraId="56FD631B" w14:textId="77777777" w:rsidR="001C6703" w:rsidRPr="00ED3B5A" w:rsidRDefault="001C6703" w:rsidP="001C6703">
      <w:pPr>
        <w:tabs>
          <w:tab w:val="left" w:pos="426"/>
        </w:tabs>
        <w:jc w:val="center"/>
        <w:rPr>
          <w:rFonts w:asciiTheme="minorHAnsi" w:hAnsiTheme="minorHAnsi" w:cs="Arial"/>
          <w:sz w:val="22"/>
          <w:szCs w:val="22"/>
          <w:lang w:val="ro-RO"/>
        </w:rPr>
      </w:pPr>
    </w:p>
    <w:p w14:paraId="51CFDA66" w14:textId="77777777" w:rsidR="001C6703" w:rsidRPr="00ED3B5A" w:rsidRDefault="001C6703" w:rsidP="001C6703">
      <w:pPr>
        <w:tabs>
          <w:tab w:val="left" w:pos="426"/>
        </w:tabs>
        <w:jc w:val="center"/>
        <w:rPr>
          <w:rFonts w:asciiTheme="minorHAnsi" w:hAnsiTheme="minorHAnsi" w:cs="Calibri"/>
          <w:b/>
          <w:sz w:val="22"/>
          <w:szCs w:val="22"/>
          <w:lang w:val="ro-RO"/>
        </w:rPr>
      </w:pPr>
    </w:p>
    <w:p w14:paraId="2DFA61DC" w14:textId="77777777" w:rsidR="001C6703" w:rsidRPr="00ED3B5A" w:rsidRDefault="001C6703" w:rsidP="001C6703">
      <w:pPr>
        <w:tabs>
          <w:tab w:val="left" w:pos="426"/>
        </w:tabs>
        <w:jc w:val="center"/>
        <w:rPr>
          <w:rFonts w:asciiTheme="minorHAnsi" w:hAnsiTheme="minorHAnsi" w:cs="Calibri"/>
          <w:b/>
          <w:sz w:val="22"/>
          <w:szCs w:val="22"/>
          <w:lang w:val="ro-RO"/>
        </w:rPr>
      </w:pPr>
      <w:r w:rsidRPr="00ED3B5A">
        <w:rPr>
          <w:rFonts w:asciiTheme="minorHAnsi" w:hAnsiTheme="minorHAnsi" w:cs="Calibri"/>
          <w:b/>
          <w:sz w:val="22"/>
          <w:szCs w:val="22"/>
          <w:lang w:val="ro-RO"/>
        </w:rPr>
        <w:t xml:space="preserve">Capitolul V. </w:t>
      </w:r>
    </w:p>
    <w:p w14:paraId="7988F07D" w14:textId="77777777" w:rsidR="001C6703" w:rsidRPr="00ED3B5A" w:rsidRDefault="001C6703" w:rsidP="001C6703">
      <w:pPr>
        <w:tabs>
          <w:tab w:val="left" w:pos="426"/>
        </w:tabs>
        <w:jc w:val="center"/>
        <w:rPr>
          <w:rFonts w:asciiTheme="minorHAnsi" w:hAnsiTheme="minorHAnsi" w:cs="Calibri"/>
          <w:b/>
          <w:sz w:val="22"/>
          <w:szCs w:val="22"/>
          <w:lang w:val="ro-RO"/>
        </w:rPr>
      </w:pPr>
      <w:r w:rsidRPr="00ED3B5A">
        <w:rPr>
          <w:rFonts w:asciiTheme="minorHAnsi" w:hAnsiTheme="minorHAnsi" w:cs="Calibri"/>
          <w:b/>
          <w:sz w:val="22"/>
          <w:szCs w:val="22"/>
          <w:lang w:val="ro-RO"/>
        </w:rPr>
        <w:t>NERESPECATREA NORMELOR DE CONDUITĂ</w:t>
      </w:r>
    </w:p>
    <w:p w14:paraId="157ED4C3" w14:textId="77777777" w:rsidR="001C6703" w:rsidRPr="00ED3B5A" w:rsidRDefault="001C6703" w:rsidP="001C6703">
      <w:pPr>
        <w:tabs>
          <w:tab w:val="left" w:pos="426"/>
        </w:tabs>
        <w:rPr>
          <w:rFonts w:asciiTheme="minorHAnsi" w:hAnsiTheme="minorHAnsi" w:cs="Calibri"/>
          <w:b/>
          <w:sz w:val="22"/>
          <w:szCs w:val="22"/>
          <w:lang w:val="ro-RO"/>
        </w:rPr>
      </w:pPr>
    </w:p>
    <w:p w14:paraId="3DB4FF4D" w14:textId="77777777" w:rsidR="001C6703" w:rsidRPr="00ED3B5A" w:rsidRDefault="001C6703" w:rsidP="001C6703">
      <w:pPr>
        <w:pStyle w:val="Style3"/>
        <w:jc w:val="both"/>
        <w:rPr>
          <w:rStyle w:val="FontStyle19"/>
          <w:rFonts w:asciiTheme="minorHAnsi" w:hAnsiTheme="minorHAnsi"/>
          <w:noProof/>
          <w:sz w:val="22"/>
          <w:szCs w:val="22"/>
          <w:lang w:val="ro-RO" w:eastAsia="ro-RO"/>
        </w:rPr>
      </w:pPr>
      <w:r w:rsidRPr="00ED3B5A">
        <w:rPr>
          <w:rStyle w:val="FontStyle19"/>
          <w:rFonts w:asciiTheme="minorHAnsi" w:hAnsiTheme="minorHAnsi"/>
          <w:b/>
          <w:noProof/>
          <w:sz w:val="22"/>
          <w:szCs w:val="22"/>
          <w:lang w:val="ro-RO" w:eastAsia="ro-RO"/>
        </w:rPr>
        <w:t>21.</w:t>
      </w:r>
      <w:r w:rsidRPr="00ED3B5A">
        <w:rPr>
          <w:rStyle w:val="FontStyle19"/>
          <w:rFonts w:asciiTheme="minorHAnsi" w:hAnsiTheme="minorHAnsi"/>
          <w:noProof/>
          <w:sz w:val="22"/>
          <w:szCs w:val="22"/>
          <w:lang w:val="ro-RO" w:eastAsia="ro-RO"/>
        </w:rPr>
        <w:t xml:space="preserve"> Dispoziţiile prezentului Cod fac parte din condiţiile de muncă pentru membrii echipei, CDF, voluntari. Fiecare membru nou, la aderarea sau angajare, ia cunoştinţă de prevederile Codului, și îşi asumă responsabilitatea respectării lor.</w:t>
      </w:r>
    </w:p>
    <w:p w14:paraId="63B30B3B" w14:textId="77777777" w:rsidR="001C6703" w:rsidRPr="00ED3B5A" w:rsidRDefault="001C6703" w:rsidP="001C6703">
      <w:pPr>
        <w:pStyle w:val="Style3"/>
        <w:jc w:val="both"/>
        <w:rPr>
          <w:rStyle w:val="FontStyle19"/>
          <w:rFonts w:asciiTheme="minorHAnsi" w:hAnsiTheme="minorHAnsi"/>
          <w:noProof/>
          <w:sz w:val="22"/>
          <w:szCs w:val="22"/>
          <w:lang w:val="ro-RO" w:eastAsia="ro-RO"/>
        </w:rPr>
      </w:pPr>
    </w:p>
    <w:p w14:paraId="66C2C39A" w14:textId="77777777" w:rsidR="001C6703" w:rsidRPr="00ED3B5A" w:rsidRDefault="001C6703" w:rsidP="001C6703">
      <w:pPr>
        <w:pStyle w:val="Style3"/>
        <w:jc w:val="both"/>
        <w:rPr>
          <w:rStyle w:val="FontStyle19"/>
          <w:rFonts w:asciiTheme="minorHAnsi" w:hAnsiTheme="minorHAnsi"/>
          <w:noProof/>
          <w:sz w:val="22"/>
          <w:szCs w:val="22"/>
          <w:lang w:val="ro-RO" w:eastAsia="ro-RO"/>
        </w:rPr>
      </w:pPr>
      <w:r w:rsidRPr="00ED3B5A">
        <w:rPr>
          <w:rStyle w:val="FontStyle19"/>
          <w:rFonts w:asciiTheme="minorHAnsi" w:hAnsiTheme="minorHAnsi"/>
          <w:b/>
          <w:noProof/>
          <w:sz w:val="22"/>
          <w:szCs w:val="22"/>
          <w:lang w:val="ro-RO" w:eastAsia="ro-RO"/>
        </w:rPr>
        <w:t>22</w:t>
      </w:r>
      <w:r w:rsidRPr="00ED3B5A">
        <w:rPr>
          <w:rStyle w:val="FontStyle19"/>
          <w:rFonts w:asciiTheme="minorHAnsi" w:hAnsiTheme="minorHAnsi"/>
          <w:noProof/>
          <w:sz w:val="22"/>
          <w:szCs w:val="22"/>
          <w:lang w:val="ro-RO" w:eastAsia="ro-RO"/>
        </w:rPr>
        <w:t>. Supravegherea respectării prevederilor prezentului Cod de către personalul CDF se efectuează prin monitorizarea îndeplinirii atribuțiilor de serviciu, examinarea informaţiilor cu privire la încălcarea obligaţiilor profesionale, a disciplinei de serviciu sau a conduitei profesionale.</w:t>
      </w:r>
    </w:p>
    <w:p w14:paraId="58D6DDBC" w14:textId="77777777" w:rsidR="001C6703" w:rsidRPr="00ED3B5A" w:rsidRDefault="001C6703" w:rsidP="001C6703">
      <w:pPr>
        <w:pStyle w:val="Style3"/>
        <w:jc w:val="both"/>
        <w:rPr>
          <w:rStyle w:val="FontStyle19"/>
          <w:rFonts w:asciiTheme="minorHAnsi" w:hAnsiTheme="minorHAnsi"/>
          <w:noProof/>
          <w:sz w:val="22"/>
          <w:szCs w:val="22"/>
          <w:lang w:val="ro-RO" w:eastAsia="ro-RO"/>
        </w:rPr>
      </w:pPr>
    </w:p>
    <w:p w14:paraId="460559A0" w14:textId="77777777" w:rsidR="001C6703" w:rsidRPr="00ED3B5A" w:rsidRDefault="001C6703" w:rsidP="001C6703">
      <w:pPr>
        <w:pStyle w:val="Style3"/>
        <w:jc w:val="both"/>
        <w:rPr>
          <w:rStyle w:val="FontStyle19"/>
          <w:rFonts w:asciiTheme="minorHAnsi" w:hAnsiTheme="minorHAnsi"/>
          <w:noProof/>
          <w:sz w:val="22"/>
          <w:szCs w:val="22"/>
          <w:lang w:val="ro-RO" w:eastAsia="ro-RO"/>
        </w:rPr>
      </w:pPr>
      <w:r w:rsidRPr="00ED3B5A">
        <w:rPr>
          <w:rStyle w:val="FontStyle19"/>
          <w:rFonts w:asciiTheme="minorHAnsi" w:hAnsiTheme="minorHAnsi"/>
          <w:b/>
          <w:noProof/>
          <w:sz w:val="22"/>
          <w:szCs w:val="22"/>
          <w:lang w:val="ro-RO" w:eastAsia="ro-RO"/>
        </w:rPr>
        <w:t>23.</w:t>
      </w:r>
      <w:r w:rsidRPr="00ED3B5A">
        <w:rPr>
          <w:rStyle w:val="FontStyle19"/>
          <w:rFonts w:asciiTheme="minorHAnsi" w:hAnsiTheme="minorHAnsi"/>
          <w:noProof/>
          <w:sz w:val="22"/>
          <w:szCs w:val="22"/>
          <w:lang w:val="ro-RO" w:eastAsia="ro-RO"/>
        </w:rPr>
        <w:t xml:space="preserve"> Dacă membrii echipei CDF deţin informaţii despre încălcările prevederilor prezentului Cod, aceştia trebuie să comunice acest fapt Directorului Executiv/Directoarei Executive fără întârziere. Toate rapoartele/notele/informațiile vor fi examinate în regim confidenţial.</w:t>
      </w:r>
    </w:p>
    <w:p w14:paraId="564C3148" w14:textId="77777777" w:rsidR="001C6703" w:rsidRPr="00ED3B5A" w:rsidRDefault="001C6703" w:rsidP="001C6703">
      <w:pPr>
        <w:pStyle w:val="Style3"/>
        <w:jc w:val="both"/>
        <w:rPr>
          <w:rStyle w:val="FontStyle19"/>
          <w:rFonts w:asciiTheme="minorHAnsi" w:hAnsiTheme="minorHAnsi"/>
          <w:noProof/>
          <w:sz w:val="22"/>
          <w:szCs w:val="22"/>
          <w:lang w:val="ro-RO" w:eastAsia="ro-RO"/>
        </w:rPr>
      </w:pPr>
      <w:r w:rsidRPr="00ED3B5A">
        <w:rPr>
          <w:rStyle w:val="FontStyle19"/>
          <w:rFonts w:asciiTheme="minorHAnsi" w:hAnsiTheme="minorHAnsi"/>
          <w:noProof/>
          <w:sz w:val="22"/>
          <w:szCs w:val="22"/>
          <w:lang w:val="ro-RO" w:eastAsia="ro-RO"/>
        </w:rPr>
        <w:t xml:space="preserve"> </w:t>
      </w:r>
    </w:p>
    <w:p w14:paraId="440B6F0C" w14:textId="77777777" w:rsidR="001C6703" w:rsidRPr="00ED3B5A" w:rsidRDefault="001C6703" w:rsidP="001C6703">
      <w:pPr>
        <w:pStyle w:val="Style3"/>
        <w:jc w:val="both"/>
        <w:rPr>
          <w:rStyle w:val="FontStyle19"/>
          <w:rFonts w:asciiTheme="minorHAnsi" w:hAnsiTheme="minorHAnsi"/>
          <w:noProof/>
          <w:sz w:val="22"/>
          <w:szCs w:val="22"/>
          <w:lang w:val="ro-RO" w:eastAsia="ro-RO"/>
        </w:rPr>
      </w:pPr>
      <w:r w:rsidRPr="00ED3B5A">
        <w:rPr>
          <w:rStyle w:val="FontStyle19"/>
          <w:rFonts w:asciiTheme="minorHAnsi" w:hAnsiTheme="minorHAnsi"/>
          <w:b/>
          <w:noProof/>
          <w:sz w:val="22"/>
          <w:szCs w:val="22"/>
          <w:lang w:val="ro-RO" w:eastAsia="ro-RO"/>
        </w:rPr>
        <w:t>24.</w:t>
      </w:r>
      <w:r w:rsidRPr="00ED3B5A">
        <w:rPr>
          <w:rStyle w:val="FontStyle19"/>
          <w:rFonts w:asciiTheme="minorHAnsi" w:hAnsiTheme="minorHAnsi"/>
          <w:noProof/>
          <w:sz w:val="22"/>
          <w:szCs w:val="22"/>
          <w:lang w:val="ro-RO" w:eastAsia="ro-RO"/>
        </w:rPr>
        <w:t xml:space="preserve"> În funcţie de natura/gravitatea problemei, Directorul Executiv/Directoarea Executivă va înregistra în </w:t>
      </w:r>
      <w:r w:rsidRPr="00ED3B5A">
        <w:rPr>
          <w:rStyle w:val="FontStyle19"/>
          <w:rFonts w:asciiTheme="minorHAnsi" w:hAnsiTheme="minorHAnsi"/>
          <w:i/>
          <w:noProof/>
          <w:sz w:val="22"/>
          <w:szCs w:val="22"/>
          <w:lang w:val="ro-RO" w:eastAsia="ro-RO"/>
        </w:rPr>
        <w:t>Registrul de Evidenţă a Incidentelor</w:t>
      </w:r>
      <w:r w:rsidRPr="00ED3B5A">
        <w:rPr>
          <w:rStyle w:val="FontStyle19"/>
          <w:rFonts w:asciiTheme="minorHAnsi" w:hAnsiTheme="minorHAnsi"/>
          <w:noProof/>
          <w:sz w:val="22"/>
          <w:szCs w:val="22"/>
          <w:lang w:val="ro-RO" w:eastAsia="ro-RO"/>
        </w:rPr>
        <w:t xml:space="preserve">, care va fi cu acces limitat, gestionat doar de către Directorul Executiv/Directoarea Executivă, incidentele, în baza informaţiei primite de membrii echipei. La examinarea incidentelor angajaţilor va fi implicat şi Managerul Fianaciar. </w:t>
      </w:r>
    </w:p>
    <w:p w14:paraId="05AFFBAD" w14:textId="77777777" w:rsidR="001C6703" w:rsidRPr="00ED3B5A" w:rsidRDefault="001C6703" w:rsidP="001C6703">
      <w:pPr>
        <w:pStyle w:val="Style3"/>
        <w:jc w:val="both"/>
        <w:rPr>
          <w:rStyle w:val="FontStyle19"/>
          <w:rFonts w:asciiTheme="minorHAnsi" w:hAnsiTheme="minorHAnsi"/>
          <w:noProof/>
          <w:sz w:val="22"/>
          <w:szCs w:val="22"/>
          <w:lang w:val="ro-RO" w:eastAsia="ro-RO"/>
        </w:rPr>
      </w:pPr>
    </w:p>
    <w:p w14:paraId="4B56C6EE" w14:textId="77777777" w:rsidR="001C6703" w:rsidRPr="00ED3B5A" w:rsidRDefault="001C6703" w:rsidP="001C6703">
      <w:pPr>
        <w:pStyle w:val="Style3"/>
        <w:jc w:val="both"/>
        <w:rPr>
          <w:rStyle w:val="FontStyle19"/>
          <w:rFonts w:asciiTheme="minorHAnsi" w:hAnsiTheme="minorHAnsi"/>
          <w:noProof/>
          <w:sz w:val="22"/>
          <w:szCs w:val="22"/>
          <w:lang w:val="ro-RO" w:eastAsia="ro-RO"/>
        </w:rPr>
      </w:pPr>
      <w:r w:rsidRPr="00ED3B5A">
        <w:rPr>
          <w:rStyle w:val="FontStyle19"/>
          <w:rFonts w:asciiTheme="minorHAnsi" w:hAnsiTheme="minorHAnsi"/>
          <w:b/>
          <w:noProof/>
          <w:sz w:val="22"/>
          <w:szCs w:val="22"/>
          <w:lang w:val="ro-RO" w:eastAsia="ro-RO"/>
        </w:rPr>
        <w:t>25.</w:t>
      </w:r>
      <w:r w:rsidRPr="00ED3B5A">
        <w:rPr>
          <w:rStyle w:val="FontStyle19"/>
          <w:rFonts w:asciiTheme="minorHAnsi" w:hAnsiTheme="minorHAnsi"/>
          <w:noProof/>
          <w:sz w:val="22"/>
          <w:szCs w:val="22"/>
          <w:lang w:val="ro-RO" w:eastAsia="ro-RO"/>
        </w:rPr>
        <w:t xml:space="preserve"> Încălcarea dispoziţiilor prezentului Cod de etică şi conduită atrage răspunderea disciplinară a  angajaţilor, cu excepţia cazului în care fapta comisă întruneşte elementele constitutive ale unei infracţiuni sau contravenţii.</w:t>
      </w:r>
    </w:p>
    <w:p w14:paraId="5B1A834F" w14:textId="77777777" w:rsidR="001C6703" w:rsidRPr="00ED3B5A" w:rsidRDefault="001C6703" w:rsidP="001C6703">
      <w:pPr>
        <w:pStyle w:val="Style3"/>
        <w:jc w:val="both"/>
        <w:rPr>
          <w:rStyle w:val="FontStyle19"/>
          <w:rFonts w:asciiTheme="minorHAnsi" w:hAnsiTheme="minorHAnsi"/>
          <w:noProof/>
          <w:sz w:val="22"/>
          <w:szCs w:val="22"/>
          <w:lang w:val="ro-RO" w:eastAsia="ro-RO"/>
        </w:rPr>
      </w:pPr>
    </w:p>
    <w:p w14:paraId="232C484A" w14:textId="77777777" w:rsidR="001C6703" w:rsidRPr="00ED3B5A" w:rsidRDefault="001C6703" w:rsidP="001C6703">
      <w:pPr>
        <w:pStyle w:val="Style3"/>
        <w:jc w:val="both"/>
        <w:rPr>
          <w:rStyle w:val="FontStyle19"/>
          <w:rFonts w:asciiTheme="minorHAnsi" w:hAnsiTheme="minorHAnsi"/>
          <w:noProof/>
          <w:sz w:val="22"/>
          <w:szCs w:val="22"/>
          <w:lang w:val="ro-RO" w:eastAsia="ro-RO"/>
        </w:rPr>
      </w:pPr>
      <w:r w:rsidRPr="00ED3B5A">
        <w:rPr>
          <w:rStyle w:val="FontStyle19"/>
          <w:rFonts w:asciiTheme="minorHAnsi" w:hAnsiTheme="minorHAnsi"/>
          <w:b/>
          <w:noProof/>
          <w:sz w:val="22"/>
          <w:szCs w:val="22"/>
          <w:lang w:val="ro-RO" w:eastAsia="ro-RO"/>
        </w:rPr>
        <w:t>26.</w:t>
      </w:r>
      <w:r w:rsidRPr="00ED3B5A">
        <w:rPr>
          <w:rStyle w:val="FontStyle19"/>
          <w:rFonts w:asciiTheme="minorHAnsi" w:hAnsiTheme="minorHAnsi"/>
          <w:noProof/>
          <w:sz w:val="22"/>
          <w:szCs w:val="22"/>
          <w:lang w:val="ro-RO" w:eastAsia="ro-RO"/>
        </w:rPr>
        <w:t xml:space="preserve"> În cazurile în care faptele săvîrşite întrunesc elementele constitutive ale unor infracţiuni, sînt sesizate organele competente, în condiţiile legii.</w:t>
      </w:r>
    </w:p>
    <w:p w14:paraId="74DE0982" w14:textId="77777777" w:rsidR="001C6703" w:rsidRPr="00ED3B5A" w:rsidRDefault="001C6703" w:rsidP="001C6703">
      <w:pPr>
        <w:pStyle w:val="Style3"/>
        <w:jc w:val="center"/>
        <w:rPr>
          <w:rStyle w:val="FontStyle19"/>
          <w:rFonts w:asciiTheme="minorHAnsi" w:hAnsiTheme="minorHAnsi"/>
          <w:b/>
          <w:noProof/>
          <w:sz w:val="22"/>
          <w:szCs w:val="22"/>
          <w:lang w:val="ro-RO" w:eastAsia="ro-RO"/>
        </w:rPr>
      </w:pPr>
    </w:p>
    <w:p w14:paraId="051FBD23" w14:textId="77777777" w:rsidR="001C6703" w:rsidRPr="00ED3B5A" w:rsidRDefault="001C6703" w:rsidP="001C6703">
      <w:pPr>
        <w:pStyle w:val="Style3"/>
        <w:widowControl/>
        <w:jc w:val="center"/>
        <w:rPr>
          <w:rStyle w:val="FontStyle19"/>
          <w:rFonts w:asciiTheme="minorHAnsi" w:hAnsiTheme="minorHAnsi"/>
          <w:b/>
          <w:noProof/>
          <w:sz w:val="22"/>
          <w:szCs w:val="22"/>
          <w:lang w:val="ro-RO" w:eastAsia="ro-RO"/>
        </w:rPr>
      </w:pPr>
      <w:r w:rsidRPr="00ED3B5A">
        <w:rPr>
          <w:rStyle w:val="FontStyle19"/>
          <w:rFonts w:asciiTheme="minorHAnsi" w:hAnsiTheme="minorHAnsi"/>
          <w:b/>
          <w:noProof/>
          <w:sz w:val="22"/>
          <w:szCs w:val="22"/>
          <w:lang w:val="ro-RO" w:eastAsia="ro-RO"/>
        </w:rPr>
        <w:t>CAPITOLUL VI.</w:t>
      </w:r>
    </w:p>
    <w:p w14:paraId="2DA79366" w14:textId="77777777" w:rsidR="001C6703" w:rsidRPr="00ED3B5A" w:rsidRDefault="001C6703" w:rsidP="001C6703">
      <w:pPr>
        <w:pStyle w:val="Style3"/>
        <w:widowControl/>
        <w:jc w:val="center"/>
        <w:rPr>
          <w:rStyle w:val="FontStyle19"/>
          <w:rFonts w:asciiTheme="minorHAnsi" w:hAnsiTheme="minorHAnsi"/>
          <w:b/>
          <w:noProof/>
          <w:sz w:val="22"/>
          <w:szCs w:val="22"/>
          <w:lang w:val="ro-RO" w:eastAsia="ro-RO"/>
        </w:rPr>
      </w:pPr>
      <w:r w:rsidRPr="00ED3B5A">
        <w:rPr>
          <w:rStyle w:val="FontStyle19"/>
          <w:rFonts w:asciiTheme="minorHAnsi" w:hAnsiTheme="minorHAnsi"/>
          <w:b/>
          <w:noProof/>
          <w:sz w:val="22"/>
          <w:szCs w:val="22"/>
          <w:lang w:val="ro-RO" w:eastAsia="ro-RO"/>
        </w:rPr>
        <w:t>DISPOZIȚII FINALE</w:t>
      </w:r>
    </w:p>
    <w:p w14:paraId="10CE85ED" w14:textId="77777777" w:rsidR="001C6703" w:rsidRPr="00ED3B5A" w:rsidRDefault="001C6703" w:rsidP="001C6703">
      <w:pPr>
        <w:pStyle w:val="Style3"/>
        <w:widowControl/>
        <w:jc w:val="center"/>
        <w:rPr>
          <w:rStyle w:val="FontStyle19"/>
          <w:rFonts w:asciiTheme="minorHAnsi" w:hAnsiTheme="minorHAnsi"/>
          <w:b/>
          <w:noProof/>
          <w:sz w:val="22"/>
          <w:szCs w:val="22"/>
          <w:lang w:val="ro-RO" w:eastAsia="ro-RO"/>
        </w:rPr>
      </w:pPr>
    </w:p>
    <w:p w14:paraId="5DF48EB7" w14:textId="77777777" w:rsidR="001C6703" w:rsidRPr="00ED3B5A" w:rsidRDefault="001C6703" w:rsidP="001C6703">
      <w:pPr>
        <w:pStyle w:val="ColorfulList-Accent11"/>
        <w:numPr>
          <w:ilvl w:val="0"/>
          <w:numId w:val="37"/>
        </w:numPr>
        <w:shd w:val="clear" w:color="auto" w:fill="FFFFFF"/>
        <w:contextualSpacing w:val="0"/>
        <w:jc w:val="both"/>
        <w:textAlignment w:val="baseline"/>
        <w:rPr>
          <w:rStyle w:val="FontStyle19"/>
          <w:rFonts w:asciiTheme="minorHAnsi" w:hAnsiTheme="minorHAnsi"/>
          <w:noProof/>
          <w:sz w:val="22"/>
          <w:szCs w:val="22"/>
          <w:lang w:val="ro-RO"/>
        </w:rPr>
      </w:pPr>
      <w:r w:rsidRPr="00ED3B5A">
        <w:rPr>
          <w:rStyle w:val="FontStyle19"/>
          <w:rFonts w:asciiTheme="minorHAnsi" w:hAnsiTheme="minorHAnsi"/>
          <w:noProof/>
          <w:sz w:val="22"/>
          <w:szCs w:val="22"/>
          <w:lang w:val="ro-RO"/>
        </w:rPr>
        <w:t xml:space="preserve">Responsabil pentru respectarea prezentului Cod este fiecare membru în parte a echipei CDF din momentul în care a intrat în relații de muncă (pentru angajaţi) sau a aderat către echipă (pentru voluntari). </w:t>
      </w:r>
    </w:p>
    <w:p w14:paraId="0A13F679" w14:textId="77777777" w:rsidR="001C6703" w:rsidRPr="00ED3B5A" w:rsidRDefault="001C6703" w:rsidP="001C6703">
      <w:pPr>
        <w:pStyle w:val="ColorfulList-Accent11"/>
        <w:shd w:val="clear" w:color="auto" w:fill="FFFFFF"/>
        <w:ind w:left="0"/>
        <w:contextualSpacing w:val="0"/>
        <w:textAlignment w:val="baseline"/>
        <w:rPr>
          <w:rStyle w:val="FontStyle19"/>
          <w:rFonts w:asciiTheme="minorHAnsi" w:hAnsiTheme="minorHAnsi"/>
          <w:noProof/>
          <w:sz w:val="22"/>
          <w:szCs w:val="22"/>
          <w:lang w:val="ro-RO"/>
        </w:rPr>
      </w:pPr>
    </w:p>
    <w:p w14:paraId="3AE33A54" w14:textId="77777777" w:rsidR="001C6703" w:rsidRPr="00ED3B5A" w:rsidRDefault="001C6703" w:rsidP="001C6703">
      <w:pPr>
        <w:pStyle w:val="ColorfulList-Accent11"/>
        <w:numPr>
          <w:ilvl w:val="0"/>
          <w:numId w:val="37"/>
        </w:numPr>
        <w:shd w:val="clear" w:color="auto" w:fill="FFFFFF"/>
        <w:contextualSpacing w:val="0"/>
        <w:jc w:val="both"/>
        <w:textAlignment w:val="baseline"/>
        <w:rPr>
          <w:rStyle w:val="FontStyle19"/>
          <w:rFonts w:asciiTheme="minorHAnsi" w:hAnsiTheme="minorHAnsi"/>
          <w:noProof/>
          <w:sz w:val="22"/>
          <w:szCs w:val="22"/>
          <w:lang w:val="ro-RO"/>
        </w:rPr>
      </w:pPr>
      <w:r w:rsidRPr="00ED3B5A">
        <w:rPr>
          <w:rStyle w:val="FontStyle19"/>
          <w:rFonts w:asciiTheme="minorHAnsi" w:hAnsiTheme="minorHAnsi"/>
          <w:noProof/>
          <w:sz w:val="22"/>
          <w:szCs w:val="22"/>
          <w:lang w:val="ro-RO"/>
        </w:rPr>
        <w:t xml:space="preserve">În cazul în care, în conduita membrilor echipei CDF, pot apărea situații specifice, care nu sunt reglementate în aceast Cod, decizia finală o ia Directorul Executiv/Directoarea Executivă în urma consultării interne cu persoanele vizate. </w:t>
      </w:r>
    </w:p>
    <w:p w14:paraId="3A416F19" w14:textId="77777777" w:rsidR="001C6703" w:rsidRPr="00ED3B5A" w:rsidRDefault="001C6703" w:rsidP="001C6703">
      <w:pPr>
        <w:pStyle w:val="ListParagraph"/>
        <w:rPr>
          <w:rStyle w:val="FontStyle19"/>
          <w:rFonts w:asciiTheme="minorHAnsi" w:hAnsiTheme="minorHAnsi"/>
          <w:noProof/>
          <w:sz w:val="22"/>
          <w:szCs w:val="22"/>
          <w:lang w:val="ro-RO"/>
        </w:rPr>
      </w:pPr>
    </w:p>
    <w:p w14:paraId="7B4FEFF7" w14:textId="77777777" w:rsidR="001C6703" w:rsidRPr="00ED3B5A" w:rsidRDefault="001C6703" w:rsidP="001C6703">
      <w:pPr>
        <w:pStyle w:val="ColorfulList-Accent11"/>
        <w:numPr>
          <w:ilvl w:val="0"/>
          <w:numId w:val="37"/>
        </w:numPr>
        <w:shd w:val="clear" w:color="auto" w:fill="FFFFFF"/>
        <w:contextualSpacing w:val="0"/>
        <w:jc w:val="both"/>
        <w:textAlignment w:val="baseline"/>
        <w:rPr>
          <w:rFonts w:asciiTheme="minorHAnsi" w:hAnsiTheme="minorHAnsi" w:cs="Bookman Old Style"/>
          <w:noProof/>
          <w:sz w:val="22"/>
          <w:szCs w:val="22"/>
          <w:lang w:val="ro-RO"/>
        </w:rPr>
      </w:pPr>
      <w:r w:rsidRPr="00ED3B5A">
        <w:rPr>
          <w:rStyle w:val="FontStyle19"/>
          <w:rFonts w:asciiTheme="minorHAnsi" w:hAnsiTheme="minorHAnsi"/>
          <w:noProof/>
          <w:sz w:val="22"/>
          <w:szCs w:val="22"/>
          <w:lang w:val="ro-RO"/>
        </w:rPr>
        <w:t>Directorul Executiv/Directoarea Executivă și angajaţii CDF vor urmări aplicarea Codului de etică şi conduită și vor nota problemele/neclaritățile apărute. De asemenea, vor fi urmărite modificările cadrului normativ și documentelor interne ale CDF care stau la baza acestui Cod. Directorul executiv/Directoarea executivă va propune revizuirea Codului și va decide executorul acestei revizui.</w:t>
      </w:r>
    </w:p>
    <w:p w14:paraId="44B5C76C" w14:textId="77777777" w:rsidR="001C6703" w:rsidRPr="00ED3B5A" w:rsidRDefault="001C6703" w:rsidP="001C6703">
      <w:pPr>
        <w:jc w:val="both"/>
        <w:rPr>
          <w:rStyle w:val="FontStyle19"/>
          <w:rFonts w:asciiTheme="minorHAnsi" w:hAnsiTheme="minorHAnsi"/>
          <w:noProof/>
          <w:sz w:val="22"/>
          <w:szCs w:val="22"/>
          <w:lang w:val="ro-RO"/>
        </w:rPr>
      </w:pPr>
    </w:p>
    <w:p w14:paraId="0CB05B45" w14:textId="77777777" w:rsidR="001C6703" w:rsidRPr="00ED3B5A" w:rsidRDefault="001C6703" w:rsidP="001C6703">
      <w:pPr>
        <w:widowControl/>
        <w:numPr>
          <w:ilvl w:val="0"/>
          <w:numId w:val="37"/>
        </w:numPr>
        <w:jc w:val="both"/>
        <w:rPr>
          <w:rFonts w:asciiTheme="minorHAnsi" w:hAnsiTheme="minorHAnsi"/>
          <w:sz w:val="22"/>
          <w:szCs w:val="22"/>
          <w:lang w:val="ro-RO"/>
        </w:rPr>
      </w:pPr>
      <w:r w:rsidRPr="00ED3B5A">
        <w:rPr>
          <w:rFonts w:asciiTheme="minorHAnsi" w:hAnsiTheme="minorHAnsi"/>
          <w:sz w:val="22"/>
          <w:szCs w:val="22"/>
          <w:lang w:val="ro-RO"/>
        </w:rPr>
        <w:lastRenderedPageBreak/>
        <w:t xml:space="preserve">Orice membru al echipei este în drept să propună modificări </w:t>
      </w:r>
      <w:proofErr w:type="spellStart"/>
      <w:r w:rsidRPr="00ED3B5A">
        <w:rPr>
          <w:rFonts w:asciiTheme="minorHAnsi" w:hAnsiTheme="minorHAnsi"/>
          <w:sz w:val="22"/>
          <w:szCs w:val="22"/>
          <w:lang w:val="ro-RO"/>
        </w:rPr>
        <w:t>şi</w:t>
      </w:r>
      <w:proofErr w:type="spellEnd"/>
      <w:r w:rsidRPr="00ED3B5A">
        <w:rPr>
          <w:rFonts w:asciiTheme="minorHAnsi" w:hAnsiTheme="minorHAnsi"/>
          <w:sz w:val="22"/>
          <w:szCs w:val="22"/>
          <w:lang w:val="ro-RO"/>
        </w:rPr>
        <w:t xml:space="preserve"> să propage ideile ce se </w:t>
      </w:r>
      <w:proofErr w:type="spellStart"/>
      <w:r w:rsidRPr="00ED3B5A">
        <w:rPr>
          <w:rFonts w:asciiTheme="minorHAnsi" w:hAnsiTheme="minorHAnsi"/>
          <w:sz w:val="22"/>
          <w:szCs w:val="22"/>
          <w:lang w:val="ro-RO"/>
        </w:rPr>
        <w:t>conţin</w:t>
      </w:r>
      <w:proofErr w:type="spellEnd"/>
      <w:r w:rsidRPr="00ED3B5A">
        <w:rPr>
          <w:rFonts w:asciiTheme="minorHAnsi" w:hAnsiTheme="minorHAnsi"/>
          <w:sz w:val="22"/>
          <w:szCs w:val="22"/>
          <w:lang w:val="ro-RO"/>
        </w:rPr>
        <w:t xml:space="preserve"> în prezentul Cod. </w:t>
      </w:r>
    </w:p>
    <w:p w14:paraId="64AA2228" w14:textId="77777777" w:rsidR="001C6703" w:rsidRPr="00ED3B5A" w:rsidRDefault="001C6703" w:rsidP="001C6703">
      <w:pPr>
        <w:jc w:val="both"/>
        <w:rPr>
          <w:rFonts w:asciiTheme="minorHAnsi" w:hAnsiTheme="minorHAnsi"/>
          <w:sz w:val="22"/>
          <w:szCs w:val="22"/>
          <w:lang w:val="ro-RO"/>
        </w:rPr>
      </w:pPr>
    </w:p>
    <w:p w14:paraId="6DED4C4B" w14:textId="77777777" w:rsidR="001C6703" w:rsidRPr="00ED3B5A" w:rsidRDefault="001C6703" w:rsidP="001C6703">
      <w:pPr>
        <w:widowControl/>
        <w:numPr>
          <w:ilvl w:val="0"/>
          <w:numId w:val="37"/>
        </w:numPr>
        <w:jc w:val="both"/>
        <w:rPr>
          <w:rFonts w:asciiTheme="minorHAnsi" w:hAnsiTheme="minorHAnsi"/>
          <w:sz w:val="22"/>
          <w:szCs w:val="22"/>
          <w:lang w:val="ro-RO"/>
        </w:rPr>
      </w:pPr>
      <w:r w:rsidRPr="00ED3B5A">
        <w:rPr>
          <w:rFonts w:asciiTheme="minorHAnsi" w:hAnsiTheme="minorHAnsi"/>
          <w:sz w:val="22"/>
          <w:szCs w:val="22"/>
          <w:lang w:val="ro-RO"/>
        </w:rPr>
        <w:t xml:space="preserve"> Modificarea prezentului Cod se va face prin decizia consiliului de administrare al CDF.</w:t>
      </w:r>
    </w:p>
    <w:p w14:paraId="4394CB70" w14:textId="77777777" w:rsidR="001C6703" w:rsidRPr="00ED3B5A" w:rsidRDefault="001C6703" w:rsidP="001C6703">
      <w:pPr>
        <w:jc w:val="both"/>
        <w:rPr>
          <w:rStyle w:val="FontStyle19"/>
          <w:rFonts w:asciiTheme="minorHAnsi" w:hAnsiTheme="minorHAnsi"/>
          <w:noProof/>
          <w:sz w:val="22"/>
          <w:szCs w:val="22"/>
          <w:lang w:val="ro-RO"/>
        </w:rPr>
      </w:pPr>
    </w:p>
    <w:p w14:paraId="3E4D5AA2" w14:textId="77777777" w:rsidR="001C6703" w:rsidRPr="00ED3B5A" w:rsidRDefault="001C6703" w:rsidP="001C6703">
      <w:pPr>
        <w:widowControl/>
        <w:numPr>
          <w:ilvl w:val="0"/>
          <w:numId w:val="37"/>
        </w:numPr>
        <w:jc w:val="both"/>
        <w:rPr>
          <w:rStyle w:val="FontStyle19"/>
          <w:rFonts w:asciiTheme="minorHAnsi" w:hAnsiTheme="minorHAnsi"/>
          <w:noProof/>
          <w:sz w:val="22"/>
          <w:szCs w:val="22"/>
          <w:lang w:val="ro-RO"/>
        </w:rPr>
      </w:pPr>
      <w:r w:rsidRPr="00ED3B5A">
        <w:rPr>
          <w:rStyle w:val="FontStyle19"/>
          <w:rFonts w:asciiTheme="minorHAnsi" w:hAnsiTheme="minorHAnsi"/>
          <w:noProof/>
          <w:sz w:val="22"/>
          <w:szCs w:val="22"/>
          <w:lang w:val="ro-RO"/>
        </w:rPr>
        <w:t>Prevederile prezentului Cod, cât şi modificările ulterioare vor fi aduse la cunoştinţă tuturor angajaţilor şi voluntarilor CDF.</w:t>
      </w:r>
    </w:p>
    <w:p w14:paraId="389AD59D" w14:textId="77777777" w:rsidR="001C6703" w:rsidRPr="00ED3B5A" w:rsidRDefault="001C6703" w:rsidP="001C6703">
      <w:pPr>
        <w:pStyle w:val="ColorfulList-Accent11"/>
        <w:shd w:val="clear" w:color="auto" w:fill="FFFFFF"/>
        <w:ind w:left="0"/>
        <w:contextualSpacing w:val="0"/>
        <w:jc w:val="both"/>
        <w:textAlignment w:val="baseline"/>
        <w:rPr>
          <w:rStyle w:val="FontStyle19"/>
          <w:rFonts w:asciiTheme="minorHAnsi" w:hAnsiTheme="minorHAnsi"/>
          <w:noProof/>
          <w:sz w:val="22"/>
          <w:szCs w:val="22"/>
          <w:lang w:val="ro-RO"/>
        </w:rPr>
      </w:pPr>
    </w:p>
    <w:p w14:paraId="2701BCEE" w14:textId="77777777" w:rsidR="001C6703" w:rsidRPr="00ED3B5A" w:rsidRDefault="001C6703" w:rsidP="001C6703">
      <w:pPr>
        <w:rPr>
          <w:rStyle w:val="FontStyle19"/>
          <w:rFonts w:asciiTheme="minorHAnsi" w:hAnsiTheme="minorHAnsi"/>
          <w:noProof/>
          <w:sz w:val="22"/>
          <w:szCs w:val="22"/>
          <w:lang w:val="ro-RO"/>
        </w:rPr>
      </w:pPr>
    </w:p>
    <w:p w14:paraId="08B9C896" w14:textId="77777777" w:rsidR="001C6703" w:rsidRPr="00ED3B5A" w:rsidRDefault="001C6703" w:rsidP="001C6703">
      <w:pPr>
        <w:tabs>
          <w:tab w:val="left" w:pos="426"/>
        </w:tabs>
        <w:jc w:val="right"/>
        <w:rPr>
          <w:rFonts w:asciiTheme="minorHAnsi" w:hAnsiTheme="minorHAnsi" w:cs="Arial"/>
          <w:i/>
          <w:sz w:val="22"/>
          <w:szCs w:val="22"/>
          <w:lang w:val="ro-RO"/>
        </w:rPr>
      </w:pPr>
    </w:p>
    <w:p w14:paraId="5A50D8F7" w14:textId="77777777" w:rsidR="001C6703" w:rsidRPr="00ED3B5A" w:rsidRDefault="001C6703" w:rsidP="001C6703">
      <w:pPr>
        <w:tabs>
          <w:tab w:val="left" w:pos="426"/>
        </w:tabs>
        <w:jc w:val="right"/>
        <w:rPr>
          <w:rFonts w:asciiTheme="minorHAnsi" w:hAnsiTheme="minorHAnsi" w:cs="Arial"/>
          <w:i/>
          <w:sz w:val="22"/>
          <w:szCs w:val="22"/>
          <w:lang w:val="ro-RO"/>
        </w:rPr>
      </w:pPr>
    </w:p>
    <w:p w14:paraId="6AA05797" w14:textId="77777777" w:rsidR="001C6703" w:rsidRPr="00ED3B5A" w:rsidRDefault="001C6703" w:rsidP="001C6703">
      <w:pPr>
        <w:tabs>
          <w:tab w:val="left" w:pos="426"/>
        </w:tabs>
        <w:jc w:val="right"/>
        <w:rPr>
          <w:rFonts w:asciiTheme="minorHAnsi" w:hAnsiTheme="minorHAnsi" w:cs="Arial"/>
          <w:i/>
          <w:sz w:val="22"/>
          <w:szCs w:val="22"/>
          <w:lang w:val="ro-RO"/>
        </w:rPr>
      </w:pPr>
    </w:p>
    <w:p w14:paraId="244D3039" w14:textId="77777777" w:rsidR="001C6703" w:rsidRPr="00ED3B5A" w:rsidRDefault="001C6703" w:rsidP="001C6703">
      <w:pPr>
        <w:tabs>
          <w:tab w:val="left" w:pos="426"/>
        </w:tabs>
        <w:jc w:val="right"/>
        <w:rPr>
          <w:rFonts w:asciiTheme="minorHAnsi" w:hAnsiTheme="minorHAnsi" w:cs="Arial"/>
          <w:i/>
          <w:sz w:val="22"/>
          <w:szCs w:val="22"/>
          <w:lang w:val="ro-RO"/>
        </w:rPr>
      </w:pPr>
    </w:p>
    <w:p w14:paraId="403FB18E" w14:textId="77777777" w:rsidR="001C6703" w:rsidRPr="00ED3B5A" w:rsidRDefault="001C6703" w:rsidP="001C6703">
      <w:pPr>
        <w:tabs>
          <w:tab w:val="left" w:pos="426"/>
        </w:tabs>
        <w:jc w:val="right"/>
        <w:rPr>
          <w:rFonts w:asciiTheme="minorHAnsi" w:hAnsiTheme="minorHAnsi" w:cs="Arial"/>
          <w:i/>
          <w:sz w:val="22"/>
          <w:szCs w:val="22"/>
          <w:lang w:val="ro-RO"/>
        </w:rPr>
      </w:pPr>
    </w:p>
    <w:p w14:paraId="668B6CED" w14:textId="77777777" w:rsidR="001C6703" w:rsidRPr="00ED3B5A" w:rsidRDefault="001C6703" w:rsidP="001C6703">
      <w:pPr>
        <w:tabs>
          <w:tab w:val="left" w:pos="426"/>
        </w:tabs>
        <w:jc w:val="right"/>
        <w:rPr>
          <w:rFonts w:asciiTheme="minorHAnsi" w:hAnsiTheme="minorHAnsi" w:cs="Arial"/>
          <w:i/>
          <w:sz w:val="22"/>
          <w:szCs w:val="22"/>
          <w:lang w:val="ro-RO"/>
        </w:rPr>
      </w:pPr>
    </w:p>
    <w:p w14:paraId="0DDE9FDC" w14:textId="77777777" w:rsidR="001C6703" w:rsidRPr="00ED3B5A" w:rsidRDefault="001C6703" w:rsidP="001C6703">
      <w:pPr>
        <w:tabs>
          <w:tab w:val="left" w:pos="426"/>
        </w:tabs>
        <w:jc w:val="right"/>
        <w:rPr>
          <w:rFonts w:asciiTheme="minorHAnsi" w:hAnsiTheme="minorHAnsi" w:cs="Arial"/>
          <w:i/>
          <w:sz w:val="22"/>
          <w:szCs w:val="22"/>
          <w:lang w:val="ro-RO"/>
        </w:rPr>
      </w:pPr>
    </w:p>
    <w:p w14:paraId="30A773A5" w14:textId="77777777" w:rsidR="001C6703" w:rsidRPr="00ED3B5A" w:rsidRDefault="001C6703" w:rsidP="001C6703">
      <w:pPr>
        <w:tabs>
          <w:tab w:val="left" w:pos="426"/>
        </w:tabs>
        <w:jc w:val="center"/>
        <w:rPr>
          <w:rFonts w:asciiTheme="minorHAnsi" w:hAnsiTheme="minorHAnsi" w:cs="Arial"/>
          <w:i/>
          <w:sz w:val="22"/>
          <w:szCs w:val="22"/>
          <w:lang w:val="ro-RO"/>
        </w:rPr>
      </w:pPr>
    </w:p>
    <w:p w14:paraId="230C47AD" w14:textId="77777777" w:rsidR="001C6703" w:rsidRPr="00ED3B5A" w:rsidRDefault="001C6703" w:rsidP="001C6703">
      <w:pPr>
        <w:tabs>
          <w:tab w:val="left" w:pos="426"/>
        </w:tabs>
        <w:jc w:val="center"/>
        <w:rPr>
          <w:rFonts w:asciiTheme="minorHAnsi" w:hAnsiTheme="minorHAnsi" w:cs="Arial"/>
          <w:sz w:val="22"/>
          <w:szCs w:val="22"/>
          <w:lang w:val="ro-RO"/>
        </w:rPr>
      </w:pPr>
      <w:bookmarkStart w:id="116" w:name="RANGE!A1:AG24"/>
      <w:bookmarkEnd w:id="116"/>
    </w:p>
    <w:p w14:paraId="54FD9FFF" w14:textId="2F352E4C" w:rsidR="001C6703" w:rsidRDefault="001C6703">
      <w:pPr>
        <w:widowControl/>
        <w:rPr>
          <w:rFonts w:eastAsia="Calibri"/>
          <w:sz w:val="24"/>
          <w:szCs w:val="24"/>
          <w:lang w:val="ro-RO" w:eastAsia="en-US"/>
        </w:rPr>
      </w:pPr>
      <w:r>
        <w:rPr>
          <w:rFonts w:eastAsia="Calibri"/>
          <w:sz w:val="24"/>
          <w:szCs w:val="24"/>
          <w:lang w:val="ro-RO" w:eastAsia="en-US"/>
        </w:rPr>
        <w:br w:type="page"/>
      </w:r>
    </w:p>
    <w:p w14:paraId="74992B41" w14:textId="196F9906" w:rsidR="001C6703" w:rsidRPr="001C6703" w:rsidRDefault="002B62F2" w:rsidP="002B62F2">
      <w:pPr>
        <w:keepNext/>
        <w:widowControl/>
        <w:pBdr>
          <w:bottom w:val="single" w:sz="4" w:space="26" w:color="auto"/>
        </w:pBdr>
        <w:outlineLvl w:val="0"/>
        <w:rPr>
          <w:rFonts w:eastAsia="Calibri"/>
          <w:color w:val="4F81BD" w:themeColor="accent1"/>
          <w:sz w:val="48"/>
          <w:szCs w:val="48"/>
          <w:lang w:val="en-US"/>
        </w:rPr>
      </w:pPr>
      <w:bookmarkStart w:id="117" w:name="_Toc169011629"/>
      <w:bookmarkStart w:id="118" w:name="_Toc170812992"/>
      <w:r>
        <w:rPr>
          <w:noProof/>
        </w:rPr>
        <w:lastRenderedPageBreak/>
        <w:drawing>
          <wp:anchor distT="0" distB="0" distL="114300" distR="114300" simplePos="0" relativeHeight="251661312" behindDoc="0" locked="0" layoutInCell="1" allowOverlap="1" wp14:anchorId="2B11B416" wp14:editId="7AFFC9CC">
            <wp:simplePos x="0" y="0"/>
            <wp:positionH relativeFrom="column">
              <wp:posOffset>2470674</wp:posOffset>
            </wp:positionH>
            <wp:positionV relativeFrom="paragraph">
              <wp:posOffset>678815</wp:posOffset>
            </wp:positionV>
            <wp:extent cx="1200647" cy="944198"/>
            <wp:effectExtent l="0" t="0" r="0" b="8890"/>
            <wp:wrapNone/>
            <wp:docPr id="212210415" name="Picture 1" descr="A blue and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0415" name="Picture 1" descr="A blue and white logo with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647" cy="944198"/>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C6703" w:rsidRPr="001C6703">
        <w:rPr>
          <w:rFonts w:eastAsia="Calibri"/>
          <w:color w:val="4F81BD" w:themeColor="accent1"/>
          <w:sz w:val="48"/>
          <w:szCs w:val="48"/>
          <w:lang w:val="en-US"/>
        </w:rPr>
        <w:t>Anex</w:t>
      </w:r>
      <w:r w:rsidR="001C6703">
        <w:rPr>
          <w:rFonts w:eastAsia="Calibri"/>
          <w:color w:val="4F81BD" w:themeColor="accent1"/>
          <w:sz w:val="48"/>
          <w:szCs w:val="48"/>
          <w:lang w:val="en-US"/>
        </w:rPr>
        <w:t>a</w:t>
      </w:r>
      <w:proofErr w:type="spellEnd"/>
      <w:r w:rsidR="001C6703" w:rsidRPr="001C6703">
        <w:rPr>
          <w:rFonts w:eastAsia="Calibri"/>
          <w:color w:val="4F81BD" w:themeColor="accent1"/>
          <w:sz w:val="48"/>
          <w:szCs w:val="48"/>
          <w:lang w:val="en-US"/>
        </w:rPr>
        <w:t xml:space="preserve"> 2: </w:t>
      </w:r>
      <w:bookmarkEnd w:id="117"/>
      <w:proofErr w:type="spellStart"/>
      <w:r w:rsidR="001C6703">
        <w:rPr>
          <w:rFonts w:eastAsia="Calibri"/>
          <w:color w:val="4F81BD" w:themeColor="accent1"/>
          <w:sz w:val="48"/>
          <w:szCs w:val="48"/>
          <w:lang w:val="en-US"/>
        </w:rPr>
        <w:t>Codul</w:t>
      </w:r>
      <w:proofErr w:type="spellEnd"/>
      <w:r w:rsidR="001C6703">
        <w:rPr>
          <w:rFonts w:eastAsia="Calibri"/>
          <w:color w:val="4F81BD" w:themeColor="accent1"/>
          <w:sz w:val="48"/>
          <w:szCs w:val="48"/>
          <w:lang w:val="en-US"/>
        </w:rPr>
        <w:t xml:space="preserve"> de conduit </w:t>
      </w:r>
      <w:proofErr w:type="spellStart"/>
      <w:r w:rsidR="001C6703">
        <w:rPr>
          <w:rFonts w:eastAsia="Calibri"/>
          <w:color w:val="4F81BD" w:themeColor="accent1"/>
          <w:sz w:val="48"/>
          <w:szCs w:val="48"/>
          <w:lang w:val="en-US"/>
        </w:rPr>
        <w:t>privind</w:t>
      </w:r>
      <w:proofErr w:type="spellEnd"/>
      <w:r w:rsidR="001C6703">
        <w:rPr>
          <w:rFonts w:eastAsia="Calibri"/>
          <w:color w:val="4F81BD" w:themeColor="accent1"/>
          <w:sz w:val="48"/>
          <w:szCs w:val="48"/>
          <w:lang w:val="en-US"/>
        </w:rPr>
        <w:t xml:space="preserve"> protecția copilului CDF</w:t>
      </w:r>
      <w:bookmarkEnd w:id="118"/>
    </w:p>
    <w:p w14:paraId="263DDDCC" w14:textId="77777777" w:rsidR="002A394A" w:rsidRPr="001C6703" w:rsidRDefault="002A394A" w:rsidP="00F442C7">
      <w:pPr>
        <w:widowControl/>
        <w:spacing w:after="160"/>
        <w:jc w:val="both"/>
        <w:rPr>
          <w:rFonts w:eastAsia="Calibri"/>
          <w:sz w:val="24"/>
          <w:szCs w:val="24"/>
          <w:lang w:val="en-US" w:eastAsia="en-US"/>
        </w:rPr>
      </w:pPr>
    </w:p>
    <w:p w14:paraId="3817F774" w14:textId="77777777" w:rsidR="00FC5514" w:rsidRDefault="00FC5514" w:rsidP="002B62F2">
      <w:pPr>
        <w:autoSpaceDE w:val="0"/>
        <w:autoSpaceDN w:val="0"/>
        <w:adjustRightInd w:val="0"/>
        <w:spacing w:line="276" w:lineRule="auto"/>
        <w:ind w:left="-90" w:right="-514"/>
        <w:jc w:val="both"/>
        <w:rPr>
          <w:rFonts w:cs="Calibri"/>
          <w:color w:val="000000"/>
          <w:lang w:val="ro-RO"/>
        </w:rPr>
      </w:pPr>
    </w:p>
    <w:p w14:paraId="75BD1CA1" w14:textId="77777777" w:rsidR="00FC5514" w:rsidRDefault="00FC5514" w:rsidP="002B62F2">
      <w:pPr>
        <w:autoSpaceDE w:val="0"/>
        <w:autoSpaceDN w:val="0"/>
        <w:adjustRightInd w:val="0"/>
        <w:spacing w:line="276" w:lineRule="auto"/>
        <w:ind w:left="-90" w:right="-514"/>
        <w:jc w:val="both"/>
        <w:rPr>
          <w:rFonts w:cs="Calibri"/>
          <w:color w:val="000000"/>
          <w:lang w:val="ro-RO"/>
        </w:rPr>
      </w:pPr>
    </w:p>
    <w:p w14:paraId="29A30DD7" w14:textId="77777777" w:rsidR="00FC5514" w:rsidRDefault="00FC5514" w:rsidP="002B62F2">
      <w:pPr>
        <w:autoSpaceDE w:val="0"/>
        <w:autoSpaceDN w:val="0"/>
        <w:adjustRightInd w:val="0"/>
        <w:spacing w:line="276" w:lineRule="auto"/>
        <w:ind w:left="-90" w:right="-514"/>
        <w:jc w:val="both"/>
        <w:rPr>
          <w:rFonts w:cs="Calibri"/>
          <w:color w:val="000000"/>
          <w:lang w:val="ro-RO"/>
        </w:rPr>
      </w:pPr>
    </w:p>
    <w:p w14:paraId="1656D39A" w14:textId="58CC1DE0" w:rsidR="002B62F2" w:rsidRDefault="00FC5514" w:rsidP="00FC5514">
      <w:pPr>
        <w:autoSpaceDE w:val="0"/>
        <w:autoSpaceDN w:val="0"/>
        <w:adjustRightInd w:val="0"/>
        <w:spacing w:line="276" w:lineRule="auto"/>
        <w:ind w:left="-90" w:right="-514"/>
        <w:jc w:val="center"/>
        <w:rPr>
          <w:rFonts w:cs="Calibri"/>
          <w:b/>
          <w:bCs/>
          <w:color w:val="000000"/>
          <w:sz w:val="22"/>
          <w:szCs w:val="22"/>
          <w:lang w:val="ro-RO"/>
        </w:rPr>
      </w:pPr>
      <w:r w:rsidRPr="00FC5514">
        <w:rPr>
          <w:rFonts w:cs="Calibri"/>
          <w:b/>
          <w:bCs/>
          <w:color w:val="000000"/>
          <w:sz w:val="22"/>
          <w:szCs w:val="22"/>
          <w:lang w:val="ro-RO"/>
        </w:rPr>
        <w:t>ANEXA 1 LA CODUL DE ETICĂ ȘI CONDUITĂ</w:t>
      </w:r>
    </w:p>
    <w:p w14:paraId="0D252DE0" w14:textId="77777777" w:rsidR="00FC5514" w:rsidRPr="00FC5514" w:rsidRDefault="00FC5514" w:rsidP="00FC5514">
      <w:pPr>
        <w:autoSpaceDE w:val="0"/>
        <w:autoSpaceDN w:val="0"/>
        <w:adjustRightInd w:val="0"/>
        <w:spacing w:line="276" w:lineRule="auto"/>
        <w:ind w:left="-90" w:right="-514"/>
        <w:jc w:val="center"/>
        <w:rPr>
          <w:rFonts w:cs="Calibri"/>
          <w:b/>
          <w:bCs/>
          <w:color w:val="000000"/>
          <w:sz w:val="22"/>
          <w:szCs w:val="22"/>
          <w:lang w:val="ro-RO"/>
        </w:rPr>
      </w:pPr>
    </w:p>
    <w:p w14:paraId="1C006BF3"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r w:rsidRPr="00F21F21">
        <w:rPr>
          <w:rFonts w:cs="Calibri"/>
          <w:color w:val="000000"/>
          <w:lang w:val="ro-RO"/>
        </w:rPr>
        <w:t xml:space="preserve">CDF consideră drept inacceptabilă orice formă de violență săvârșită împotriva copiilor și recunoaște faptul că are datoria de a proteja copiii – de a-i menține în siguranță, de a promova bunăstarea lor și de a-i feri de violență și vătămare. </w:t>
      </w:r>
    </w:p>
    <w:p w14:paraId="573A1B2C"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p>
    <w:p w14:paraId="6B315547"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r w:rsidRPr="00F21F21">
        <w:rPr>
          <w:rFonts w:cs="Calibri"/>
          <w:color w:val="000000"/>
          <w:lang w:val="ro-RO"/>
        </w:rPr>
        <w:t xml:space="preserve">Prezentul Cod de conduită stabilește responsabilitățile privind protecția copilului și comportamentul așteptat de la angajații CDF și </w:t>
      </w:r>
      <w:r w:rsidRPr="00F21F21">
        <w:rPr>
          <w:rFonts w:cs="Calibri"/>
          <w:lang w:val="ro-RO"/>
        </w:rPr>
        <w:t>trebuie semnat de toți angajații și voluntarii permanenți înainte de începerea activității</w:t>
      </w:r>
      <w:r w:rsidRPr="00F21F21">
        <w:rPr>
          <w:rFonts w:cs="Calibri"/>
          <w:color w:val="000000"/>
          <w:lang w:val="ro-RO"/>
        </w:rPr>
        <w:t xml:space="preserve">. Această cerință este obligatorie. Orice formă de comportament ce contravine acestui Cod de </w:t>
      </w:r>
      <w:r>
        <w:rPr>
          <w:rFonts w:cs="Calibri"/>
          <w:color w:val="000000"/>
          <w:lang w:val="ro-RO"/>
        </w:rPr>
        <w:t>C</w:t>
      </w:r>
      <w:r w:rsidRPr="00F21F21">
        <w:rPr>
          <w:rFonts w:cs="Calibri"/>
          <w:color w:val="000000"/>
          <w:lang w:val="ro-RO"/>
        </w:rPr>
        <w:t xml:space="preserve">onduită trebuie să fie raportat superiorilor în funcție. În cazul unor situații care nu sunt prevăzute de prezentul Cod de conduită, CDF are toată convingerea că reprezentanții săi vor apela la bunul simț și vor proceda în conformitate cu </w:t>
      </w:r>
      <w:r w:rsidRPr="00F21F21">
        <w:rPr>
          <w:rFonts w:cs="Calibri"/>
          <w:i/>
          <w:iCs/>
          <w:color w:val="000000"/>
          <w:lang w:val="ro-RO"/>
        </w:rPr>
        <w:t>interesul superior al copilului.</w:t>
      </w:r>
    </w:p>
    <w:p w14:paraId="5EA16D04" w14:textId="77777777" w:rsidR="002B62F2" w:rsidRPr="00F21F21" w:rsidRDefault="002B62F2" w:rsidP="002B62F2">
      <w:pPr>
        <w:spacing w:line="276" w:lineRule="auto"/>
        <w:ind w:left="-90" w:right="-514"/>
        <w:jc w:val="both"/>
        <w:rPr>
          <w:rFonts w:cs="Calibri"/>
          <w:i/>
          <w:iCs/>
          <w:color w:val="000000"/>
          <w:lang w:val="ro-RO"/>
        </w:rPr>
      </w:pPr>
    </w:p>
    <w:p w14:paraId="71E025C4" w14:textId="77777777" w:rsidR="002B62F2" w:rsidRPr="00F21F21" w:rsidRDefault="002B62F2" w:rsidP="002B62F2">
      <w:pPr>
        <w:spacing w:line="276" w:lineRule="auto"/>
        <w:ind w:left="-90" w:right="-514"/>
        <w:jc w:val="both"/>
        <w:rPr>
          <w:rFonts w:cs="Calibri"/>
          <w:color w:val="4472C4"/>
          <w:lang w:val="ro-RO"/>
        </w:rPr>
      </w:pPr>
      <w:r w:rsidRPr="00F21F21">
        <w:rPr>
          <w:rFonts w:cs="Calibri"/>
          <w:lang w:val="ro-RO"/>
        </w:rPr>
        <w:t>CDF respectă Convenția ONU cu privire la drepturile copilului și următoarele principii:</w:t>
      </w:r>
    </w:p>
    <w:p w14:paraId="3F15BEF3" w14:textId="77777777" w:rsidR="002B62F2" w:rsidRPr="00F21F21" w:rsidRDefault="002B62F2" w:rsidP="002B62F2">
      <w:pPr>
        <w:pStyle w:val="ListParagraph"/>
        <w:numPr>
          <w:ilvl w:val="0"/>
          <w:numId w:val="40"/>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Drepturile copiilor: toți membrii personalului CDF trebuie să respecte și să promoveze drepturile copilului. Mai presus de toate, trebuie să protejeze dreptul fiecărui copil la o viață în siguranță, fără risc de violență sau exploatare și să acționeze în orice moment pentru a proteja </w:t>
      </w:r>
      <w:r w:rsidRPr="00F21F21">
        <w:rPr>
          <w:rFonts w:cs="Calibri"/>
          <w:i/>
          <w:iCs/>
          <w:color w:val="000000"/>
          <w:lang w:val="ro-RO"/>
        </w:rPr>
        <w:t xml:space="preserve">interesul superior al copilului. </w:t>
      </w:r>
    </w:p>
    <w:p w14:paraId="404B35BC" w14:textId="77777777" w:rsidR="002B62F2" w:rsidRPr="00F21F21" w:rsidRDefault="002B62F2" w:rsidP="002B62F2">
      <w:pPr>
        <w:pStyle w:val="ListParagraph"/>
        <w:numPr>
          <w:ilvl w:val="0"/>
          <w:numId w:val="40"/>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Toleranță zero: CDF nu va tolera nici o formă de violență împotriva copiilor și va întreprinde toate măsurile necesare pentru aplicarea eficientă a Politicii de protecție a Copilului. </w:t>
      </w:r>
    </w:p>
    <w:p w14:paraId="205955C0" w14:textId="77777777" w:rsidR="002B62F2" w:rsidRPr="00F21F21" w:rsidRDefault="002B62F2" w:rsidP="002B62F2">
      <w:pPr>
        <w:pStyle w:val="ListParagraph"/>
        <w:numPr>
          <w:ilvl w:val="0"/>
          <w:numId w:val="40"/>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Gestionarea riscurilor: CDF se asigură că riscurile sunt identificate și reduse la maxim, începând cu etapa de planificare și până la cea de implementare a activităților. </w:t>
      </w:r>
    </w:p>
    <w:p w14:paraId="1E3B622C" w14:textId="77777777" w:rsidR="002B62F2" w:rsidRPr="00F21F21" w:rsidRDefault="002B62F2" w:rsidP="002B62F2">
      <w:pPr>
        <w:pStyle w:val="ListParagraph"/>
        <w:numPr>
          <w:ilvl w:val="0"/>
          <w:numId w:val="40"/>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Responsabilitatea de a sesiza: orice suspiciune de încălcare sau încălcarea efectivă a Codului de </w:t>
      </w:r>
      <w:r>
        <w:rPr>
          <w:rFonts w:cs="Calibri"/>
          <w:color w:val="000000"/>
          <w:lang w:val="ro-RO"/>
        </w:rPr>
        <w:t>C</w:t>
      </w:r>
      <w:r w:rsidRPr="00F21F21">
        <w:rPr>
          <w:rFonts w:cs="Calibri"/>
          <w:color w:val="000000"/>
          <w:lang w:val="ro-RO"/>
        </w:rPr>
        <w:t xml:space="preserve">onduită trebuie să fie raportată imediat superiorului sau </w:t>
      </w:r>
      <w:r>
        <w:rPr>
          <w:rFonts w:cs="Calibri"/>
          <w:color w:val="000000"/>
          <w:lang w:val="ro-RO"/>
        </w:rPr>
        <w:t>p</w:t>
      </w:r>
      <w:r w:rsidRPr="00F21F21">
        <w:rPr>
          <w:rFonts w:cs="Calibri"/>
          <w:color w:val="000000"/>
          <w:lang w:val="ro-RO"/>
        </w:rPr>
        <w:t>ersoanei de contact pentru protecția copilului al CDF. Se va asigura confidențialitatea pe durata întregii proceduri</w:t>
      </w:r>
      <w:r>
        <w:rPr>
          <w:rFonts w:cs="Calibri"/>
          <w:color w:val="000000"/>
          <w:lang w:val="ro-RO"/>
        </w:rPr>
        <w:t xml:space="preserve"> de</w:t>
      </w:r>
      <w:r w:rsidRPr="00F21F21">
        <w:rPr>
          <w:rFonts w:cs="Calibri"/>
          <w:color w:val="000000"/>
          <w:lang w:val="ro-RO"/>
        </w:rPr>
        <w:t xml:space="preserve"> investigație.</w:t>
      </w:r>
    </w:p>
    <w:p w14:paraId="6731E708" w14:textId="77777777" w:rsidR="002B62F2" w:rsidRPr="00F21F21" w:rsidRDefault="002B62F2" w:rsidP="002B62F2">
      <w:pPr>
        <w:pStyle w:val="ListParagraph"/>
        <w:autoSpaceDE w:val="0"/>
        <w:autoSpaceDN w:val="0"/>
        <w:adjustRightInd w:val="0"/>
        <w:spacing w:line="276" w:lineRule="auto"/>
        <w:ind w:left="-90" w:right="-514"/>
        <w:jc w:val="both"/>
        <w:rPr>
          <w:rFonts w:cs="Calibri"/>
          <w:color w:val="000000"/>
          <w:lang w:val="ro-RO"/>
        </w:rPr>
      </w:pPr>
    </w:p>
    <w:p w14:paraId="00790ED4" w14:textId="77777777" w:rsidR="002B62F2" w:rsidRPr="00F21F21" w:rsidRDefault="002B62F2" w:rsidP="002B62F2">
      <w:pPr>
        <w:autoSpaceDE w:val="0"/>
        <w:autoSpaceDN w:val="0"/>
        <w:adjustRightInd w:val="0"/>
        <w:spacing w:line="276" w:lineRule="auto"/>
        <w:ind w:left="-90" w:right="-514"/>
        <w:jc w:val="both"/>
        <w:rPr>
          <w:rFonts w:cs="Calibri"/>
          <w:b/>
          <w:bCs/>
          <w:color w:val="000000"/>
          <w:lang w:val="ro-RO"/>
        </w:rPr>
      </w:pPr>
      <w:r w:rsidRPr="00F21F21">
        <w:rPr>
          <w:rFonts w:cs="Calibri"/>
          <w:b/>
          <w:bCs/>
          <w:color w:val="000000"/>
          <w:lang w:val="ro-RO"/>
        </w:rPr>
        <w:t xml:space="preserve">Prin semnarea Codului de </w:t>
      </w:r>
      <w:r>
        <w:rPr>
          <w:rFonts w:cs="Calibri"/>
          <w:b/>
          <w:bCs/>
          <w:color w:val="000000"/>
          <w:lang w:val="ro-RO"/>
        </w:rPr>
        <w:t>C</w:t>
      </w:r>
      <w:r w:rsidRPr="00F21F21">
        <w:rPr>
          <w:rFonts w:cs="Calibri"/>
          <w:b/>
          <w:bCs/>
          <w:color w:val="000000"/>
          <w:lang w:val="ro-RO"/>
        </w:rPr>
        <w:t>onduita privind protecția copil</w:t>
      </w:r>
      <w:r>
        <w:rPr>
          <w:rFonts w:cs="Calibri"/>
          <w:b/>
          <w:bCs/>
          <w:color w:val="000000"/>
          <w:lang w:val="ro-RO"/>
        </w:rPr>
        <w:t>ului</w:t>
      </w:r>
      <w:r w:rsidRPr="00F21F21">
        <w:rPr>
          <w:rFonts w:cs="Calibri"/>
          <w:b/>
          <w:bCs/>
          <w:color w:val="000000"/>
          <w:lang w:val="ro-RO"/>
        </w:rPr>
        <w:t xml:space="preserve">, declar în mod expres că: </w:t>
      </w:r>
    </w:p>
    <w:p w14:paraId="3F3A843A" w14:textId="77777777" w:rsidR="002B62F2" w:rsidRPr="00F21F21" w:rsidRDefault="002B62F2" w:rsidP="002B62F2">
      <w:pPr>
        <w:spacing w:line="276" w:lineRule="auto"/>
        <w:ind w:left="-90" w:right="-514"/>
        <w:jc w:val="both"/>
        <w:rPr>
          <w:rFonts w:cs="Calibri"/>
          <w:color w:val="000000"/>
          <w:lang w:val="ro-RO"/>
        </w:rPr>
      </w:pPr>
    </w:p>
    <w:p w14:paraId="42EF7B2A" w14:textId="77777777" w:rsidR="002B62F2" w:rsidRPr="00F21F21" w:rsidRDefault="002B62F2" w:rsidP="002B62F2">
      <w:pPr>
        <w:spacing w:line="276" w:lineRule="auto"/>
        <w:ind w:left="-90" w:right="-514"/>
        <w:jc w:val="both"/>
        <w:rPr>
          <w:rFonts w:cs="Calibri"/>
          <w:b/>
          <w:bCs/>
          <w:color w:val="000000"/>
          <w:lang w:val="ro-RO"/>
        </w:rPr>
      </w:pPr>
      <w:r w:rsidRPr="00F21F21">
        <w:rPr>
          <w:rFonts w:cs="Calibri"/>
          <w:b/>
          <w:bCs/>
          <w:color w:val="000000"/>
          <w:lang w:val="ro-RO"/>
        </w:rPr>
        <w:t xml:space="preserve">Întotdeauna: </w:t>
      </w:r>
    </w:p>
    <w:p w14:paraId="7854D43E"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Voi trata copiii cu respect și în mod egal, indiferent de vârstă, sex, limbă, religie, opinie sau naționalitate, proveniență etnică sau socială, statut, clasă socială, castă, orientare sexuală sau alte caracteristici personale. </w:t>
      </w:r>
    </w:p>
    <w:p w14:paraId="695F547E"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Voi ajuta copiii să participe la luarea deciziilor care îi privesc, în funcție de vârstă și de gradul lor de maturitate. </w:t>
      </w:r>
    </w:p>
    <w:p w14:paraId="09395D4A"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Voi folosi un limbaj non-violent și voi adopta un comportament pozitiv în activitatea de supraveghere a copiilor. </w:t>
      </w:r>
    </w:p>
    <w:p w14:paraId="78BC887E"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Voi încuraja copiii să vorbească deschis despre interacțiunile lor cu adulții și relațiile reciproce. </w:t>
      </w:r>
    </w:p>
    <w:p w14:paraId="73CD34D8"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Voi informa copiii și comunitățile privind dreptul lor de a raporta orice situație alarmantă și modul în care pot face o sesizare. </w:t>
      </w:r>
    </w:p>
    <w:p w14:paraId="2271320A"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Voi asigura prezența unui adult atunci când lucrez cu un copil. </w:t>
      </w:r>
    </w:p>
    <w:p w14:paraId="6B996EF0"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lastRenderedPageBreak/>
        <w:t xml:space="preserve">Voi încerca să mențin autonomia copilului și să mă asigur că nu fac lucruri pe care copilul le poate face singur. </w:t>
      </w:r>
    </w:p>
    <w:p w14:paraId="7841EE10"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Îmi voi planifica activitatea și-mi voi organiza locul de muncă astfel, încât să reduc la maxim riscul de vătămare pentru copil, luând în considerare vârsta și nivelul de dezvoltare a acestuia. </w:t>
      </w:r>
    </w:p>
    <w:p w14:paraId="1456C5D7"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Mă voi asigura că informațiile referitoare la copii, familii și comunități rămân confidențiale. </w:t>
      </w:r>
    </w:p>
    <w:p w14:paraId="5FF07D7B"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Voi obține acordul copilului și al părinților acestuia pentru a face fotografii, pentru a înregistra sau folosi imaginea copilului sau istoria, povestită de copil. Aici se include implicit și explicarea copiilor și părinților a modului în care va fi utilizat acest material. </w:t>
      </w:r>
    </w:p>
    <w:p w14:paraId="280AB040"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Mă voi asigura că copilul nu pozează într-un mod indecent sau care poate fi interpretat ca având conotații sexuale. </w:t>
      </w:r>
    </w:p>
    <w:p w14:paraId="3D18558D" w14:textId="77777777" w:rsidR="002B62F2" w:rsidRPr="00F21F21" w:rsidRDefault="002B62F2" w:rsidP="002B62F2">
      <w:pPr>
        <w:pStyle w:val="ListParagraph"/>
        <w:numPr>
          <w:ilvl w:val="0"/>
          <w:numId w:val="41"/>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Voi raporta imediat către </w:t>
      </w:r>
      <w:r>
        <w:rPr>
          <w:rFonts w:cs="Calibri"/>
          <w:color w:val="000000"/>
          <w:lang w:val="ro-RO"/>
        </w:rPr>
        <w:t>p</w:t>
      </w:r>
      <w:r w:rsidRPr="00F21F21">
        <w:rPr>
          <w:rFonts w:cs="Calibri"/>
          <w:color w:val="000000"/>
          <w:lang w:val="ro-RO"/>
        </w:rPr>
        <w:t xml:space="preserve">ersoana de contact pentru protecția copilului orice suspiciuni sau afirmații privind un comportament ce contravine principiilor prezentului Cod de </w:t>
      </w:r>
      <w:r>
        <w:rPr>
          <w:rFonts w:cs="Calibri"/>
          <w:color w:val="000000"/>
          <w:lang w:val="ro-RO"/>
        </w:rPr>
        <w:t>C</w:t>
      </w:r>
      <w:r w:rsidRPr="00F21F21">
        <w:rPr>
          <w:rFonts w:cs="Calibri"/>
          <w:color w:val="000000"/>
          <w:lang w:val="ro-RO"/>
        </w:rPr>
        <w:t xml:space="preserve">onduită, inclusiv orice formă de violență asupra copilului – chiar dacă informațiile sau afirmațiile sunt ambigue. </w:t>
      </w:r>
    </w:p>
    <w:p w14:paraId="6996D4F1"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p>
    <w:p w14:paraId="5A740FC5" w14:textId="77777777" w:rsidR="002B62F2" w:rsidRPr="00F21F21" w:rsidRDefault="002B62F2" w:rsidP="002B62F2">
      <w:pPr>
        <w:autoSpaceDE w:val="0"/>
        <w:autoSpaceDN w:val="0"/>
        <w:adjustRightInd w:val="0"/>
        <w:spacing w:line="276" w:lineRule="auto"/>
        <w:ind w:left="-90" w:right="-514"/>
        <w:jc w:val="both"/>
        <w:rPr>
          <w:rFonts w:cs="Calibri"/>
          <w:b/>
          <w:bCs/>
          <w:color w:val="000000"/>
          <w:lang w:val="ro-RO"/>
        </w:rPr>
      </w:pPr>
      <w:r w:rsidRPr="00F21F21">
        <w:rPr>
          <w:rFonts w:cs="Calibri"/>
          <w:b/>
          <w:bCs/>
          <w:color w:val="000000"/>
          <w:lang w:val="ro-RO"/>
        </w:rPr>
        <w:t xml:space="preserve">Niciodată: </w:t>
      </w:r>
    </w:p>
    <w:p w14:paraId="318DD9D3"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mă voi implica în nici o formă de relație sexuală cu persoane sub vârsta de 18 ani. </w:t>
      </w:r>
      <w:r w:rsidRPr="00F21F21">
        <w:rPr>
          <w:rFonts w:cs="Calibri"/>
          <w:i/>
          <w:iCs/>
          <w:color w:val="000000"/>
          <w:lang w:val="ro-RO"/>
        </w:rPr>
        <w:t xml:space="preserve">Confundarea vârstei copilului nu reprezintă o justificare. </w:t>
      </w:r>
    </w:p>
    <w:p w14:paraId="29EA44A7"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oferi bani, loc de muncă, bunuri, servicii sau ajutor umanitar în schimbul unor favoruri sexuale sau nu voi supune copilul unui tratament umilitor, abuziv sau degradant. </w:t>
      </w:r>
    </w:p>
    <w:p w14:paraId="1B587BB5"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atinge copilul într-un mod necuviincios, nu voi utiliza un limbaj nepotrivit sau nu voi face sugestii suspecte, nu voi provoca, hărțui, umili copilul sau nu voi manifesta lipsă de respect pentru practicile lui culturale. </w:t>
      </w:r>
    </w:p>
    <w:p w14:paraId="2C8E9BB5"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exploata copilul pentru diverse munci (de exemplu, prin muncă domestică). </w:t>
      </w:r>
    </w:p>
    <w:p w14:paraId="75F83722"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discrimina, nu voi trata copiii într-un mod inegal sau injust, de exemplu, prin favoritism și prin excluderea altor copii. </w:t>
      </w:r>
    </w:p>
    <w:p w14:paraId="4E67FF06"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invita copilul sau rudele acestuia la domiciliu personal sau nu voi dezvolta o relație cu un copil și/sau cu familia acestuia care ar depăși limitele profesionale normale. </w:t>
      </w:r>
    </w:p>
    <w:p w14:paraId="06AF63C6"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Nu voi transporta sau nu voi lucra singur cu un copil fără acordul prealabil a</w:t>
      </w:r>
      <w:r>
        <w:rPr>
          <w:rFonts w:cs="Calibri"/>
          <w:color w:val="000000"/>
          <w:lang w:val="ro-RO"/>
        </w:rPr>
        <w:t>l</w:t>
      </w:r>
      <w:r w:rsidRPr="00F21F21">
        <w:rPr>
          <w:rFonts w:cs="Calibri"/>
          <w:color w:val="000000"/>
          <w:lang w:val="ro-RO"/>
        </w:rPr>
        <w:t xml:space="preserve"> superiorului meu, decât dacă este absolut necesar și copilul se află în pericol. </w:t>
      </w:r>
    </w:p>
    <w:p w14:paraId="11934733"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lucra cu copiii sub influența drogurilor sau alcoolului. </w:t>
      </w:r>
    </w:p>
    <w:p w14:paraId="5A1F1FB4"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folosi fotografii sau filmări video ale copiilor în scopuri neprofesionale. </w:t>
      </w:r>
    </w:p>
    <w:p w14:paraId="771034B9"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privi, publica, produce sau nu voi distribui materiale pornografice cu copii și/sau nu voi arăta astfel de materiale copiilor. </w:t>
      </w:r>
    </w:p>
    <w:p w14:paraId="43C39278"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arăta imaginile copiilor exploatați sexual, victime ale traficului, violenței, </w:t>
      </w:r>
      <w:r>
        <w:rPr>
          <w:rFonts w:cs="Calibri"/>
          <w:color w:val="000000"/>
          <w:lang w:val="ro-RO"/>
        </w:rPr>
        <w:t xml:space="preserve">sau </w:t>
      </w:r>
      <w:r w:rsidRPr="00F21F21">
        <w:rPr>
          <w:rFonts w:cs="Calibri"/>
          <w:color w:val="000000"/>
          <w:lang w:val="ro-RO"/>
        </w:rPr>
        <w:t xml:space="preserve">care se află în conflict cu legea. </w:t>
      </w:r>
    </w:p>
    <w:p w14:paraId="40D6E9C6"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fotografia și nu voi publica fotografii cu copii dezbrăcați sau îmbrăcați nepotrivit situației în care se află. </w:t>
      </w:r>
    </w:p>
    <w:p w14:paraId="0FD32527"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prezenta copiii ca fiind victime (slabi, neputincioși, neajutorați, disperați, etc.). </w:t>
      </w:r>
    </w:p>
    <w:p w14:paraId="324502F0"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publica vreun material sau imagini care pot pune în pericol copilul, familia sau comunitatea acestora. </w:t>
      </w:r>
    </w:p>
    <w:p w14:paraId="1C8E8CC1"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folosi fotografii care nu au fost verificate și aprobate de superiorul meu și/sau de responsabilul de comunicare sau nu voi posta imagini neoficiale sau informații despre copii pe paginile personale sau pe rețelele sociale (cum ar fi Facebook). </w:t>
      </w:r>
    </w:p>
    <w:p w14:paraId="23BA7A3E" w14:textId="77777777" w:rsidR="002B62F2" w:rsidRPr="00F21F21" w:rsidRDefault="002B62F2" w:rsidP="002B62F2">
      <w:pPr>
        <w:pStyle w:val="ListParagraph"/>
        <w:numPr>
          <w:ilvl w:val="0"/>
          <w:numId w:val="42"/>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Nu voi păstra relații personale cu copiii și familiile acestora prin intermediul rețelelor sociale, decât dacă mi se solicită în cadrul unui proiect CDF și am primit permisiunea expresă în acest sens. </w:t>
      </w:r>
    </w:p>
    <w:p w14:paraId="43F063DB"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p>
    <w:p w14:paraId="78339F66" w14:textId="77777777" w:rsidR="002B62F2" w:rsidRPr="00F21F21" w:rsidRDefault="002B62F2" w:rsidP="002B62F2">
      <w:pPr>
        <w:autoSpaceDE w:val="0"/>
        <w:autoSpaceDN w:val="0"/>
        <w:adjustRightInd w:val="0"/>
        <w:spacing w:line="276" w:lineRule="auto"/>
        <w:ind w:left="-90" w:right="-514"/>
        <w:jc w:val="both"/>
        <w:rPr>
          <w:rFonts w:cs="Calibri"/>
          <w:lang w:val="ro-RO"/>
        </w:rPr>
      </w:pPr>
      <w:r w:rsidRPr="00F21F21">
        <w:rPr>
          <w:rFonts w:cs="Calibri"/>
          <w:lang w:val="ro-RO"/>
        </w:rPr>
        <w:t>Conștientizez faptul că, în cazul existenței unor suspiciuni sau acuzații de încălcare de către mine a prezentului Cod de conduită, CDF va lua orice măsură pe care o va considera necesară incluzând, fără limitare la acestea:</w:t>
      </w:r>
    </w:p>
    <w:p w14:paraId="6F76F9E6" w14:textId="77777777" w:rsidR="002B62F2" w:rsidRPr="00F21F21" w:rsidRDefault="002B62F2" w:rsidP="002B62F2">
      <w:pPr>
        <w:pStyle w:val="ListParagraph"/>
        <w:numPr>
          <w:ilvl w:val="0"/>
          <w:numId w:val="43"/>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Acordarea de asistență victimei și luarea unor măsuri imediate de protejare și de susținere a copilului. </w:t>
      </w:r>
    </w:p>
    <w:p w14:paraId="425DD17C" w14:textId="77777777" w:rsidR="002B62F2" w:rsidRPr="00F21F21" w:rsidRDefault="002B62F2" w:rsidP="002B62F2">
      <w:pPr>
        <w:pStyle w:val="ListParagraph"/>
        <w:numPr>
          <w:ilvl w:val="0"/>
          <w:numId w:val="43"/>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Încercarea de a stabili faptele în modul cel mai obiectiv posibil (respectarea prezumției de nevinovăție), protejând, în același timp, reputația și anonimatul persoanelor implicate. </w:t>
      </w:r>
    </w:p>
    <w:p w14:paraId="243A4F4D" w14:textId="77777777" w:rsidR="002B62F2" w:rsidRPr="00F21F21" w:rsidRDefault="002B62F2" w:rsidP="002B62F2">
      <w:pPr>
        <w:pStyle w:val="ListParagraph"/>
        <w:numPr>
          <w:ilvl w:val="0"/>
          <w:numId w:val="43"/>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Aplicarea sancțiunilor disciplinare, care pot duce la suspendarea sau rezilierea contractului. </w:t>
      </w:r>
    </w:p>
    <w:p w14:paraId="6C00FADC" w14:textId="77777777" w:rsidR="002B62F2" w:rsidRPr="00F21F21" w:rsidRDefault="002B62F2" w:rsidP="002B62F2">
      <w:pPr>
        <w:pStyle w:val="ListParagraph"/>
        <w:numPr>
          <w:ilvl w:val="0"/>
          <w:numId w:val="43"/>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Inițierea procedurilor legale și/sau sesizarea autorităților competente privind orice încălcare a Codului de </w:t>
      </w:r>
      <w:r>
        <w:rPr>
          <w:rFonts w:cs="Calibri"/>
          <w:color w:val="000000"/>
          <w:lang w:val="ro-RO"/>
        </w:rPr>
        <w:t>C</w:t>
      </w:r>
      <w:r w:rsidRPr="00F21F21">
        <w:rPr>
          <w:rFonts w:cs="Calibri"/>
          <w:color w:val="000000"/>
          <w:lang w:val="ro-RO"/>
        </w:rPr>
        <w:t xml:space="preserve">onduită, care poate reprezenta și o încălcare a legislației naționale. </w:t>
      </w:r>
    </w:p>
    <w:p w14:paraId="7CA4CB78" w14:textId="77777777" w:rsidR="002B62F2" w:rsidRPr="00F21F21" w:rsidRDefault="002B62F2" w:rsidP="002B62F2">
      <w:pPr>
        <w:pStyle w:val="ListParagraph"/>
        <w:numPr>
          <w:ilvl w:val="0"/>
          <w:numId w:val="43"/>
        </w:numPr>
        <w:autoSpaceDE w:val="0"/>
        <w:autoSpaceDN w:val="0"/>
        <w:adjustRightInd w:val="0"/>
        <w:spacing w:line="276" w:lineRule="auto"/>
        <w:ind w:right="-514"/>
        <w:jc w:val="both"/>
        <w:rPr>
          <w:rFonts w:cs="Calibri"/>
          <w:color w:val="000000"/>
          <w:lang w:val="ro-RO"/>
        </w:rPr>
      </w:pPr>
      <w:r w:rsidRPr="00F21F21">
        <w:rPr>
          <w:rFonts w:cs="Calibri"/>
          <w:color w:val="000000"/>
          <w:lang w:val="ro-RO"/>
        </w:rPr>
        <w:t xml:space="preserve">Luarea măsurilor corespunzătoare în vederea asigurării faptului că astfel de incidente nu se vor mai repeta. De exemplu, informarea altor organizații care pot solicita referințe profesionale legate de rezilierea contractului ca urmare a încălcării principiilor privind protecția copiilor (în limitele cadrului legal aplicabil protejării datelor personale). </w:t>
      </w:r>
    </w:p>
    <w:p w14:paraId="591EBD0B"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p>
    <w:p w14:paraId="0B4731FB"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r w:rsidRPr="00F21F21">
        <w:rPr>
          <w:rFonts w:cs="Calibri"/>
          <w:color w:val="000000"/>
          <w:lang w:val="ro-RO"/>
        </w:rPr>
        <w:t xml:space="preserve">Declarație de angajament </w:t>
      </w:r>
    </w:p>
    <w:p w14:paraId="45551BA3"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p>
    <w:p w14:paraId="6D12118E"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r w:rsidRPr="00F21F21">
        <w:rPr>
          <w:rFonts w:cs="Calibri"/>
          <w:color w:val="000000"/>
          <w:lang w:val="ro-RO"/>
        </w:rPr>
        <w:t>Subsemnatul / subsemnata_________________________________________________________________</w:t>
      </w:r>
    </w:p>
    <w:p w14:paraId="69387084"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r w:rsidRPr="00F21F21">
        <w:rPr>
          <w:rFonts w:cs="Calibri"/>
          <w:color w:val="000000"/>
          <w:lang w:val="ro-RO"/>
        </w:rPr>
        <w:t xml:space="preserve"> </w:t>
      </w:r>
    </w:p>
    <w:p w14:paraId="35416294"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r w:rsidRPr="00F21F21">
        <w:rPr>
          <w:rFonts w:cs="Calibri"/>
          <w:color w:val="000000"/>
          <w:lang w:val="ro-RO"/>
        </w:rPr>
        <w:t xml:space="preserve">Declar că am primit, am citit și am înțeles Codul de </w:t>
      </w:r>
      <w:r>
        <w:rPr>
          <w:rFonts w:cs="Calibri"/>
          <w:color w:val="000000"/>
          <w:lang w:val="ro-RO"/>
        </w:rPr>
        <w:t>C</w:t>
      </w:r>
      <w:r w:rsidRPr="00F21F21">
        <w:rPr>
          <w:rFonts w:cs="Calibri"/>
          <w:color w:val="000000"/>
          <w:lang w:val="ro-RO"/>
        </w:rPr>
        <w:t xml:space="preserve">onduită privind protecția copilului al CDF și mă conformez în deplină cunoștință și în acord total cu conținutul acestuia. Înțeleg că orice nerespectare a Codului de </w:t>
      </w:r>
      <w:r>
        <w:rPr>
          <w:rFonts w:cs="Calibri"/>
          <w:color w:val="000000"/>
          <w:lang w:val="ro-RO"/>
        </w:rPr>
        <w:t>C</w:t>
      </w:r>
      <w:r w:rsidRPr="00F21F21">
        <w:rPr>
          <w:rFonts w:cs="Calibri"/>
          <w:color w:val="000000"/>
          <w:lang w:val="ro-RO"/>
        </w:rPr>
        <w:t xml:space="preserve">onduită poate duce la rezilierea angajării mele în cadrul CDF sau la inițierea sancțiunilor disciplinare sau procedurilor legale menționate mai sus. </w:t>
      </w:r>
    </w:p>
    <w:p w14:paraId="286F8D73"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p>
    <w:p w14:paraId="5A924BC5"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r w:rsidRPr="00F21F21">
        <w:rPr>
          <w:rFonts w:cs="Calibri"/>
          <w:color w:val="000000"/>
          <w:lang w:val="ro-RO"/>
        </w:rPr>
        <w:t xml:space="preserve">Totodată, declar că nu am antecedente penale privind infracțiuni împotriva copiilor (pe care nu le-am declarat anterior) și nu există vreun motiv să fiu considerat nepotrivit pentru lucrul cu copiii. </w:t>
      </w:r>
    </w:p>
    <w:p w14:paraId="397199FC"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p>
    <w:p w14:paraId="562D3515"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r w:rsidRPr="00F21F21">
        <w:rPr>
          <w:rFonts w:cs="Calibri"/>
          <w:color w:val="000000"/>
          <w:lang w:val="ro-RO"/>
        </w:rPr>
        <w:t>Data ___________________________________________________________________________________</w:t>
      </w:r>
    </w:p>
    <w:p w14:paraId="1F5A4CFC"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p>
    <w:p w14:paraId="664817AB" w14:textId="77777777" w:rsidR="002B62F2" w:rsidRPr="00F21F21" w:rsidRDefault="002B62F2" w:rsidP="002B62F2">
      <w:pPr>
        <w:autoSpaceDE w:val="0"/>
        <w:autoSpaceDN w:val="0"/>
        <w:adjustRightInd w:val="0"/>
        <w:spacing w:line="276" w:lineRule="auto"/>
        <w:ind w:left="-90" w:right="-514"/>
        <w:jc w:val="both"/>
        <w:rPr>
          <w:rFonts w:cs="Calibri"/>
          <w:color w:val="000000"/>
          <w:lang w:val="ro-RO"/>
        </w:rPr>
      </w:pPr>
      <w:r w:rsidRPr="00F21F21">
        <w:rPr>
          <w:rFonts w:cs="Calibri"/>
          <w:color w:val="000000"/>
          <w:lang w:val="ro-RO"/>
        </w:rPr>
        <w:t>Semnătura ______________________________________________________________________________</w:t>
      </w:r>
    </w:p>
    <w:p w14:paraId="76C0D6D5" w14:textId="77777777" w:rsidR="002B62F2" w:rsidRPr="00AC49CE" w:rsidRDefault="002B62F2" w:rsidP="002B62F2">
      <w:pPr>
        <w:rPr>
          <w:rFonts w:cs="Calibri"/>
          <w:b/>
          <w:bCs/>
          <w:color w:val="4472C4"/>
          <w:sz w:val="28"/>
          <w:szCs w:val="28"/>
          <w:lang w:val="ro-RO"/>
        </w:rPr>
      </w:pPr>
    </w:p>
    <w:p w14:paraId="4E374A3F" w14:textId="77777777" w:rsidR="001C6703" w:rsidRDefault="001C6703" w:rsidP="00F442C7">
      <w:pPr>
        <w:widowControl/>
        <w:spacing w:after="160"/>
        <w:jc w:val="both"/>
        <w:rPr>
          <w:rFonts w:eastAsia="Calibri"/>
          <w:sz w:val="24"/>
          <w:szCs w:val="24"/>
          <w:lang w:val="ro-RO" w:eastAsia="en-US"/>
        </w:rPr>
      </w:pPr>
    </w:p>
    <w:p w14:paraId="333A2261" w14:textId="77777777" w:rsidR="001C6703" w:rsidRDefault="001C6703" w:rsidP="00F442C7">
      <w:pPr>
        <w:widowControl/>
        <w:spacing w:after="160"/>
        <w:jc w:val="both"/>
        <w:rPr>
          <w:rFonts w:eastAsia="Calibri"/>
          <w:sz w:val="24"/>
          <w:szCs w:val="24"/>
          <w:lang w:val="ro-RO" w:eastAsia="en-US"/>
        </w:rPr>
      </w:pPr>
    </w:p>
    <w:p w14:paraId="063FBC45" w14:textId="45274E5D" w:rsidR="002B62F2" w:rsidRDefault="002B62F2">
      <w:pPr>
        <w:widowControl/>
        <w:rPr>
          <w:rFonts w:eastAsia="Calibri"/>
          <w:sz w:val="24"/>
          <w:szCs w:val="24"/>
          <w:lang w:val="ro-RO" w:eastAsia="en-US"/>
        </w:rPr>
      </w:pPr>
      <w:r>
        <w:rPr>
          <w:rFonts w:eastAsia="Calibri"/>
          <w:sz w:val="24"/>
          <w:szCs w:val="24"/>
          <w:lang w:val="ro-RO" w:eastAsia="en-US"/>
        </w:rPr>
        <w:br w:type="page"/>
      </w:r>
    </w:p>
    <w:p w14:paraId="744C38CD" w14:textId="13B879E6" w:rsidR="002B62F2" w:rsidRPr="002B62F2" w:rsidRDefault="002B62F2" w:rsidP="002B62F2">
      <w:pPr>
        <w:keepNext/>
        <w:widowControl/>
        <w:pBdr>
          <w:bottom w:val="single" w:sz="4" w:space="1" w:color="auto"/>
        </w:pBdr>
        <w:jc w:val="both"/>
        <w:outlineLvl w:val="0"/>
        <w:rPr>
          <w:rFonts w:eastAsia="Calibri"/>
          <w:color w:val="4F81BD" w:themeColor="accent1"/>
          <w:sz w:val="48"/>
          <w:szCs w:val="24"/>
          <w:lang w:val="en-US"/>
        </w:rPr>
      </w:pPr>
      <w:bookmarkStart w:id="119" w:name="_Toc170812993"/>
      <w:proofErr w:type="spellStart"/>
      <w:r w:rsidRPr="002B62F2">
        <w:rPr>
          <w:rFonts w:eastAsia="Calibri"/>
          <w:color w:val="4F81BD" w:themeColor="accent1"/>
          <w:sz w:val="48"/>
          <w:szCs w:val="24"/>
          <w:lang w:val="en-US"/>
        </w:rPr>
        <w:lastRenderedPageBreak/>
        <w:t>Anexa</w:t>
      </w:r>
      <w:proofErr w:type="spellEnd"/>
      <w:r w:rsidRPr="002B62F2">
        <w:rPr>
          <w:rFonts w:eastAsia="Calibri"/>
          <w:color w:val="4F81BD" w:themeColor="accent1"/>
          <w:sz w:val="48"/>
          <w:szCs w:val="24"/>
          <w:lang w:val="en-US"/>
        </w:rPr>
        <w:t xml:space="preserve"> </w:t>
      </w:r>
      <w:r>
        <w:rPr>
          <w:rFonts w:eastAsia="Calibri"/>
          <w:color w:val="4F81BD" w:themeColor="accent1"/>
          <w:sz w:val="48"/>
          <w:szCs w:val="24"/>
          <w:lang w:val="en-US"/>
        </w:rPr>
        <w:t>3</w:t>
      </w:r>
      <w:r w:rsidRPr="002B62F2">
        <w:rPr>
          <w:rFonts w:eastAsia="Calibri"/>
          <w:color w:val="4F81BD" w:themeColor="accent1"/>
          <w:sz w:val="48"/>
          <w:szCs w:val="24"/>
          <w:lang w:val="en-US"/>
        </w:rPr>
        <w:t xml:space="preserve">: </w:t>
      </w:r>
      <w:proofErr w:type="spellStart"/>
      <w:r>
        <w:rPr>
          <w:rFonts w:eastAsia="Calibri"/>
          <w:color w:val="4F81BD" w:themeColor="accent1"/>
          <w:sz w:val="48"/>
          <w:szCs w:val="24"/>
          <w:lang w:val="en-US"/>
        </w:rPr>
        <w:t>Politica</w:t>
      </w:r>
      <w:proofErr w:type="spellEnd"/>
      <w:r>
        <w:rPr>
          <w:rFonts w:eastAsia="Calibri"/>
          <w:color w:val="4F81BD" w:themeColor="accent1"/>
          <w:sz w:val="48"/>
          <w:szCs w:val="24"/>
          <w:lang w:val="en-US"/>
        </w:rPr>
        <w:t xml:space="preserve"> EAS</w:t>
      </w:r>
      <w:r w:rsidRPr="002B62F2">
        <w:rPr>
          <w:rFonts w:eastAsia="Calibri"/>
          <w:color w:val="4F81BD" w:themeColor="accent1"/>
          <w:sz w:val="48"/>
          <w:szCs w:val="24"/>
          <w:lang w:val="en-US"/>
        </w:rPr>
        <w:t xml:space="preserve"> CDF</w:t>
      </w:r>
      <w:bookmarkEnd w:id="119"/>
    </w:p>
    <w:p w14:paraId="0FF62818" w14:textId="77777777" w:rsidR="001C6703" w:rsidRPr="002B62F2" w:rsidRDefault="001C6703" w:rsidP="00F442C7">
      <w:pPr>
        <w:widowControl/>
        <w:spacing w:after="160"/>
        <w:jc w:val="both"/>
        <w:rPr>
          <w:rFonts w:eastAsia="Calibri"/>
          <w:sz w:val="24"/>
          <w:szCs w:val="24"/>
          <w:lang w:val="en-US" w:eastAsia="en-US"/>
        </w:rPr>
      </w:pPr>
    </w:p>
    <w:p w14:paraId="619349C0" w14:textId="77777777" w:rsidR="002B62F2" w:rsidRDefault="002B62F2" w:rsidP="002B62F2">
      <w:pPr>
        <w:jc w:val="right"/>
        <w:rPr>
          <w:bCs/>
          <w:sz w:val="24"/>
          <w:szCs w:val="24"/>
          <w:u w:val="single"/>
          <w:lang w:val="ro-RO"/>
        </w:rPr>
      </w:pPr>
      <w:r>
        <w:rPr>
          <w:bCs/>
          <w:noProof/>
          <w:sz w:val="24"/>
          <w:szCs w:val="24"/>
          <w:u w:val="single"/>
          <w:lang w:val="ro-RO"/>
        </w:rPr>
        <w:drawing>
          <wp:anchor distT="0" distB="0" distL="114300" distR="114300" simplePos="0" relativeHeight="251663360" behindDoc="0" locked="0" layoutInCell="1" allowOverlap="1" wp14:anchorId="799185E0" wp14:editId="57A8477E">
            <wp:simplePos x="0" y="0"/>
            <wp:positionH relativeFrom="column">
              <wp:posOffset>1706245</wp:posOffset>
            </wp:positionH>
            <wp:positionV relativeFrom="paragraph">
              <wp:posOffset>0</wp:posOffset>
            </wp:positionV>
            <wp:extent cx="2049780" cy="1485265"/>
            <wp:effectExtent l="0" t="0" r="7620" b="635"/>
            <wp:wrapTopAndBottom/>
            <wp:docPr id="813510843" name="Picture 1" descr="A logo for a law fi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10843" name="Picture 1" descr="A logo for a law fir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9780" cy="148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13D9D" w14:textId="77777777" w:rsidR="002B62F2" w:rsidRPr="00A836D4" w:rsidRDefault="002B62F2" w:rsidP="002B62F2">
      <w:pPr>
        <w:jc w:val="center"/>
        <w:rPr>
          <w:b/>
          <w:sz w:val="40"/>
          <w:szCs w:val="40"/>
          <w:lang w:val="ro-RO"/>
        </w:rPr>
      </w:pPr>
    </w:p>
    <w:p w14:paraId="7B259B54" w14:textId="77777777" w:rsidR="002B62F2" w:rsidRDefault="002B62F2" w:rsidP="002B62F2">
      <w:pPr>
        <w:jc w:val="right"/>
        <w:rPr>
          <w:rFonts w:ascii="Calibri" w:hAnsi="Calibri" w:cs="Calibri"/>
          <w:b/>
          <w:bCs/>
          <w:i/>
          <w:iCs/>
          <w:color w:val="17365D"/>
          <w:lang w:val="ro-RO"/>
        </w:rPr>
      </w:pPr>
      <w:r w:rsidRPr="000E4198">
        <w:rPr>
          <w:rFonts w:ascii="Calibri" w:hAnsi="Calibri" w:cs="Calibri"/>
          <w:b/>
          <w:bCs/>
          <w:i/>
          <w:iCs/>
          <w:color w:val="17365D"/>
          <w:lang w:val="ro-RO"/>
        </w:rPr>
        <w:t>Aprobat</w:t>
      </w:r>
      <w:r>
        <w:rPr>
          <w:rFonts w:ascii="Calibri" w:hAnsi="Calibri" w:cs="Calibri"/>
          <w:b/>
          <w:bCs/>
          <w:i/>
          <w:iCs/>
          <w:color w:val="17365D"/>
          <w:lang w:val="ro-MD"/>
        </w:rPr>
        <w:t>a de</w:t>
      </w:r>
      <w:r w:rsidRPr="000E4198">
        <w:rPr>
          <w:rFonts w:ascii="Calibri" w:hAnsi="Calibri" w:cs="Calibri"/>
          <w:b/>
          <w:bCs/>
          <w:i/>
          <w:iCs/>
          <w:color w:val="17365D"/>
          <w:lang w:val="ro-RO"/>
        </w:rPr>
        <w:t xml:space="preserve">: </w:t>
      </w:r>
    </w:p>
    <w:p w14:paraId="6CC4E9E9" w14:textId="77777777" w:rsidR="002B62F2" w:rsidRDefault="002B62F2" w:rsidP="002B62F2">
      <w:pPr>
        <w:ind w:left="4956"/>
        <w:jc w:val="center"/>
        <w:rPr>
          <w:rFonts w:ascii="Calibri" w:hAnsi="Calibri" w:cs="Calibri"/>
          <w:i/>
          <w:iCs/>
          <w:color w:val="17365D"/>
          <w:lang w:val="ro-RO"/>
        </w:rPr>
      </w:pPr>
      <w:r>
        <w:rPr>
          <w:rFonts w:ascii="Calibri" w:hAnsi="Calibri" w:cs="Calibri"/>
          <w:i/>
          <w:iCs/>
          <w:color w:val="17365D"/>
          <w:lang w:val="ro-RO"/>
        </w:rPr>
        <w:t>Angelina Zaporojan-</w:t>
      </w:r>
      <w:proofErr w:type="spellStart"/>
      <w:r>
        <w:rPr>
          <w:rFonts w:ascii="Calibri" w:hAnsi="Calibri" w:cs="Calibri"/>
          <w:i/>
          <w:iCs/>
          <w:color w:val="17365D"/>
          <w:lang w:val="ro-RO"/>
        </w:rPr>
        <w:t>Pîrgari</w:t>
      </w:r>
      <w:proofErr w:type="spellEnd"/>
      <w:r>
        <w:rPr>
          <w:rFonts w:ascii="Calibri" w:hAnsi="Calibri" w:cs="Calibri"/>
          <w:i/>
          <w:iCs/>
          <w:color w:val="17365D"/>
          <w:lang w:val="ro-RO"/>
        </w:rPr>
        <w:t>, Directoare Executivă</w:t>
      </w:r>
    </w:p>
    <w:p w14:paraId="594E8E59" w14:textId="77777777" w:rsidR="002B62F2" w:rsidRDefault="002B62F2" w:rsidP="002B62F2">
      <w:pPr>
        <w:ind w:left="4956"/>
        <w:rPr>
          <w:rFonts w:ascii="Calibri" w:hAnsi="Calibri" w:cs="Calibri"/>
          <w:i/>
          <w:iCs/>
          <w:color w:val="17365D"/>
          <w:lang w:val="ro-RO"/>
        </w:rPr>
      </w:pPr>
    </w:p>
    <w:p w14:paraId="35B7CC2B" w14:textId="77777777" w:rsidR="002B62F2" w:rsidRDefault="002B62F2" w:rsidP="002B62F2">
      <w:pPr>
        <w:ind w:left="4956"/>
        <w:rPr>
          <w:rFonts w:ascii="Calibri" w:hAnsi="Calibri" w:cs="Calibri"/>
          <w:i/>
          <w:iCs/>
          <w:color w:val="17365D"/>
          <w:lang w:val="ro-RO"/>
        </w:rPr>
      </w:pPr>
      <w:r>
        <w:rPr>
          <w:rFonts w:ascii="Calibri" w:hAnsi="Calibri" w:cs="Calibri"/>
          <w:i/>
          <w:iCs/>
          <w:color w:val="17365D"/>
          <w:lang w:val="ro-RO"/>
        </w:rPr>
        <w:t xml:space="preserve">Prin decizia Nr. A </w:t>
      </w:r>
      <w:proofErr w:type="spellStart"/>
      <w:r>
        <w:rPr>
          <w:rFonts w:ascii="Calibri" w:hAnsi="Calibri" w:cs="Calibri"/>
          <w:i/>
          <w:iCs/>
          <w:color w:val="17365D"/>
          <w:lang w:val="ro-RO"/>
        </w:rPr>
        <w:t>Consiiului</w:t>
      </w:r>
      <w:proofErr w:type="spellEnd"/>
      <w:r>
        <w:rPr>
          <w:rFonts w:ascii="Calibri" w:hAnsi="Calibri" w:cs="Calibri"/>
          <w:i/>
          <w:iCs/>
          <w:color w:val="17365D"/>
          <w:lang w:val="ro-RO"/>
        </w:rPr>
        <w:t xml:space="preserve"> de Administrare CDF din </w:t>
      </w:r>
    </w:p>
    <w:p w14:paraId="67204D4F" w14:textId="77777777" w:rsidR="002B62F2" w:rsidRPr="00A836D4" w:rsidRDefault="002B62F2" w:rsidP="002B62F2">
      <w:pPr>
        <w:jc w:val="center"/>
        <w:rPr>
          <w:b/>
          <w:sz w:val="40"/>
          <w:szCs w:val="40"/>
          <w:lang w:val="ro-RO"/>
        </w:rPr>
      </w:pPr>
    </w:p>
    <w:p w14:paraId="5D42B8AC" w14:textId="77777777" w:rsidR="002B62F2" w:rsidRPr="00A836D4" w:rsidRDefault="002B62F2" w:rsidP="002B62F2">
      <w:pPr>
        <w:jc w:val="center"/>
        <w:rPr>
          <w:b/>
          <w:sz w:val="40"/>
          <w:szCs w:val="40"/>
          <w:lang w:val="ro-RO"/>
        </w:rPr>
      </w:pPr>
    </w:p>
    <w:p w14:paraId="63B38AAE" w14:textId="77777777" w:rsidR="002B62F2" w:rsidRPr="00A836D4" w:rsidRDefault="002B62F2" w:rsidP="002B62F2">
      <w:pPr>
        <w:jc w:val="center"/>
        <w:rPr>
          <w:b/>
          <w:sz w:val="40"/>
          <w:szCs w:val="40"/>
          <w:lang w:val="ro-RO"/>
        </w:rPr>
      </w:pPr>
    </w:p>
    <w:p w14:paraId="79DC1A23" w14:textId="77777777" w:rsidR="002B62F2" w:rsidRDefault="002B62F2" w:rsidP="002B62F2">
      <w:pPr>
        <w:jc w:val="center"/>
        <w:rPr>
          <w:b/>
          <w:sz w:val="40"/>
          <w:szCs w:val="40"/>
          <w:lang w:val="ro-RO"/>
        </w:rPr>
      </w:pPr>
      <w:r w:rsidRPr="00A836D4">
        <w:rPr>
          <w:b/>
          <w:sz w:val="40"/>
          <w:szCs w:val="40"/>
          <w:lang w:val="ro-RO"/>
        </w:rPr>
        <w:t>POLITICĂ INTERNĂ</w:t>
      </w:r>
    </w:p>
    <w:p w14:paraId="0BE3A442" w14:textId="77777777" w:rsidR="002B62F2" w:rsidRPr="00A836D4" w:rsidRDefault="002B62F2" w:rsidP="002B62F2">
      <w:pPr>
        <w:jc w:val="center"/>
        <w:rPr>
          <w:b/>
          <w:sz w:val="40"/>
          <w:szCs w:val="40"/>
          <w:lang w:val="ro-RO"/>
        </w:rPr>
      </w:pPr>
    </w:p>
    <w:p w14:paraId="37212F0D" w14:textId="77777777" w:rsidR="002B62F2" w:rsidRPr="00A836D4" w:rsidRDefault="002B62F2" w:rsidP="002B62F2">
      <w:pPr>
        <w:jc w:val="center"/>
        <w:rPr>
          <w:iCs/>
          <w:sz w:val="28"/>
          <w:szCs w:val="28"/>
          <w:lang w:val="ro-RO"/>
        </w:rPr>
      </w:pPr>
      <w:r w:rsidRPr="00A836D4">
        <w:rPr>
          <w:sz w:val="28"/>
          <w:szCs w:val="28"/>
          <w:lang w:val="ro-RO"/>
        </w:rPr>
        <w:t xml:space="preserve">privind </w:t>
      </w:r>
      <w:bookmarkStart w:id="120" w:name="_Hlk144456510"/>
      <w:proofErr w:type="spellStart"/>
      <w:r w:rsidRPr="008D736B">
        <w:rPr>
          <w:rStyle w:val="fontstyle01"/>
          <w:rFonts w:eastAsia="Calibri"/>
          <w:b w:val="0"/>
          <w:bCs w:val="0"/>
          <w:sz w:val="28"/>
          <w:szCs w:val="28"/>
          <w:lang w:val="en-US"/>
        </w:rPr>
        <w:t>prevenirea</w:t>
      </w:r>
      <w:proofErr w:type="spellEnd"/>
      <w:r w:rsidRPr="008D736B">
        <w:rPr>
          <w:rStyle w:val="fontstyle01"/>
          <w:rFonts w:eastAsia="Calibri"/>
          <w:b w:val="0"/>
          <w:bCs w:val="0"/>
          <w:sz w:val="28"/>
          <w:szCs w:val="28"/>
          <w:lang w:val="en-US"/>
        </w:rPr>
        <w:t xml:space="preserve">, </w:t>
      </w:r>
      <w:proofErr w:type="spellStart"/>
      <w:r w:rsidRPr="008D736B">
        <w:rPr>
          <w:rStyle w:val="fontstyle01"/>
          <w:rFonts w:eastAsia="Calibri"/>
          <w:b w:val="0"/>
          <w:bCs w:val="0"/>
          <w:sz w:val="28"/>
          <w:szCs w:val="28"/>
          <w:lang w:val="en-US"/>
        </w:rPr>
        <w:t>depistarea</w:t>
      </w:r>
      <w:proofErr w:type="spellEnd"/>
      <w:r w:rsidRPr="008D736B">
        <w:rPr>
          <w:rStyle w:val="fontstyle01"/>
          <w:rFonts w:eastAsia="Calibri"/>
          <w:b w:val="0"/>
          <w:bCs w:val="0"/>
          <w:sz w:val="28"/>
          <w:szCs w:val="28"/>
          <w:lang w:val="en-US"/>
        </w:rPr>
        <w:t xml:space="preserve">, </w:t>
      </w:r>
      <w:proofErr w:type="spellStart"/>
      <w:r w:rsidRPr="008D736B">
        <w:rPr>
          <w:rStyle w:val="fontstyle01"/>
          <w:rFonts w:eastAsia="Calibri"/>
          <w:b w:val="0"/>
          <w:bCs w:val="0"/>
          <w:sz w:val="28"/>
          <w:szCs w:val="28"/>
          <w:lang w:val="en-US"/>
        </w:rPr>
        <w:t>înregistrarea</w:t>
      </w:r>
      <w:proofErr w:type="spellEnd"/>
      <w:r w:rsidRPr="008D736B">
        <w:rPr>
          <w:rStyle w:val="fontstyle01"/>
          <w:rFonts w:eastAsia="Calibri"/>
          <w:b w:val="0"/>
          <w:bCs w:val="0"/>
          <w:sz w:val="28"/>
          <w:szCs w:val="28"/>
          <w:lang w:val="en-US"/>
        </w:rPr>
        <w:t xml:space="preserve">, </w:t>
      </w:r>
      <w:proofErr w:type="spellStart"/>
      <w:r w:rsidRPr="008D736B">
        <w:rPr>
          <w:rStyle w:val="fontstyle01"/>
          <w:rFonts w:eastAsia="Calibri"/>
          <w:b w:val="0"/>
          <w:bCs w:val="0"/>
          <w:sz w:val="28"/>
          <w:szCs w:val="28"/>
          <w:lang w:val="en-US"/>
        </w:rPr>
        <w:t>raportarea</w:t>
      </w:r>
      <w:proofErr w:type="spellEnd"/>
      <w:r w:rsidRPr="008D736B">
        <w:rPr>
          <w:rStyle w:val="fontstyle01"/>
          <w:rFonts w:eastAsia="Calibri"/>
          <w:b w:val="0"/>
          <w:bCs w:val="0"/>
          <w:sz w:val="28"/>
          <w:szCs w:val="28"/>
          <w:lang w:val="en-US"/>
        </w:rPr>
        <w:t xml:space="preserve"> </w:t>
      </w:r>
      <w:bookmarkEnd w:id="120"/>
      <w:r w:rsidRPr="008D736B">
        <w:rPr>
          <w:rStyle w:val="fontstyle01"/>
          <w:rFonts w:eastAsia="Calibri"/>
          <w:b w:val="0"/>
          <w:bCs w:val="0"/>
          <w:sz w:val="28"/>
          <w:szCs w:val="28"/>
          <w:lang w:val="en-US"/>
        </w:rPr>
        <w:t xml:space="preserve">și </w:t>
      </w:r>
      <w:proofErr w:type="spellStart"/>
      <w:r w:rsidRPr="008D736B">
        <w:rPr>
          <w:rStyle w:val="fontstyle01"/>
          <w:rFonts w:eastAsia="Calibri"/>
          <w:b w:val="0"/>
          <w:bCs w:val="0"/>
          <w:sz w:val="28"/>
          <w:szCs w:val="28"/>
          <w:lang w:val="en-US"/>
        </w:rPr>
        <w:t>examinarea</w:t>
      </w:r>
      <w:proofErr w:type="spellEnd"/>
      <w:r w:rsidRPr="008D736B">
        <w:rPr>
          <w:rStyle w:val="fontstyle01"/>
          <w:rFonts w:eastAsia="Calibri"/>
          <w:b w:val="0"/>
          <w:bCs w:val="0"/>
          <w:sz w:val="28"/>
          <w:szCs w:val="28"/>
          <w:lang w:val="en-US"/>
        </w:rPr>
        <w:t xml:space="preserve"> </w:t>
      </w:r>
      <w:proofErr w:type="spellStart"/>
      <w:r w:rsidRPr="008D736B">
        <w:rPr>
          <w:rStyle w:val="fontstyle01"/>
          <w:rFonts w:eastAsia="Calibri"/>
          <w:b w:val="0"/>
          <w:bCs w:val="0"/>
          <w:sz w:val="28"/>
          <w:szCs w:val="28"/>
          <w:lang w:val="en-US"/>
        </w:rPr>
        <w:t>cazurilor</w:t>
      </w:r>
      <w:proofErr w:type="spellEnd"/>
      <w:r w:rsidRPr="008D736B">
        <w:rPr>
          <w:rStyle w:val="fontstyle01"/>
          <w:rFonts w:eastAsia="Calibri"/>
          <w:b w:val="0"/>
          <w:bCs w:val="0"/>
          <w:sz w:val="28"/>
          <w:szCs w:val="28"/>
          <w:lang w:val="en-US"/>
        </w:rPr>
        <w:t xml:space="preserve"> de </w:t>
      </w:r>
      <w:proofErr w:type="spellStart"/>
      <w:r w:rsidRPr="008D736B">
        <w:rPr>
          <w:rStyle w:val="fontstyle01"/>
          <w:rFonts w:eastAsia="Calibri"/>
          <w:b w:val="0"/>
          <w:bCs w:val="0"/>
          <w:sz w:val="28"/>
          <w:szCs w:val="28"/>
          <w:lang w:val="en-US"/>
        </w:rPr>
        <w:t>hărțuire</w:t>
      </w:r>
      <w:proofErr w:type="spellEnd"/>
      <w:r w:rsidRPr="008D736B">
        <w:rPr>
          <w:rStyle w:val="fontstyle01"/>
          <w:rFonts w:eastAsia="Calibri"/>
          <w:b w:val="0"/>
          <w:bCs w:val="0"/>
          <w:sz w:val="28"/>
          <w:szCs w:val="28"/>
          <w:lang w:val="en-US"/>
        </w:rPr>
        <w:t xml:space="preserve"> </w:t>
      </w:r>
      <w:proofErr w:type="spellStart"/>
      <w:r w:rsidRPr="008D736B">
        <w:rPr>
          <w:rStyle w:val="fontstyle01"/>
          <w:rFonts w:eastAsia="Calibri"/>
          <w:b w:val="0"/>
          <w:bCs w:val="0"/>
          <w:sz w:val="28"/>
          <w:szCs w:val="28"/>
          <w:lang w:val="en-US"/>
        </w:rPr>
        <w:t>sexuală</w:t>
      </w:r>
      <w:proofErr w:type="spellEnd"/>
      <w:r w:rsidRPr="008D736B">
        <w:rPr>
          <w:rStyle w:val="fontstyle01"/>
          <w:rFonts w:eastAsia="Calibri"/>
          <w:b w:val="0"/>
          <w:bCs w:val="0"/>
          <w:sz w:val="28"/>
          <w:szCs w:val="28"/>
          <w:lang w:val="en-US"/>
        </w:rPr>
        <w:t xml:space="preserve">, </w:t>
      </w:r>
      <w:proofErr w:type="spellStart"/>
      <w:r w:rsidRPr="008D736B">
        <w:rPr>
          <w:rStyle w:val="fontstyle01"/>
          <w:rFonts w:eastAsia="Calibri"/>
          <w:b w:val="0"/>
          <w:bCs w:val="0"/>
          <w:sz w:val="28"/>
          <w:szCs w:val="28"/>
          <w:lang w:val="en-US"/>
        </w:rPr>
        <w:t>exploatare</w:t>
      </w:r>
      <w:proofErr w:type="spellEnd"/>
      <w:r w:rsidRPr="008D736B">
        <w:rPr>
          <w:rStyle w:val="fontstyle01"/>
          <w:rFonts w:eastAsia="Calibri"/>
          <w:b w:val="0"/>
          <w:bCs w:val="0"/>
          <w:sz w:val="28"/>
          <w:szCs w:val="28"/>
          <w:lang w:val="en-US"/>
        </w:rPr>
        <w:t xml:space="preserve"> și </w:t>
      </w:r>
      <w:proofErr w:type="spellStart"/>
      <w:r w:rsidRPr="008D736B">
        <w:rPr>
          <w:rStyle w:val="fontstyle01"/>
          <w:rFonts w:eastAsia="Calibri"/>
          <w:b w:val="0"/>
          <w:bCs w:val="0"/>
          <w:sz w:val="28"/>
          <w:szCs w:val="28"/>
          <w:lang w:val="en-US"/>
        </w:rPr>
        <w:t>abuz</w:t>
      </w:r>
      <w:proofErr w:type="spellEnd"/>
      <w:r w:rsidRPr="008D736B">
        <w:rPr>
          <w:rStyle w:val="fontstyle01"/>
          <w:rFonts w:eastAsia="Calibri"/>
          <w:b w:val="0"/>
          <w:bCs w:val="0"/>
          <w:sz w:val="28"/>
          <w:szCs w:val="28"/>
          <w:lang w:val="en-US"/>
        </w:rPr>
        <w:t xml:space="preserve"> sexual </w:t>
      </w:r>
      <w:r w:rsidRPr="00A836D4">
        <w:rPr>
          <w:iCs/>
          <w:sz w:val="28"/>
          <w:szCs w:val="28"/>
          <w:lang w:val="ro-RO"/>
        </w:rPr>
        <w:t xml:space="preserve">în activitatea A.O. „Centrul de Drept al Femeilor” </w:t>
      </w:r>
    </w:p>
    <w:p w14:paraId="0F16CC9C" w14:textId="77777777" w:rsidR="002B62F2" w:rsidRPr="00A836D4" w:rsidRDefault="002B62F2" w:rsidP="002B62F2">
      <w:pPr>
        <w:jc w:val="center"/>
        <w:rPr>
          <w:iCs/>
          <w:sz w:val="28"/>
          <w:szCs w:val="28"/>
          <w:lang w:val="ro-RO"/>
        </w:rPr>
      </w:pPr>
    </w:p>
    <w:p w14:paraId="78B429B3" w14:textId="77777777" w:rsidR="002B62F2" w:rsidRPr="00A836D4" w:rsidRDefault="002B62F2" w:rsidP="002B62F2">
      <w:pPr>
        <w:jc w:val="center"/>
        <w:rPr>
          <w:iCs/>
          <w:sz w:val="28"/>
          <w:szCs w:val="28"/>
          <w:lang w:val="ro-RO"/>
        </w:rPr>
      </w:pPr>
    </w:p>
    <w:p w14:paraId="32B0BE9A" w14:textId="77777777" w:rsidR="002B62F2" w:rsidRPr="00A836D4" w:rsidRDefault="002B62F2" w:rsidP="002B62F2">
      <w:pPr>
        <w:jc w:val="center"/>
        <w:rPr>
          <w:iCs/>
          <w:sz w:val="28"/>
          <w:szCs w:val="28"/>
          <w:lang w:val="ro-RO"/>
        </w:rPr>
      </w:pPr>
    </w:p>
    <w:p w14:paraId="418CD61D" w14:textId="77777777" w:rsidR="002B62F2" w:rsidRPr="00A836D4" w:rsidRDefault="002B62F2" w:rsidP="002B62F2">
      <w:pPr>
        <w:jc w:val="center"/>
        <w:rPr>
          <w:iCs/>
          <w:sz w:val="28"/>
          <w:szCs w:val="28"/>
          <w:lang w:val="ro-RO"/>
        </w:rPr>
      </w:pPr>
    </w:p>
    <w:p w14:paraId="52FEEAE7" w14:textId="77777777" w:rsidR="002B62F2" w:rsidRPr="00A836D4" w:rsidRDefault="002B62F2" w:rsidP="002B62F2">
      <w:pPr>
        <w:jc w:val="center"/>
        <w:rPr>
          <w:iCs/>
          <w:sz w:val="28"/>
          <w:szCs w:val="28"/>
          <w:lang w:val="ro-RO"/>
        </w:rPr>
      </w:pPr>
    </w:p>
    <w:p w14:paraId="18868DFE" w14:textId="77777777" w:rsidR="002B62F2" w:rsidRPr="00A836D4" w:rsidRDefault="002B62F2" w:rsidP="002B62F2">
      <w:pPr>
        <w:jc w:val="center"/>
        <w:rPr>
          <w:iCs/>
          <w:sz w:val="28"/>
          <w:szCs w:val="28"/>
          <w:lang w:val="ro-RO"/>
        </w:rPr>
      </w:pPr>
    </w:p>
    <w:p w14:paraId="7D01F63A" w14:textId="77777777" w:rsidR="002B62F2" w:rsidRPr="00A836D4" w:rsidRDefault="002B62F2" w:rsidP="002B62F2">
      <w:pPr>
        <w:jc w:val="center"/>
        <w:rPr>
          <w:iCs/>
          <w:sz w:val="28"/>
          <w:szCs w:val="28"/>
          <w:lang w:val="ro-RO"/>
        </w:rPr>
      </w:pPr>
    </w:p>
    <w:p w14:paraId="4F500EAC" w14:textId="77777777" w:rsidR="002B62F2" w:rsidRPr="00A836D4" w:rsidRDefault="002B62F2" w:rsidP="002B62F2">
      <w:pPr>
        <w:jc w:val="center"/>
        <w:rPr>
          <w:iCs/>
          <w:sz w:val="28"/>
          <w:szCs w:val="28"/>
          <w:lang w:val="ro-RO"/>
        </w:rPr>
      </w:pPr>
    </w:p>
    <w:p w14:paraId="4D4FC336" w14:textId="77777777" w:rsidR="002B62F2" w:rsidRPr="00A836D4" w:rsidRDefault="002B62F2" w:rsidP="002B62F2">
      <w:pPr>
        <w:jc w:val="center"/>
        <w:rPr>
          <w:iCs/>
          <w:sz w:val="28"/>
          <w:szCs w:val="28"/>
          <w:lang w:val="ro-RO"/>
        </w:rPr>
      </w:pPr>
    </w:p>
    <w:p w14:paraId="0800C995" w14:textId="77777777" w:rsidR="002B62F2" w:rsidRPr="00A836D4" w:rsidRDefault="002B62F2" w:rsidP="002B62F2">
      <w:pPr>
        <w:jc w:val="center"/>
        <w:rPr>
          <w:iCs/>
          <w:sz w:val="28"/>
          <w:szCs w:val="28"/>
          <w:lang w:val="ro-RO"/>
        </w:rPr>
      </w:pPr>
      <w:r w:rsidRPr="00A836D4">
        <w:rPr>
          <w:iCs/>
          <w:sz w:val="28"/>
          <w:szCs w:val="28"/>
          <w:lang w:val="ro-RO"/>
        </w:rPr>
        <w:t>Data intrării în vigoare: 01.09.2023</w:t>
      </w:r>
    </w:p>
    <w:p w14:paraId="2142203D" w14:textId="77777777" w:rsidR="002B62F2" w:rsidRPr="00A836D4" w:rsidRDefault="002B62F2" w:rsidP="002B62F2">
      <w:pPr>
        <w:jc w:val="center"/>
        <w:rPr>
          <w:iCs/>
          <w:sz w:val="28"/>
          <w:szCs w:val="28"/>
          <w:lang w:val="ro-RO"/>
        </w:rPr>
      </w:pPr>
    </w:p>
    <w:p w14:paraId="00DB861A" w14:textId="77777777" w:rsidR="002B62F2" w:rsidRPr="00A836D4" w:rsidRDefault="002B62F2" w:rsidP="002B62F2">
      <w:pPr>
        <w:jc w:val="center"/>
        <w:rPr>
          <w:iCs/>
          <w:sz w:val="28"/>
          <w:szCs w:val="28"/>
          <w:lang w:val="ro-RO"/>
        </w:rPr>
      </w:pPr>
    </w:p>
    <w:p w14:paraId="00B440EE" w14:textId="77777777" w:rsidR="002B62F2" w:rsidRPr="00A836D4" w:rsidRDefault="002B62F2" w:rsidP="002B62F2">
      <w:pPr>
        <w:jc w:val="center"/>
        <w:rPr>
          <w:iCs/>
          <w:sz w:val="28"/>
          <w:szCs w:val="28"/>
          <w:lang w:val="ro-RO"/>
        </w:rPr>
      </w:pPr>
    </w:p>
    <w:p w14:paraId="1E2BA7C1" w14:textId="77777777" w:rsidR="002B62F2" w:rsidRPr="00A836D4" w:rsidRDefault="002B62F2" w:rsidP="002B62F2">
      <w:pPr>
        <w:jc w:val="center"/>
        <w:rPr>
          <w:iCs/>
          <w:sz w:val="28"/>
          <w:szCs w:val="28"/>
          <w:lang w:val="ro-RO"/>
        </w:rPr>
      </w:pPr>
      <w:r w:rsidRPr="00A836D4">
        <w:rPr>
          <w:iCs/>
          <w:sz w:val="28"/>
          <w:szCs w:val="28"/>
          <w:lang w:val="ro-RO"/>
        </w:rPr>
        <w:t>Data revizuirii obligatorii:01.09.2026</w:t>
      </w:r>
    </w:p>
    <w:p w14:paraId="0BCF6C6C" w14:textId="77777777" w:rsidR="002B62F2" w:rsidRPr="00A836D4" w:rsidRDefault="002B62F2" w:rsidP="002B62F2">
      <w:pPr>
        <w:jc w:val="center"/>
        <w:rPr>
          <w:iCs/>
          <w:sz w:val="28"/>
          <w:szCs w:val="28"/>
          <w:lang w:val="ro-RO"/>
        </w:rPr>
      </w:pPr>
    </w:p>
    <w:p w14:paraId="2F7F1323" w14:textId="0E65BC8E" w:rsidR="002B62F2" w:rsidRDefault="002B62F2">
      <w:pPr>
        <w:widowControl/>
        <w:rPr>
          <w:iCs/>
          <w:sz w:val="28"/>
          <w:szCs w:val="28"/>
          <w:lang w:val="ro-RO"/>
        </w:rPr>
      </w:pPr>
      <w:r>
        <w:rPr>
          <w:iCs/>
          <w:sz w:val="28"/>
          <w:szCs w:val="28"/>
          <w:lang w:val="ro-RO"/>
        </w:rPr>
        <w:br w:type="page"/>
      </w:r>
    </w:p>
    <w:p w14:paraId="6FFF5F69" w14:textId="77777777" w:rsidR="002B62F2" w:rsidRPr="00A836D4" w:rsidRDefault="002B62F2" w:rsidP="002B62F2">
      <w:pPr>
        <w:jc w:val="center"/>
        <w:rPr>
          <w:iCs/>
          <w:sz w:val="28"/>
          <w:szCs w:val="28"/>
          <w:lang w:val="ro-RO"/>
        </w:rPr>
      </w:pPr>
    </w:p>
    <w:p w14:paraId="6B0B97F2" w14:textId="04C518C1" w:rsidR="002B62F2" w:rsidRPr="002B62F2" w:rsidRDefault="002B62F2" w:rsidP="002B62F2">
      <w:pPr>
        <w:spacing w:line="276" w:lineRule="auto"/>
        <w:jc w:val="both"/>
        <w:rPr>
          <w:b/>
          <w:bCs/>
          <w:sz w:val="28"/>
          <w:szCs w:val="28"/>
          <w:lang w:val="ro-RO"/>
        </w:rPr>
      </w:pPr>
      <w:r w:rsidRPr="002B62F2">
        <w:rPr>
          <w:b/>
          <w:bCs/>
          <w:sz w:val="28"/>
          <w:szCs w:val="28"/>
          <w:lang w:val="ro-RO"/>
        </w:rPr>
        <w:t>1.1 Scopul și obiectivele prezentului document</w:t>
      </w:r>
    </w:p>
    <w:p w14:paraId="649B1FAA" w14:textId="77F41D0E" w:rsidR="002B62F2" w:rsidRPr="008D736B" w:rsidRDefault="002B62F2" w:rsidP="002B62F2">
      <w:pPr>
        <w:spacing w:line="276" w:lineRule="auto"/>
        <w:jc w:val="both"/>
        <w:rPr>
          <w:rStyle w:val="fontstyle01"/>
          <w:rFonts w:eastAsia="Calibri"/>
          <w:b w:val="0"/>
          <w:bCs w:val="0"/>
          <w:sz w:val="24"/>
          <w:szCs w:val="24"/>
          <w:lang w:val="en-US"/>
        </w:rPr>
      </w:pPr>
      <w:r w:rsidRPr="00A836D4">
        <w:rPr>
          <w:sz w:val="24"/>
          <w:szCs w:val="24"/>
          <w:lang w:val="ro-RO"/>
        </w:rPr>
        <w:t>Misiunea Centrului de Drept al Femeilor (</w:t>
      </w:r>
      <w:r w:rsidRPr="00A836D4">
        <w:rPr>
          <w:i/>
          <w:iCs/>
          <w:sz w:val="24"/>
          <w:szCs w:val="24"/>
          <w:lang w:val="ro-RO"/>
        </w:rPr>
        <w:t>în continuare CDF</w:t>
      </w:r>
      <w:r w:rsidRPr="00A836D4">
        <w:rPr>
          <w:sz w:val="24"/>
          <w:szCs w:val="24"/>
          <w:lang w:val="ro-RO"/>
        </w:rPr>
        <w:t xml:space="preserve">) este de a apăra drepturile și demnitatea tuturor persoanelor care se confruntă cu abuz și violență pe bază de gen prin oferirea servicii de calitate și respectarea standardelor etice și profesionale în toate acțiunile și intervențiile noastre. În contextul dat, prin prezentul document </w:t>
      </w:r>
      <w:r w:rsidRPr="00A836D4">
        <w:rPr>
          <w:color w:val="000000" w:themeColor="text1"/>
          <w:sz w:val="24"/>
          <w:szCs w:val="24"/>
          <w:lang w:val="ro-RO"/>
        </w:rPr>
        <w:t xml:space="preserve">Centrul de Drept al Femeilor </w:t>
      </w:r>
      <w:r w:rsidRPr="00A836D4">
        <w:rPr>
          <w:sz w:val="24"/>
          <w:szCs w:val="24"/>
          <w:lang w:val="ro-RO"/>
        </w:rPr>
        <w:t>își asumă responsabilitatea de a asigura siguranța și securitatea beneficiarelor și a angajaților/angajatelor și de a preveni</w:t>
      </w:r>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depista</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înregistra</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investiga</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raporta</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orice</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formă</w:t>
      </w:r>
      <w:proofErr w:type="spellEnd"/>
      <w:r w:rsidRPr="008D736B">
        <w:rPr>
          <w:rStyle w:val="fontstyle01"/>
          <w:rFonts w:eastAsia="Calibri"/>
          <w:b w:val="0"/>
          <w:bCs w:val="0"/>
          <w:sz w:val="24"/>
          <w:szCs w:val="24"/>
          <w:lang w:val="en-US"/>
        </w:rPr>
        <w:t xml:space="preserve"> de </w:t>
      </w:r>
      <w:proofErr w:type="spellStart"/>
      <w:r w:rsidRPr="008D736B">
        <w:rPr>
          <w:rStyle w:val="fontstyle01"/>
          <w:rFonts w:eastAsia="Calibri"/>
          <w:b w:val="0"/>
          <w:bCs w:val="0"/>
          <w:sz w:val="24"/>
          <w:szCs w:val="24"/>
          <w:lang w:val="en-US"/>
        </w:rPr>
        <w:t>hărțuire</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sexuală</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exploatare</w:t>
      </w:r>
      <w:proofErr w:type="spellEnd"/>
      <w:r w:rsidRPr="008D736B">
        <w:rPr>
          <w:rStyle w:val="fontstyle01"/>
          <w:rFonts w:eastAsia="Calibri"/>
          <w:b w:val="0"/>
          <w:bCs w:val="0"/>
          <w:sz w:val="24"/>
          <w:szCs w:val="24"/>
          <w:lang w:val="en-US"/>
        </w:rPr>
        <w:t xml:space="preserve"> și </w:t>
      </w:r>
      <w:proofErr w:type="spellStart"/>
      <w:r w:rsidRPr="008D736B">
        <w:rPr>
          <w:rStyle w:val="fontstyle01"/>
          <w:rFonts w:eastAsia="Calibri"/>
          <w:b w:val="0"/>
          <w:bCs w:val="0"/>
          <w:sz w:val="24"/>
          <w:szCs w:val="24"/>
          <w:lang w:val="en-US"/>
        </w:rPr>
        <w:t>abuz</w:t>
      </w:r>
      <w:proofErr w:type="spellEnd"/>
      <w:r w:rsidRPr="008D736B">
        <w:rPr>
          <w:rStyle w:val="fontstyle01"/>
          <w:rFonts w:eastAsia="Calibri"/>
          <w:b w:val="0"/>
          <w:bCs w:val="0"/>
          <w:sz w:val="24"/>
          <w:szCs w:val="24"/>
          <w:lang w:val="en-US"/>
        </w:rPr>
        <w:t xml:space="preserve"> sexual. (PSEA)</w:t>
      </w:r>
    </w:p>
    <w:p w14:paraId="2E1A9DDE" w14:textId="77777777" w:rsidR="002B62F2" w:rsidRPr="00A836D4" w:rsidRDefault="002B62F2" w:rsidP="002B62F2">
      <w:pPr>
        <w:spacing w:line="276" w:lineRule="auto"/>
        <w:jc w:val="both"/>
        <w:rPr>
          <w:iCs/>
          <w:sz w:val="24"/>
          <w:szCs w:val="24"/>
          <w:lang w:val="ro-RO"/>
        </w:rPr>
      </w:pPr>
      <w:r w:rsidRPr="00A836D4">
        <w:rPr>
          <w:iCs/>
          <w:sz w:val="24"/>
          <w:szCs w:val="24"/>
          <w:lang w:val="ro-RO"/>
        </w:rPr>
        <w:t xml:space="preserve">Prezenta politică este un document care stabilește principiile și procedurile pentru a preveni, identifica, înregistra, raporta și investiga cazurile de hărțuire sexuală, exploatare și abuz sexual în cadrul A.O. „Centrul de Drept al Femeilor”. </w:t>
      </w:r>
    </w:p>
    <w:p w14:paraId="4E2710B5" w14:textId="77777777" w:rsidR="002B62F2" w:rsidRPr="00A836D4" w:rsidRDefault="002B62F2" w:rsidP="002B62F2">
      <w:pPr>
        <w:spacing w:line="276" w:lineRule="auto"/>
        <w:jc w:val="both"/>
        <w:rPr>
          <w:iCs/>
          <w:sz w:val="24"/>
          <w:szCs w:val="24"/>
          <w:lang w:val="ro-RO"/>
        </w:rPr>
      </w:pPr>
      <w:r w:rsidRPr="00A836D4">
        <w:rPr>
          <w:iCs/>
          <w:sz w:val="24"/>
          <w:szCs w:val="24"/>
          <w:lang w:val="ro-RO"/>
        </w:rPr>
        <w:t>Scopul acestei politici este de a asigura un mediu sigur, respectuos și nediscriminatoriu pentru toate beneficiarele/toți beneficiarii și toți angajații/angajatele, partenerii/partenerele și membrii/membrele organizației.</w:t>
      </w:r>
    </w:p>
    <w:p w14:paraId="4BB8DF66" w14:textId="77777777" w:rsidR="002B62F2" w:rsidRPr="00A836D4" w:rsidRDefault="002B62F2" w:rsidP="002B62F2">
      <w:pPr>
        <w:spacing w:line="276" w:lineRule="auto"/>
        <w:jc w:val="both"/>
        <w:rPr>
          <w:color w:val="000000"/>
          <w:sz w:val="24"/>
          <w:szCs w:val="24"/>
          <w:lang w:val="ro-RO"/>
        </w:rPr>
      </w:pPr>
      <w:r w:rsidRPr="00A836D4">
        <w:rPr>
          <w:color w:val="000000"/>
          <w:sz w:val="24"/>
          <w:szCs w:val="24"/>
          <w:lang w:val="ro-RO"/>
        </w:rPr>
        <w:t xml:space="preserve">Unul dintre obiectivele CDF este de a promova o politică de toleranță zero față de orice formă de hărțuire sexuală, exploatare și abuz sexual în rândul personalului său și al partenerilor săi. </w:t>
      </w:r>
    </w:p>
    <w:p w14:paraId="0E5F1843" w14:textId="77777777" w:rsidR="002B62F2" w:rsidRPr="00A836D4" w:rsidRDefault="002B62F2" w:rsidP="002B62F2">
      <w:pPr>
        <w:spacing w:line="276" w:lineRule="auto"/>
        <w:jc w:val="both"/>
        <w:rPr>
          <w:color w:val="000000"/>
          <w:sz w:val="24"/>
          <w:szCs w:val="24"/>
          <w:lang w:val="ro-RO"/>
        </w:rPr>
      </w:pPr>
      <w:r w:rsidRPr="00A836D4">
        <w:rPr>
          <w:color w:val="000000"/>
          <w:sz w:val="24"/>
          <w:szCs w:val="24"/>
          <w:lang w:val="ro-RO"/>
        </w:rPr>
        <w:t>Acest cadru PEAS, reafirmă angajamentul CDF față de Buletinul Secretarului general al Națiunilor Unite privind măsurile speciale de protecție de exploatare și abuz sexual 1 Buletinul Secretarului general al Națiunilor Unite ST/SGB/2003/13, 2003. https://pseataskforce.org/uploads/tools/1327932869.pdf)</w:t>
      </w:r>
    </w:p>
    <w:p w14:paraId="71326B66" w14:textId="77777777" w:rsidR="002B62F2" w:rsidRDefault="002B62F2" w:rsidP="002B62F2">
      <w:pPr>
        <w:spacing w:line="276" w:lineRule="auto"/>
        <w:jc w:val="both"/>
        <w:rPr>
          <w:color w:val="000000"/>
          <w:sz w:val="24"/>
          <w:szCs w:val="24"/>
          <w:lang w:val="ro-RO"/>
        </w:rPr>
      </w:pPr>
      <w:r w:rsidRPr="00A836D4">
        <w:rPr>
          <w:color w:val="000000"/>
          <w:sz w:val="24"/>
          <w:szCs w:val="24"/>
          <w:lang w:val="ro-RO"/>
        </w:rPr>
        <w:t>Pentru a atinge acest obiectiv, CDF se angajează să asigure că toți angajații/angajatele și colaboratorii/colaboratoarele să cunoască și respecte rolurile, responsabilitățile și standardele de conduită în domeniul protecției față de hărțuire sexuală, exploatare și abuz sexual. De asemenea, CDF se obligă să creeze și să mențină un mediu de lucru sigur și respectuos, fără hărțuire sexuală, exploatare și abuz sexual, atât în interiorul organizației, cât și în comunitățile în care își desfășoară activitatea, prin măsuri eficiente de prevenire și răspuns.</w:t>
      </w:r>
    </w:p>
    <w:p w14:paraId="364F1693" w14:textId="77777777" w:rsidR="002B62F2" w:rsidRPr="00A836D4" w:rsidRDefault="002B62F2" w:rsidP="002B62F2">
      <w:pPr>
        <w:spacing w:line="276" w:lineRule="auto"/>
        <w:jc w:val="both"/>
        <w:rPr>
          <w:color w:val="000000"/>
          <w:sz w:val="24"/>
          <w:szCs w:val="24"/>
          <w:lang w:val="ro-RO"/>
        </w:rPr>
      </w:pPr>
    </w:p>
    <w:p w14:paraId="1321DC3F" w14:textId="6DA7C09F" w:rsidR="002B62F2" w:rsidRPr="002B62F2" w:rsidRDefault="002B62F2" w:rsidP="002B62F2">
      <w:pPr>
        <w:spacing w:line="276" w:lineRule="auto"/>
        <w:jc w:val="both"/>
        <w:rPr>
          <w:b/>
          <w:bCs/>
          <w:sz w:val="28"/>
          <w:szCs w:val="28"/>
          <w:lang w:val="ro-RO"/>
        </w:rPr>
      </w:pPr>
      <w:r>
        <w:rPr>
          <w:b/>
          <w:bCs/>
          <w:sz w:val="28"/>
          <w:szCs w:val="28"/>
          <w:lang w:val="ro-RO"/>
        </w:rPr>
        <w:t xml:space="preserve">1.2 </w:t>
      </w:r>
      <w:r w:rsidRPr="002B62F2">
        <w:rPr>
          <w:b/>
          <w:bCs/>
          <w:sz w:val="28"/>
          <w:szCs w:val="28"/>
          <w:lang w:val="ro-RO"/>
        </w:rPr>
        <w:t xml:space="preserve">Domeniul de aplicare </w:t>
      </w:r>
    </w:p>
    <w:p w14:paraId="150B245F" w14:textId="77777777" w:rsidR="002B62F2" w:rsidRPr="00A836D4" w:rsidRDefault="002B62F2" w:rsidP="002B62F2">
      <w:pPr>
        <w:spacing w:line="276" w:lineRule="auto"/>
        <w:jc w:val="both"/>
        <w:rPr>
          <w:sz w:val="24"/>
          <w:szCs w:val="24"/>
          <w:lang w:val="ro-RO"/>
        </w:rPr>
      </w:pPr>
      <w:r w:rsidRPr="00A836D4">
        <w:rPr>
          <w:sz w:val="24"/>
          <w:szCs w:val="24"/>
          <w:lang w:val="ro-RO"/>
        </w:rPr>
        <w:t xml:space="preserve">Prezenta politică este concepută pentru a proteja drepturile și demnitatea tuturor celor care lucrează cu sau pentru CDF. </w:t>
      </w:r>
    </w:p>
    <w:p w14:paraId="677F0EED" w14:textId="77777777" w:rsidR="002B62F2" w:rsidRPr="00A836D4" w:rsidRDefault="002B62F2" w:rsidP="002B62F2">
      <w:pPr>
        <w:spacing w:line="276" w:lineRule="auto"/>
        <w:jc w:val="both"/>
        <w:rPr>
          <w:sz w:val="24"/>
          <w:szCs w:val="24"/>
          <w:lang w:val="ro-RO"/>
        </w:rPr>
      </w:pPr>
      <w:r w:rsidRPr="00A836D4">
        <w:rPr>
          <w:sz w:val="24"/>
          <w:szCs w:val="24"/>
          <w:lang w:val="ro-RO"/>
        </w:rPr>
        <w:t xml:space="preserve">Politica dată stabilește standardele de conduită pe care le așteptăm de la angajații/angajatele și contractanții CDF, precum și mecanismele de raportare și investigare a oricăror fapte de </w:t>
      </w:r>
      <w:r w:rsidRPr="00A836D4">
        <w:rPr>
          <w:color w:val="000000"/>
          <w:sz w:val="24"/>
          <w:szCs w:val="24"/>
          <w:lang w:val="ro-RO"/>
        </w:rPr>
        <w:t>hărțuire sexuală, exploatare sau abuz sexual</w:t>
      </w:r>
      <w:r w:rsidRPr="00A836D4">
        <w:rPr>
          <w:sz w:val="24"/>
          <w:szCs w:val="24"/>
          <w:lang w:val="ro-RO"/>
        </w:rPr>
        <w:t xml:space="preserve">. </w:t>
      </w:r>
    </w:p>
    <w:p w14:paraId="106C7FB4" w14:textId="77777777" w:rsidR="002B62F2" w:rsidRPr="00A836D4" w:rsidRDefault="002B62F2" w:rsidP="002B62F2">
      <w:pPr>
        <w:spacing w:line="276" w:lineRule="auto"/>
        <w:jc w:val="both"/>
        <w:rPr>
          <w:sz w:val="24"/>
          <w:szCs w:val="24"/>
          <w:lang w:val="ro-RO"/>
        </w:rPr>
      </w:pPr>
      <w:r w:rsidRPr="00A836D4">
        <w:rPr>
          <w:sz w:val="24"/>
          <w:szCs w:val="24"/>
          <w:lang w:val="ro-RO"/>
        </w:rPr>
        <w:t>Politica dată  se aplică în orice situație legată de activitatea sau reprezentare a CDF, indiferent de tipul contractului, locație sau timp.</w:t>
      </w:r>
    </w:p>
    <w:p w14:paraId="5AF6B98C" w14:textId="77777777" w:rsidR="002B62F2" w:rsidRDefault="002B62F2" w:rsidP="002B62F2">
      <w:pPr>
        <w:spacing w:line="276" w:lineRule="auto"/>
        <w:jc w:val="both"/>
        <w:rPr>
          <w:b/>
          <w:bCs/>
          <w:sz w:val="28"/>
          <w:szCs w:val="28"/>
          <w:lang w:val="ro-RO"/>
        </w:rPr>
      </w:pPr>
    </w:p>
    <w:p w14:paraId="2D6BDB8E" w14:textId="1F43558F" w:rsidR="002B62F2" w:rsidRPr="002B62F2" w:rsidRDefault="002B62F2" w:rsidP="002B62F2">
      <w:pPr>
        <w:spacing w:line="276" w:lineRule="auto"/>
        <w:jc w:val="both"/>
        <w:rPr>
          <w:b/>
          <w:bCs/>
          <w:sz w:val="28"/>
          <w:szCs w:val="28"/>
          <w:lang w:val="ro-RO"/>
        </w:rPr>
      </w:pPr>
      <w:r>
        <w:rPr>
          <w:b/>
          <w:bCs/>
          <w:sz w:val="28"/>
          <w:szCs w:val="28"/>
          <w:lang w:val="ro-RO"/>
        </w:rPr>
        <w:t xml:space="preserve">1.3 </w:t>
      </w:r>
      <w:r w:rsidRPr="002B62F2">
        <w:rPr>
          <w:b/>
          <w:bCs/>
          <w:sz w:val="28"/>
          <w:szCs w:val="28"/>
          <w:lang w:val="ro-RO"/>
        </w:rPr>
        <w:t>Definiții</w:t>
      </w:r>
    </w:p>
    <w:p w14:paraId="1DD2B526" w14:textId="77777777" w:rsidR="002B62F2" w:rsidRPr="00A836D4" w:rsidRDefault="002B62F2" w:rsidP="002B62F2">
      <w:pPr>
        <w:spacing w:line="276" w:lineRule="auto"/>
        <w:jc w:val="both"/>
        <w:rPr>
          <w:sz w:val="24"/>
          <w:szCs w:val="24"/>
          <w:lang w:val="ro-RO"/>
        </w:rPr>
      </w:pPr>
      <w:r w:rsidRPr="00A836D4">
        <w:rPr>
          <w:sz w:val="24"/>
          <w:szCs w:val="24"/>
          <w:lang w:val="ro-RO"/>
        </w:rPr>
        <w:t>În sensul prezentei politici, termenul „</w:t>
      </w:r>
      <w:r w:rsidRPr="00A836D4">
        <w:rPr>
          <w:b/>
          <w:bCs/>
          <w:sz w:val="24"/>
          <w:szCs w:val="24"/>
          <w:lang w:val="ro-RO"/>
        </w:rPr>
        <w:t>exploatare sexuală</w:t>
      </w:r>
      <w:r w:rsidRPr="00A836D4">
        <w:rPr>
          <w:sz w:val="24"/>
          <w:szCs w:val="24"/>
          <w:lang w:val="ro-RO"/>
        </w:rPr>
        <w:t>” înseamnă orice abuz real sau orice tentativă de abuz a unei poziții de vulnerabilitate, de putere diferențiată sau de încredere inclusiv, dar nu numai, în scopuri sexuale, financiare sau politice.</w:t>
      </w:r>
    </w:p>
    <w:p w14:paraId="377C2F1F" w14:textId="77777777" w:rsidR="002B62F2" w:rsidRPr="00A836D4" w:rsidRDefault="002B62F2" w:rsidP="002B62F2">
      <w:pPr>
        <w:spacing w:line="276" w:lineRule="auto"/>
        <w:jc w:val="both"/>
        <w:rPr>
          <w:sz w:val="24"/>
          <w:szCs w:val="24"/>
          <w:lang w:val="ro-RO"/>
        </w:rPr>
      </w:pPr>
      <w:r w:rsidRPr="00A836D4">
        <w:rPr>
          <w:sz w:val="24"/>
          <w:szCs w:val="24"/>
          <w:lang w:val="ro-RO"/>
        </w:rPr>
        <w:t>Termenul „</w:t>
      </w:r>
      <w:r w:rsidRPr="00A836D4">
        <w:rPr>
          <w:b/>
          <w:bCs/>
          <w:sz w:val="24"/>
          <w:szCs w:val="24"/>
          <w:lang w:val="ro-RO"/>
        </w:rPr>
        <w:t>abuz sexual</w:t>
      </w:r>
      <w:r w:rsidRPr="00A836D4">
        <w:rPr>
          <w:sz w:val="24"/>
          <w:szCs w:val="24"/>
          <w:lang w:val="ro-RO"/>
        </w:rPr>
        <w:t>” înseamnă o intruziune fizică reală sau o tentativă de intruziune de natură sexuală, prin forță sau în condiții inegale și coercitive.</w:t>
      </w:r>
    </w:p>
    <w:p w14:paraId="32289A92" w14:textId="77777777" w:rsidR="002B62F2" w:rsidRDefault="002B62F2" w:rsidP="002B62F2">
      <w:pPr>
        <w:spacing w:line="276" w:lineRule="auto"/>
        <w:jc w:val="both"/>
        <w:rPr>
          <w:color w:val="000000"/>
          <w:sz w:val="24"/>
          <w:szCs w:val="24"/>
          <w:shd w:val="clear" w:color="auto" w:fill="FFFFFF"/>
          <w:lang w:val="ro-RO"/>
        </w:rPr>
      </w:pPr>
      <w:r w:rsidRPr="00A836D4">
        <w:rPr>
          <w:sz w:val="24"/>
          <w:szCs w:val="24"/>
          <w:lang w:val="ro-RO"/>
        </w:rPr>
        <w:t>Termenul „</w:t>
      </w:r>
      <w:proofErr w:type="spellStart"/>
      <w:r w:rsidRPr="008D736B">
        <w:rPr>
          <w:b/>
          <w:bCs/>
          <w:sz w:val="24"/>
          <w:szCs w:val="24"/>
          <w:lang w:val="en-US"/>
        </w:rPr>
        <w:t>hărțuire</w:t>
      </w:r>
      <w:proofErr w:type="spellEnd"/>
      <w:r w:rsidRPr="008D736B">
        <w:rPr>
          <w:b/>
          <w:bCs/>
          <w:sz w:val="24"/>
          <w:szCs w:val="24"/>
          <w:lang w:val="en-US"/>
        </w:rPr>
        <w:t xml:space="preserve"> </w:t>
      </w:r>
      <w:proofErr w:type="spellStart"/>
      <w:r w:rsidRPr="008D736B">
        <w:rPr>
          <w:b/>
          <w:bCs/>
          <w:sz w:val="24"/>
          <w:szCs w:val="24"/>
          <w:lang w:val="en-US"/>
        </w:rPr>
        <w:t>sexuală</w:t>
      </w:r>
      <w:proofErr w:type="spellEnd"/>
      <w:r w:rsidRPr="002B62F2">
        <w:rPr>
          <w:color w:val="000000"/>
          <w:sz w:val="24"/>
          <w:szCs w:val="24"/>
          <w:shd w:val="clear" w:color="auto" w:fill="FFFFFF"/>
          <w:lang w:val="ro-RO"/>
        </w:rPr>
        <w:t>” înseamnă</w:t>
      </w:r>
      <w:r w:rsidRPr="002B62F2">
        <w:rPr>
          <w:lang w:val="ro-RO"/>
        </w:rPr>
        <w:t xml:space="preserve"> </w:t>
      </w:r>
      <w:r w:rsidRPr="00A836D4">
        <w:rPr>
          <w:sz w:val="24"/>
          <w:szCs w:val="24"/>
          <w:lang w:val="ro-RO"/>
        </w:rPr>
        <w:t>orice</w:t>
      </w:r>
      <w:r w:rsidRPr="00A836D4">
        <w:rPr>
          <w:rStyle w:val="Emphasis"/>
          <w:rFonts w:eastAsia="Calibri"/>
          <w:color w:val="000000"/>
          <w:szCs w:val="24"/>
          <w:shd w:val="clear" w:color="auto" w:fill="FFFFFF"/>
          <w:lang w:val="ro-RO"/>
        </w:rPr>
        <w:t> </w:t>
      </w:r>
      <w:r w:rsidRPr="00A836D4">
        <w:rPr>
          <w:color w:val="000000"/>
          <w:sz w:val="24"/>
          <w:szCs w:val="24"/>
          <w:shd w:val="clear" w:color="auto" w:fill="FFFFFF"/>
          <w:lang w:val="ro-RO"/>
        </w:rPr>
        <w:t xml:space="preserve">manifestare a unui comportament fizic, verbal, </w:t>
      </w:r>
      <w:r w:rsidRPr="00A836D4">
        <w:rPr>
          <w:color w:val="000000"/>
          <w:sz w:val="24"/>
          <w:szCs w:val="24"/>
          <w:shd w:val="clear" w:color="auto" w:fill="FFFFFF"/>
          <w:lang w:val="ro-RO"/>
        </w:rPr>
        <w:lastRenderedPageBreak/>
        <w:t>nonverbal sau a altor acțiuni de natură sexuală care conduc la crearea unui mediu intimidant, ostil, degradant, umilitor sau ofensator, având drept scop sau efect lezarea demnității unei persoane.</w:t>
      </w:r>
    </w:p>
    <w:p w14:paraId="5ABE9281" w14:textId="77777777" w:rsidR="002B62F2" w:rsidRPr="00A836D4" w:rsidRDefault="002B62F2" w:rsidP="002B62F2">
      <w:pPr>
        <w:spacing w:line="276" w:lineRule="auto"/>
        <w:jc w:val="both"/>
        <w:rPr>
          <w:color w:val="000000"/>
          <w:sz w:val="24"/>
          <w:szCs w:val="24"/>
          <w:shd w:val="clear" w:color="auto" w:fill="FFFFFF"/>
          <w:lang w:val="ro-RO"/>
        </w:rPr>
      </w:pPr>
    </w:p>
    <w:p w14:paraId="5C0732EE" w14:textId="35E8FC27" w:rsidR="002B62F2" w:rsidRPr="002B62F2" w:rsidRDefault="002B62F2" w:rsidP="002B62F2">
      <w:pPr>
        <w:spacing w:line="276" w:lineRule="auto"/>
        <w:jc w:val="both"/>
        <w:rPr>
          <w:b/>
          <w:bCs/>
          <w:sz w:val="28"/>
          <w:szCs w:val="28"/>
          <w:lang w:val="ro-RO"/>
        </w:rPr>
      </w:pPr>
      <w:bookmarkStart w:id="121" w:name="_Toc7"/>
      <w:r>
        <w:rPr>
          <w:b/>
          <w:bCs/>
          <w:sz w:val="28"/>
          <w:szCs w:val="28"/>
          <w:lang w:val="ro-RO"/>
        </w:rPr>
        <w:t xml:space="preserve">1.4 </w:t>
      </w:r>
      <w:r w:rsidRPr="002B62F2">
        <w:rPr>
          <w:b/>
          <w:bCs/>
          <w:sz w:val="28"/>
          <w:szCs w:val="28"/>
          <w:lang w:val="ro-RO"/>
        </w:rPr>
        <w:t>Recrutarea și instruirea personalului</w:t>
      </w:r>
      <w:bookmarkEnd w:id="121"/>
    </w:p>
    <w:p w14:paraId="1B39CD06" w14:textId="77777777" w:rsidR="002B62F2" w:rsidRPr="00A836D4" w:rsidRDefault="002B62F2" w:rsidP="002B62F2">
      <w:pPr>
        <w:spacing w:line="276" w:lineRule="auto"/>
        <w:jc w:val="both"/>
        <w:rPr>
          <w:sz w:val="24"/>
          <w:szCs w:val="24"/>
          <w:lang w:val="ro-RO"/>
        </w:rPr>
      </w:pPr>
      <w:r w:rsidRPr="00A836D4">
        <w:rPr>
          <w:sz w:val="24"/>
          <w:szCs w:val="24"/>
          <w:lang w:val="ro-RO"/>
        </w:rPr>
        <w:t xml:space="preserve">Pentru a asigura integritatea și profesionalismul personalului său, CDF își asumă angajamentul să efectueze o evaluare riguroasă a tuturor persoanelor care doresc să colaboreze cu organizația în cadrul unui contract de muncă sau prestări servicii, respectând criteriile de selecție stabilite. </w:t>
      </w:r>
    </w:p>
    <w:p w14:paraId="137B1CA0" w14:textId="77777777" w:rsidR="002B62F2" w:rsidRPr="00A836D4" w:rsidRDefault="002B62F2" w:rsidP="002B62F2">
      <w:pPr>
        <w:spacing w:line="276" w:lineRule="auto"/>
        <w:jc w:val="both"/>
        <w:rPr>
          <w:sz w:val="24"/>
          <w:szCs w:val="24"/>
          <w:lang w:val="ro-RO"/>
        </w:rPr>
      </w:pPr>
      <w:r w:rsidRPr="00A836D4">
        <w:rPr>
          <w:sz w:val="24"/>
          <w:szCs w:val="24"/>
          <w:lang w:val="ro-RO"/>
        </w:rPr>
        <w:t>Unul dintre aceste criterii este ca solicitantul/solicitanta să declare pe propria răspundere că nu a fost implicat/implicată și nu este cercetat pentru fapte legate de hărțuire sexuală, abuz sau exploatare sexuală. Toți angajații CDF vor semna o declarație pe propria răspundere că nu au suferit condamnări penale și că nu au comis nicio infracțiune de abuz sexual sau de exploatare sexuală (anexa 1). De asemenea, CDF va verifica referințele profesionale ale solicitantului/solicitantei cu foștii săi angajatori.</w:t>
      </w:r>
      <w:r w:rsidRPr="00A836D4">
        <w:rPr>
          <w:rFonts w:ascii="Calibri" w:eastAsia="Calibri" w:hAnsi="Calibri" w:cstheme="minorHAnsi"/>
          <w:color w:val="000000"/>
          <w:shd w:val="clear" w:color="auto" w:fill="FFFFFF"/>
          <w:lang w:val="ro-RO" w:eastAsia="en-GB"/>
        </w:rPr>
        <w:t xml:space="preserve"> </w:t>
      </w:r>
    </w:p>
    <w:p w14:paraId="7505D780" w14:textId="77777777" w:rsidR="002B62F2" w:rsidRPr="00A836D4" w:rsidRDefault="002B62F2" w:rsidP="002B62F2">
      <w:pPr>
        <w:spacing w:line="276" w:lineRule="auto"/>
        <w:jc w:val="both"/>
        <w:rPr>
          <w:sz w:val="24"/>
          <w:szCs w:val="24"/>
          <w:lang w:val="ro-RO"/>
        </w:rPr>
      </w:pPr>
      <w:bookmarkStart w:id="122" w:name="_Hlk144455446"/>
      <w:r w:rsidRPr="00A836D4">
        <w:rPr>
          <w:sz w:val="24"/>
          <w:szCs w:val="24"/>
          <w:lang w:val="ro-RO"/>
        </w:rPr>
        <w:t>Toți angajații CDF trebuie să semneze Confirmarea de citire a politicii privind prevenirea, depistare, înregistrare, raportare și examinare a cazurilor de hărțuire sexuală, exploatare și abuz sexual (PSEA) înainte de a începe activitatea. Această cerință este obligatorie. (anexa 2).</w:t>
      </w:r>
      <w:bookmarkEnd w:id="122"/>
    </w:p>
    <w:p w14:paraId="7C293E3C" w14:textId="77777777" w:rsidR="002B62F2" w:rsidRPr="00A836D4" w:rsidRDefault="002B62F2" w:rsidP="002B62F2">
      <w:pPr>
        <w:spacing w:line="276" w:lineRule="auto"/>
        <w:jc w:val="both"/>
        <w:rPr>
          <w:sz w:val="24"/>
          <w:szCs w:val="24"/>
          <w:lang w:val="ro-RO"/>
        </w:rPr>
      </w:pPr>
      <w:r w:rsidRPr="00A836D4">
        <w:rPr>
          <w:sz w:val="24"/>
          <w:szCs w:val="24"/>
          <w:lang w:val="ro-RO"/>
        </w:rPr>
        <w:t>La angajare, CDF în mod obligatoriu va organiza instruiri de inițiere pentru toți angajații și personalul asociat cu privire la politica și procedurile de protecție față de hărțuirea sexuală, exploatare și abuz sexual, inclusiv modalitatea de prevenire, și  raportare a cazurilor.</w:t>
      </w:r>
    </w:p>
    <w:p w14:paraId="55458400" w14:textId="77777777" w:rsidR="002B62F2" w:rsidRPr="00A836D4" w:rsidRDefault="002B62F2" w:rsidP="002B62F2">
      <w:pPr>
        <w:spacing w:line="276" w:lineRule="auto"/>
        <w:jc w:val="both"/>
        <w:rPr>
          <w:sz w:val="24"/>
          <w:szCs w:val="24"/>
          <w:lang w:val="ro-RO"/>
        </w:rPr>
      </w:pPr>
    </w:p>
    <w:p w14:paraId="66E5C5BF" w14:textId="77777777" w:rsidR="002B62F2" w:rsidRDefault="002B62F2" w:rsidP="002B62F2">
      <w:pPr>
        <w:spacing w:line="276" w:lineRule="auto"/>
        <w:jc w:val="both"/>
        <w:rPr>
          <w:sz w:val="24"/>
          <w:szCs w:val="24"/>
          <w:lang w:val="ro-RO"/>
        </w:rPr>
      </w:pPr>
      <w:r w:rsidRPr="00A836D4">
        <w:rPr>
          <w:sz w:val="24"/>
          <w:szCs w:val="24"/>
          <w:lang w:val="ro-RO"/>
        </w:rPr>
        <w:t>De asemenea, CDF va asigura instruiri continue/de recapitulare pe această temă, nu mai rar decât o dată în an, sau în cazul instituirii unor modificări ale documentelor ce reglementează domeniul protecției față de hărțuire sexuală, exploatare și abuz sexual.</w:t>
      </w:r>
    </w:p>
    <w:p w14:paraId="17E010BF" w14:textId="77777777" w:rsidR="002B62F2" w:rsidRPr="00A836D4" w:rsidRDefault="002B62F2" w:rsidP="002B62F2">
      <w:pPr>
        <w:spacing w:line="276" w:lineRule="auto"/>
        <w:jc w:val="both"/>
        <w:rPr>
          <w:sz w:val="24"/>
          <w:szCs w:val="24"/>
          <w:lang w:val="ro-RO"/>
        </w:rPr>
      </w:pPr>
    </w:p>
    <w:p w14:paraId="09EF397F" w14:textId="19F9CA90" w:rsidR="002B62F2" w:rsidRPr="002B62F2" w:rsidRDefault="002B62F2" w:rsidP="002B62F2">
      <w:pPr>
        <w:spacing w:line="276" w:lineRule="auto"/>
        <w:jc w:val="both"/>
        <w:rPr>
          <w:b/>
          <w:bCs/>
          <w:sz w:val="28"/>
          <w:szCs w:val="28"/>
          <w:lang w:val="ro-RO"/>
        </w:rPr>
      </w:pPr>
      <w:bookmarkStart w:id="123" w:name="_Toc13"/>
      <w:r>
        <w:rPr>
          <w:b/>
          <w:bCs/>
          <w:sz w:val="28"/>
          <w:szCs w:val="28"/>
          <w:lang w:val="ro-RO"/>
        </w:rPr>
        <w:t xml:space="preserve">1.5 </w:t>
      </w:r>
      <w:r w:rsidRPr="002B62F2">
        <w:rPr>
          <w:b/>
          <w:bCs/>
          <w:sz w:val="28"/>
          <w:szCs w:val="28"/>
          <w:lang w:val="ro-RO"/>
        </w:rPr>
        <w:t>Parteneriate</w:t>
      </w:r>
      <w:bookmarkEnd w:id="123"/>
    </w:p>
    <w:p w14:paraId="397D62E7" w14:textId="77777777" w:rsidR="002B62F2" w:rsidRPr="00A836D4" w:rsidRDefault="002B62F2" w:rsidP="002B62F2">
      <w:pPr>
        <w:spacing w:line="276" w:lineRule="auto"/>
        <w:jc w:val="both"/>
        <w:rPr>
          <w:sz w:val="24"/>
          <w:szCs w:val="24"/>
          <w:shd w:val="clear" w:color="auto" w:fill="FFFFFF"/>
          <w:lang w:val="ro-RO"/>
        </w:rPr>
      </w:pPr>
      <w:r w:rsidRPr="00A836D4">
        <w:rPr>
          <w:sz w:val="24"/>
          <w:szCs w:val="24"/>
          <w:shd w:val="clear" w:color="auto" w:fill="FFFFFF"/>
          <w:lang w:val="ro-RO"/>
        </w:rPr>
        <w:t>Fiecare contract, acord de colaborare, încheiat de CDF cu orice entitate juridică sau persoană fizică, va include obligatoriu următoarea clauză contractuală standard: ,,</w:t>
      </w:r>
      <w:r w:rsidRPr="00A836D4">
        <w:rPr>
          <w:b/>
          <w:bCs/>
          <w:i/>
          <w:iCs/>
          <w:sz w:val="24"/>
          <w:szCs w:val="24"/>
          <w:shd w:val="clear" w:color="auto" w:fill="FFFFFF"/>
          <w:lang w:val="ro-RO"/>
        </w:rPr>
        <w:t>Contractanții/prestatorii/consultanții/sub-partenerii trebuie să respecte o politică de toleranță zero față de hărțuire sexuală, abuz și exploatare sexuală și să ia măsuri pentru a preveni și a răspunde la astfel de cazuri</w:t>
      </w:r>
      <w:r w:rsidRPr="00A836D4">
        <w:rPr>
          <w:b/>
          <w:bCs/>
          <w:sz w:val="24"/>
          <w:szCs w:val="24"/>
          <w:shd w:val="clear" w:color="auto" w:fill="FFFFFF"/>
          <w:lang w:val="ro-RO"/>
        </w:rPr>
        <w:t>”.</w:t>
      </w:r>
      <w:r w:rsidRPr="00A836D4">
        <w:rPr>
          <w:sz w:val="24"/>
          <w:szCs w:val="24"/>
          <w:shd w:val="clear" w:color="auto" w:fill="FFFFFF"/>
          <w:lang w:val="ro-RO"/>
        </w:rPr>
        <w:t xml:space="preserve"> Această clauză are ca scop să protejeze atât beneficiarii/beneficiarele serviciilor oferite de CDF, cât și personalul implicat în implementarea proiectelor.</w:t>
      </w:r>
    </w:p>
    <w:p w14:paraId="1A480060" w14:textId="77777777" w:rsidR="002B62F2" w:rsidRPr="00A836D4" w:rsidRDefault="002B62F2" w:rsidP="002B62F2">
      <w:pPr>
        <w:spacing w:line="276" w:lineRule="auto"/>
        <w:jc w:val="both"/>
        <w:rPr>
          <w:sz w:val="24"/>
          <w:szCs w:val="24"/>
          <w:lang w:val="ro-RO"/>
        </w:rPr>
      </w:pPr>
    </w:p>
    <w:p w14:paraId="57432F27" w14:textId="77777777" w:rsidR="002B62F2" w:rsidRPr="00A836D4" w:rsidRDefault="002B62F2" w:rsidP="002B62F2">
      <w:pPr>
        <w:spacing w:line="276" w:lineRule="auto"/>
        <w:jc w:val="both"/>
        <w:rPr>
          <w:sz w:val="24"/>
          <w:szCs w:val="24"/>
          <w:lang w:val="ro-RO"/>
        </w:rPr>
      </w:pPr>
      <w:r w:rsidRPr="00A836D4">
        <w:rPr>
          <w:sz w:val="24"/>
          <w:szCs w:val="24"/>
          <w:lang w:val="ro-RO"/>
        </w:rPr>
        <w:t>Dacă respectivele entități sau persoane fizice nu iau măsuri de prevenire a hărțuirii sexuale, exploatare și abuz sexual, de investigare a acuzațiilor în acest sens, aceasta va servi drept temei pentru rezilierea tuturor contractelor/acordurilor de cooperare.</w:t>
      </w:r>
    </w:p>
    <w:p w14:paraId="4774C18F" w14:textId="77777777" w:rsidR="002B62F2" w:rsidRPr="00A836D4" w:rsidRDefault="002B62F2" w:rsidP="002B62F2">
      <w:pPr>
        <w:spacing w:line="276" w:lineRule="auto"/>
        <w:jc w:val="both"/>
        <w:rPr>
          <w:sz w:val="24"/>
          <w:szCs w:val="24"/>
          <w:shd w:val="clear" w:color="auto" w:fill="FFFFFF"/>
          <w:lang w:val="ro-RO"/>
        </w:rPr>
      </w:pPr>
    </w:p>
    <w:p w14:paraId="65327558" w14:textId="293F9A30" w:rsidR="002B62F2" w:rsidRPr="002B62F2" w:rsidRDefault="002B62F2" w:rsidP="002B62F2">
      <w:pPr>
        <w:spacing w:line="276" w:lineRule="auto"/>
        <w:jc w:val="both"/>
        <w:rPr>
          <w:b/>
          <w:bCs/>
          <w:sz w:val="28"/>
          <w:szCs w:val="28"/>
          <w:lang w:val="ro-RO"/>
        </w:rPr>
      </w:pPr>
      <w:bookmarkStart w:id="124" w:name="_Toc16"/>
      <w:r>
        <w:rPr>
          <w:b/>
          <w:bCs/>
          <w:sz w:val="28"/>
          <w:szCs w:val="28"/>
          <w:lang w:val="ro-RO"/>
        </w:rPr>
        <w:t xml:space="preserve">1.6 </w:t>
      </w:r>
      <w:r w:rsidRPr="002B62F2">
        <w:rPr>
          <w:b/>
          <w:bCs/>
          <w:sz w:val="28"/>
          <w:szCs w:val="28"/>
          <w:lang w:val="ro-RO"/>
        </w:rPr>
        <w:t>Recunoașterea, raportarea și sancțiunile în cazuri de abateri profesionale sau acuzații de hărțuire sexuală, abuz sau exploatare sexuală din partea personalului</w:t>
      </w:r>
      <w:bookmarkEnd w:id="124"/>
    </w:p>
    <w:p w14:paraId="5BCCAE79" w14:textId="77777777" w:rsidR="002B62F2" w:rsidRPr="00A836D4" w:rsidRDefault="002B62F2" w:rsidP="002B62F2">
      <w:pPr>
        <w:spacing w:line="276" w:lineRule="auto"/>
        <w:jc w:val="both"/>
        <w:rPr>
          <w:iCs/>
          <w:sz w:val="24"/>
          <w:szCs w:val="24"/>
          <w:lang w:val="ro-RO"/>
        </w:rPr>
      </w:pPr>
    </w:p>
    <w:p w14:paraId="564E3B50" w14:textId="77777777" w:rsidR="002B62F2" w:rsidRPr="00A836D4" w:rsidRDefault="002B62F2" w:rsidP="002B62F2">
      <w:pPr>
        <w:spacing w:line="276" w:lineRule="auto"/>
        <w:jc w:val="both"/>
        <w:rPr>
          <w:iCs/>
          <w:sz w:val="24"/>
          <w:szCs w:val="24"/>
          <w:lang w:val="ro-RO"/>
        </w:rPr>
      </w:pPr>
      <w:r w:rsidRPr="00A836D4">
        <w:rPr>
          <w:iCs/>
          <w:sz w:val="24"/>
          <w:szCs w:val="24"/>
          <w:lang w:val="ro-RO"/>
        </w:rPr>
        <w:t xml:space="preserve">Angajații/angajatele CDF au obligația de a recunoaște și de a comunica imediat orice situație care ar putea implica hărțuire sexuală, abuz sau exploatare sexuală și încălcare a eticii profesionale. Raportarea se face în conformitate cu procedurile de raportare și </w:t>
      </w:r>
      <w:r w:rsidRPr="00A836D4">
        <w:rPr>
          <w:b/>
          <w:bCs/>
          <w:iCs/>
          <w:sz w:val="24"/>
          <w:szCs w:val="24"/>
          <w:lang w:val="ro-RO"/>
        </w:rPr>
        <w:t>schema</w:t>
      </w:r>
      <w:r w:rsidRPr="00A836D4">
        <w:rPr>
          <w:iCs/>
          <w:sz w:val="24"/>
          <w:szCs w:val="24"/>
          <w:lang w:val="ro-RO"/>
        </w:rPr>
        <w:t xml:space="preserve"> de raportare stabilite de organizație.</w:t>
      </w:r>
    </w:p>
    <w:p w14:paraId="1246405C" w14:textId="77777777" w:rsidR="002B62F2" w:rsidRPr="00A836D4" w:rsidRDefault="002B62F2" w:rsidP="002B62F2">
      <w:pPr>
        <w:spacing w:line="276" w:lineRule="auto"/>
        <w:jc w:val="both"/>
        <w:rPr>
          <w:iCs/>
          <w:sz w:val="24"/>
          <w:szCs w:val="24"/>
          <w:lang w:val="ro-RO"/>
        </w:rPr>
      </w:pPr>
    </w:p>
    <w:p w14:paraId="2C1FCA29" w14:textId="76DDFCD5" w:rsidR="002B62F2" w:rsidRPr="002B62F2" w:rsidRDefault="002B62F2" w:rsidP="002B62F2">
      <w:pPr>
        <w:spacing w:line="276" w:lineRule="auto"/>
        <w:jc w:val="both"/>
        <w:rPr>
          <w:b/>
          <w:bCs/>
          <w:sz w:val="24"/>
          <w:szCs w:val="24"/>
          <w:lang w:val="ro-RO"/>
        </w:rPr>
      </w:pPr>
      <w:r w:rsidRPr="002B62F2">
        <w:rPr>
          <w:b/>
          <w:bCs/>
          <w:sz w:val="24"/>
          <w:szCs w:val="24"/>
          <w:lang w:val="ro-RO"/>
        </w:rPr>
        <w:t xml:space="preserve">1.6.1 Raportare și intervenții în cazuri de hărțuire sexuală, abuz sau exploatare sexuală  comise de cineva din cadrul organizației sau personalul asociat </w:t>
      </w:r>
    </w:p>
    <w:p w14:paraId="157EE21C" w14:textId="77777777" w:rsidR="002B62F2" w:rsidRPr="00A836D4" w:rsidRDefault="002B62F2" w:rsidP="002B62F2">
      <w:pPr>
        <w:tabs>
          <w:tab w:val="center" w:pos="4680"/>
        </w:tabs>
        <w:spacing w:line="276" w:lineRule="auto"/>
        <w:jc w:val="both"/>
        <w:rPr>
          <w:color w:val="000000" w:themeColor="text1"/>
          <w:sz w:val="24"/>
          <w:szCs w:val="24"/>
          <w:lang w:val="ro-RO"/>
        </w:rPr>
      </w:pPr>
      <w:r w:rsidRPr="00A836D4">
        <w:rPr>
          <w:color w:val="000000" w:themeColor="text1"/>
          <w:sz w:val="24"/>
          <w:szCs w:val="24"/>
          <w:lang w:val="ro-RO"/>
        </w:rPr>
        <w:t xml:space="preserve">Oricine lucrează pentru CDF are obligația de a informa fără întârziere sau cel târziu în </w:t>
      </w:r>
      <w:r w:rsidRPr="00A836D4">
        <w:rPr>
          <w:b/>
          <w:bCs/>
          <w:color w:val="000000" w:themeColor="text1"/>
          <w:sz w:val="24"/>
          <w:szCs w:val="24"/>
          <w:lang w:val="ro-RO"/>
        </w:rPr>
        <w:t>24</w:t>
      </w:r>
      <w:r w:rsidRPr="00A836D4">
        <w:rPr>
          <w:color w:val="000000" w:themeColor="text1"/>
          <w:sz w:val="24"/>
          <w:szCs w:val="24"/>
          <w:lang w:val="ro-RO"/>
        </w:rPr>
        <w:t xml:space="preserve"> de ore, Directoarea executivă despre orice suspiciune de încălcare a prezentei politici de prevenire a hărțuirii sexuale, abuzului sau exploatării sexuale. Aceste suspiciuni pot fi legate de:</w:t>
      </w:r>
    </w:p>
    <w:p w14:paraId="3FB50FFB" w14:textId="77777777" w:rsidR="002B62F2" w:rsidRPr="00A836D4" w:rsidRDefault="002B62F2" w:rsidP="002B62F2">
      <w:pPr>
        <w:pStyle w:val="ListParagraph"/>
        <w:numPr>
          <w:ilvl w:val="0"/>
          <w:numId w:val="45"/>
        </w:numPr>
        <w:tabs>
          <w:tab w:val="center" w:pos="4680"/>
        </w:tabs>
        <w:spacing w:after="160" w:line="276" w:lineRule="auto"/>
        <w:jc w:val="both"/>
        <w:rPr>
          <w:color w:val="000000" w:themeColor="text1"/>
          <w:lang w:val="ro-RO"/>
        </w:rPr>
      </w:pPr>
      <w:r w:rsidRPr="00A836D4">
        <w:rPr>
          <w:color w:val="000000" w:themeColor="text1"/>
          <w:lang w:val="ro-RO"/>
        </w:rPr>
        <w:t>Un act sau o atitudine care sugerează că un angajat/angajată sau un colaborator/colaboratoare al CDF a profitat de poziția sa pentru a hărțui, abuza sau exploata sexual un beneficiar/beneficiară a organizației;</w:t>
      </w:r>
    </w:p>
    <w:p w14:paraId="2032F8C9" w14:textId="77777777" w:rsidR="002B62F2" w:rsidRPr="00A836D4" w:rsidRDefault="002B62F2" w:rsidP="002B62F2">
      <w:pPr>
        <w:pStyle w:val="ListParagraph"/>
        <w:numPr>
          <w:ilvl w:val="0"/>
          <w:numId w:val="45"/>
        </w:numPr>
        <w:tabs>
          <w:tab w:val="center" w:pos="4680"/>
        </w:tabs>
        <w:spacing w:after="160" w:line="276" w:lineRule="auto"/>
        <w:jc w:val="both"/>
        <w:rPr>
          <w:color w:val="000000" w:themeColor="text1"/>
          <w:lang w:val="ro-RO"/>
        </w:rPr>
      </w:pPr>
      <w:r w:rsidRPr="00A836D4">
        <w:rPr>
          <w:color w:val="000000" w:themeColor="text1"/>
          <w:lang w:val="ro-RO"/>
        </w:rPr>
        <w:t>O presupunere că un angajat/ angajată sau un colaborator/colaboratoare a CDF a încălcat politica de prevenire a hărțuirii sexuale, abuzului sau exploatării sexuale în afara contextului profesional și a hărțuit, abuzat sau exploatat sexual o persoană care nu este beneficiar CDF;</w:t>
      </w:r>
    </w:p>
    <w:p w14:paraId="5E7F005F" w14:textId="77777777" w:rsidR="002B62F2" w:rsidRPr="00A836D4" w:rsidRDefault="002B62F2" w:rsidP="002B62F2">
      <w:pPr>
        <w:pStyle w:val="ListParagraph"/>
        <w:numPr>
          <w:ilvl w:val="0"/>
          <w:numId w:val="45"/>
        </w:numPr>
        <w:tabs>
          <w:tab w:val="center" w:pos="4680"/>
        </w:tabs>
        <w:spacing w:after="160" w:line="276" w:lineRule="auto"/>
        <w:jc w:val="both"/>
        <w:rPr>
          <w:color w:val="000000" w:themeColor="text1"/>
          <w:lang w:val="ro-RO"/>
        </w:rPr>
      </w:pPr>
      <w:r w:rsidRPr="00A836D4">
        <w:rPr>
          <w:color w:val="000000" w:themeColor="text1"/>
          <w:lang w:val="ro-RO"/>
        </w:rPr>
        <w:tab/>
        <w:t>O bănuială legată de anumite fapte sau situații anterioare ale unui/unei angajat/angajate sau un/o colaborator/colaboratoare a CDF, care ar putea indica o posibilă hărțuire sexuală, abuz sau exploatare sexuală;</w:t>
      </w:r>
    </w:p>
    <w:p w14:paraId="493E360C" w14:textId="77777777" w:rsidR="002B62F2" w:rsidRPr="00A836D4" w:rsidRDefault="002B62F2" w:rsidP="002B62F2">
      <w:pPr>
        <w:pStyle w:val="ListParagraph"/>
        <w:numPr>
          <w:ilvl w:val="0"/>
          <w:numId w:val="45"/>
        </w:numPr>
        <w:tabs>
          <w:tab w:val="center" w:pos="4680"/>
        </w:tabs>
        <w:spacing w:after="160" w:line="276" w:lineRule="auto"/>
        <w:jc w:val="both"/>
        <w:rPr>
          <w:color w:val="000000" w:themeColor="text1"/>
          <w:lang w:val="ro-RO"/>
        </w:rPr>
      </w:pPr>
      <w:r w:rsidRPr="00A836D4">
        <w:rPr>
          <w:color w:val="000000" w:themeColor="text1"/>
          <w:lang w:val="ro-RO"/>
        </w:rPr>
        <w:t>Unele îngrijorări exprimate de partenerii noștri externi cu privire la comportamentul sau acțiunile unui/unei angajat/angajate sau un colaborator/colaboratoare al CDF.</w:t>
      </w:r>
    </w:p>
    <w:p w14:paraId="72AC35A9" w14:textId="77777777" w:rsidR="002B62F2" w:rsidRPr="00A836D4" w:rsidRDefault="002B62F2" w:rsidP="002B62F2">
      <w:pPr>
        <w:spacing w:line="276" w:lineRule="auto"/>
        <w:jc w:val="both"/>
        <w:rPr>
          <w:iCs/>
          <w:sz w:val="24"/>
          <w:szCs w:val="24"/>
          <w:lang w:val="ro-RO"/>
        </w:rPr>
      </w:pPr>
      <w:r w:rsidRPr="00A836D4">
        <w:rPr>
          <w:iCs/>
          <w:sz w:val="24"/>
          <w:szCs w:val="24"/>
          <w:lang w:val="ro-RO"/>
        </w:rPr>
        <w:t>Raportarea cazurilor de hărțuire sexuală, abuz sau exploatare sexuală poate fi făcută de orice persoană, prin următoarele mijloace: în scris, prin depunere personală sau prin poștă la adresele: mun.</w:t>
      </w:r>
      <w:r>
        <w:rPr>
          <w:iCs/>
          <w:sz w:val="24"/>
          <w:szCs w:val="24"/>
          <w:lang w:val="ro-RO"/>
        </w:rPr>
        <w:t xml:space="preserve"> </w:t>
      </w:r>
      <w:r w:rsidRPr="00A836D4">
        <w:rPr>
          <w:iCs/>
          <w:sz w:val="24"/>
          <w:szCs w:val="24"/>
          <w:lang w:val="ro-RO"/>
        </w:rPr>
        <w:t xml:space="preserve">Chișinău, str. Mihail </w:t>
      </w:r>
      <w:proofErr w:type="spellStart"/>
      <w:r w:rsidRPr="00A836D4">
        <w:rPr>
          <w:iCs/>
          <w:sz w:val="24"/>
          <w:szCs w:val="24"/>
          <w:lang w:val="ro-RO"/>
        </w:rPr>
        <w:t>Kogîlniceanu</w:t>
      </w:r>
      <w:proofErr w:type="spellEnd"/>
      <w:r w:rsidRPr="00A836D4">
        <w:rPr>
          <w:iCs/>
          <w:sz w:val="24"/>
          <w:szCs w:val="24"/>
          <w:lang w:val="ro-RO"/>
        </w:rPr>
        <w:t xml:space="preserve">, 76 sau la adresele de email </w:t>
      </w:r>
      <w:hyperlink r:id="rId14" w:history="1">
        <w:r w:rsidRPr="00A836D4">
          <w:rPr>
            <w:rStyle w:val="Hyperlink"/>
            <w:rFonts w:eastAsia="Calibri"/>
            <w:iCs/>
            <w:szCs w:val="24"/>
            <w:lang w:val="ro-RO"/>
          </w:rPr>
          <w:t>office@cdf.md</w:t>
        </w:r>
      </w:hyperlink>
      <w:r w:rsidRPr="00A836D4">
        <w:rPr>
          <w:iCs/>
          <w:sz w:val="24"/>
          <w:szCs w:val="24"/>
          <w:lang w:val="ro-RO"/>
        </w:rPr>
        <w:t xml:space="preserve">, telefonic la numărul de telefon 022811999, 068855050, pe contul de Facebook al asociației (CDF), prin intermediul boxei pentru plângeri și reclamații din sediul Centrului. Toate aceste informații și date de contact se găsesc și pe site-ul nostru: </w:t>
      </w:r>
      <w:hyperlink r:id="rId15" w:history="1">
        <w:r w:rsidRPr="00A836D4">
          <w:rPr>
            <w:rStyle w:val="Hyperlink"/>
            <w:rFonts w:eastAsia="Calibri"/>
            <w:iCs/>
            <w:szCs w:val="24"/>
            <w:lang w:val="ro-RO"/>
          </w:rPr>
          <w:t>www.cdf.md</w:t>
        </w:r>
      </w:hyperlink>
      <w:r w:rsidRPr="00A836D4">
        <w:rPr>
          <w:iCs/>
          <w:sz w:val="24"/>
          <w:szCs w:val="24"/>
          <w:lang w:val="ro-RO"/>
        </w:rPr>
        <w:t xml:space="preserve">. CDF dispune de și pune la dispoziția beneficiarilor/beneficiarelor boxa de sugestii și reclamații, în care pot fi raportate îngrijorările referitoare la suspecții privind comportamente nepotrivite sau abuzive. Conținutul boxei este verificat zilnic de </w:t>
      </w:r>
      <w:r w:rsidRPr="00A836D4">
        <w:rPr>
          <w:b/>
          <w:bCs/>
          <w:color w:val="000000"/>
          <w:sz w:val="24"/>
          <w:szCs w:val="24"/>
          <w:lang w:val="ro-RO"/>
        </w:rPr>
        <w:t>coordonatoarea Serviciului specializat pentru asistența victimelor violenței în familie</w:t>
      </w:r>
      <w:r w:rsidRPr="00A836D4">
        <w:rPr>
          <w:iCs/>
          <w:sz w:val="24"/>
          <w:szCs w:val="24"/>
          <w:lang w:val="ro-RO"/>
        </w:rPr>
        <w:t>, care examinează sesizările și, în dependență de conținutul acestora, realizează intervențiile corespunzătoare prin raportarea către Directoarea executivă.</w:t>
      </w:r>
    </w:p>
    <w:p w14:paraId="5393834A" w14:textId="77777777" w:rsidR="002B62F2" w:rsidRPr="00A836D4" w:rsidRDefault="002B62F2" w:rsidP="002B62F2">
      <w:pPr>
        <w:spacing w:line="276" w:lineRule="auto"/>
        <w:jc w:val="both"/>
        <w:rPr>
          <w:iCs/>
          <w:sz w:val="24"/>
          <w:szCs w:val="24"/>
          <w:lang w:val="ro-RO"/>
        </w:rPr>
      </w:pPr>
    </w:p>
    <w:p w14:paraId="4306A142" w14:textId="77777777" w:rsidR="002B62F2" w:rsidRPr="00C46919" w:rsidRDefault="002B62F2" w:rsidP="002B62F2">
      <w:pPr>
        <w:spacing w:line="276" w:lineRule="auto"/>
        <w:jc w:val="both"/>
        <w:rPr>
          <w:b/>
          <w:bCs/>
          <w:sz w:val="24"/>
          <w:szCs w:val="24"/>
          <w:lang w:val="ro-RO"/>
        </w:rPr>
      </w:pPr>
      <w:r w:rsidRPr="00C46919">
        <w:rPr>
          <w:b/>
          <w:bCs/>
          <w:sz w:val="24"/>
          <w:szCs w:val="24"/>
          <w:lang w:val="ro-RO"/>
        </w:rPr>
        <w:t>1.6.2. Proceduri de investigație în cazuri de hărțuire sexuală, abuz sau exploatare sexuală  comise de cineva din cadrul organizației sau personalul asociat</w:t>
      </w:r>
    </w:p>
    <w:p w14:paraId="7917D85E" w14:textId="77777777" w:rsidR="002B62F2" w:rsidRPr="00A836D4" w:rsidRDefault="002B62F2" w:rsidP="002B62F2">
      <w:pPr>
        <w:spacing w:line="276" w:lineRule="auto"/>
        <w:jc w:val="both"/>
        <w:rPr>
          <w:iCs/>
          <w:sz w:val="24"/>
          <w:szCs w:val="24"/>
          <w:lang w:val="ro-RO"/>
        </w:rPr>
      </w:pPr>
      <w:r w:rsidRPr="00A836D4">
        <w:rPr>
          <w:iCs/>
          <w:sz w:val="24"/>
          <w:szCs w:val="24"/>
          <w:lang w:val="ro-RO"/>
        </w:rPr>
        <w:t xml:space="preserve">Odată cu înregistrarea plângerii/reclamației, Directoarea executivă în cel mai scurt timp va obține toate datele referitoare la această suspiciune și alte dovezi (documente, video, audio) care susțin cele declarate și va hotărî asupra inițierii anchetei interne/de serviciu conform normelor legale. </w:t>
      </w:r>
    </w:p>
    <w:p w14:paraId="22D48343" w14:textId="77777777" w:rsidR="002B62F2" w:rsidRPr="00A836D4" w:rsidRDefault="002B62F2" w:rsidP="002B62F2">
      <w:pPr>
        <w:spacing w:line="276" w:lineRule="auto"/>
        <w:jc w:val="both"/>
        <w:rPr>
          <w:iCs/>
          <w:sz w:val="24"/>
          <w:szCs w:val="24"/>
          <w:lang w:val="ro-RO"/>
        </w:rPr>
      </w:pPr>
    </w:p>
    <w:p w14:paraId="4DBC7795" w14:textId="77777777" w:rsidR="002B62F2" w:rsidRPr="00A836D4" w:rsidRDefault="002B62F2" w:rsidP="002B62F2">
      <w:pPr>
        <w:spacing w:line="276" w:lineRule="auto"/>
        <w:jc w:val="both"/>
        <w:rPr>
          <w:iCs/>
          <w:sz w:val="24"/>
          <w:szCs w:val="24"/>
          <w:lang w:val="ro-RO"/>
        </w:rPr>
      </w:pPr>
      <w:r w:rsidRPr="00A836D4">
        <w:rPr>
          <w:iCs/>
          <w:sz w:val="24"/>
          <w:szCs w:val="24"/>
          <w:lang w:val="ro-RO"/>
        </w:rPr>
        <w:t xml:space="preserve">Ancheta va fi condusă de o </w:t>
      </w:r>
      <w:r w:rsidRPr="00A836D4">
        <w:rPr>
          <w:b/>
          <w:bCs/>
          <w:iCs/>
          <w:sz w:val="24"/>
          <w:szCs w:val="24"/>
          <w:lang w:val="ro-RO"/>
        </w:rPr>
        <w:t>echipă independentă</w:t>
      </w:r>
      <w:r w:rsidRPr="00A836D4">
        <w:rPr>
          <w:iCs/>
          <w:sz w:val="24"/>
          <w:szCs w:val="24"/>
          <w:lang w:val="ro-RO"/>
        </w:rPr>
        <w:t xml:space="preserve"> și imparțială din care fac parte </w:t>
      </w:r>
      <w:r w:rsidRPr="00A836D4">
        <w:rPr>
          <w:b/>
          <w:bCs/>
          <w:iCs/>
          <w:sz w:val="24"/>
          <w:szCs w:val="24"/>
          <w:lang w:val="ro-RO"/>
        </w:rPr>
        <w:t>un membru al Consiliului de Administrare</w:t>
      </w:r>
      <w:r w:rsidRPr="00A836D4">
        <w:rPr>
          <w:iCs/>
          <w:sz w:val="24"/>
          <w:szCs w:val="24"/>
          <w:lang w:val="ro-RO"/>
        </w:rPr>
        <w:t xml:space="preserve">, </w:t>
      </w:r>
      <w:r w:rsidRPr="00A836D4">
        <w:rPr>
          <w:b/>
          <w:bCs/>
          <w:iCs/>
          <w:sz w:val="24"/>
          <w:szCs w:val="24"/>
          <w:lang w:val="ro-RO"/>
        </w:rPr>
        <w:t xml:space="preserve">un consilier juridic și </w:t>
      </w:r>
      <w:r w:rsidRPr="00A836D4">
        <w:rPr>
          <w:b/>
          <w:bCs/>
          <w:color w:val="000000"/>
          <w:sz w:val="24"/>
          <w:szCs w:val="24"/>
          <w:lang w:val="ro-RO"/>
        </w:rPr>
        <w:t>coordonatoarea Serviciu specializat pentru asistența victimelor violenței în familie</w:t>
      </w:r>
      <w:r w:rsidRPr="00A836D4">
        <w:rPr>
          <w:iCs/>
          <w:sz w:val="24"/>
          <w:szCs w:val="24"/>
          <w:lang w:val="ro-RO"/>
        </w:rPr>
        <w:t xml:space="preserve">. Pentru a asigura o investigație corectă </w:t>
      </w:r>
      <w:proofErr w:type="spellStart"/>
      <w:r w:rsidRPr="00A836D4">
        <w:rPr>
          <w:iCs/>
          <w:sz w:val="24"/>
          <w:szCs w:val="24"/>
          <w:lang w:val="ro-RO"/>
        </w:rPr>
        <w:t>şi</w:t>
      </w:r>
      <w:proofErr w:type="spellEnd"/>
      <w:r w:rsidRPr="00A836D4">
        <w:rPr>
          <w:iCs/>
          <w:sz w:val="24"/>
          <w:szCs w:val="24"/>
          <w:lang w:val="ro-RO"/>
        </w:rPr>
        <w:t xml:space="preserve"> obiectivă, comisia privind ancheta internă/de serviciu poate solicita  participarea specialiștilor din domeniul psihologiei, medicinii, alte organizații </w:t>
      </w:r>
      <w:proofErr w:type="spellStart"/>
      <w:r w:rsidRPr="00A836D4">
        <w:rPr>
          <w:iCs/>
          <w:sz w:val="24"/>
          <w:szCs w:val="24"/>
          <w:lang w:val="ro-RO"/>
        </w:rPr>
        <w:t>şi</w:t>
      </w:r>
      <w:proofErr w:type="spellEnd"/>
      <w:r w:rsidRPr="00A836D4">
        <w:rPr>
          <w:iCs/>
          <w:sz w:val="24"/>
          <w:szCs w:val="24"/>
          <w:lang w:val="ro-RO"/>
        </w:rPr>
        <w:t xml:space="preserve"> instituții abilitate, dacă situația o impune.  </w:t>
      </w:r>
    </w:p>
    <w:p w14:paraId="52446B97" w14:textId="77777777" w:rsidR="002B62F2" w:rsidRPr="00A836D4" w:rsidRDefault="002B62F2" w:rsidP="002B62F2">
      <w:pPr>
        <w:spacing w:line="276" w:lineRule="auto"/>
        <w:jc w:val="both"/>
        <w:rPr>
          <w:iCs/>
          <w:sz w:val="24"/>
          <w:szCs w:val="24"/>
          <w:lang w:val="ro-RO"/>
        </w:rPr>
      </w:pPr>
    </w:p>
    <w:p w14:paraId="25E05F3E" w14:textId="77777777" w:rsidR="002B62F2" w:rsidRPr="00A836D4" w:rsidRDefault="002B62F2" w:rsidP="002B62F2">
      <w:pPr>
        <w:spacing w:line="276" w:lineRule="auto"/>
        <w:jc w:val="both"/>
        <w:rPr>
          <w:iCs/>
          <w:sz w:val="24"/>
          <w:szCs w:val="24"/>
          <w:lang w:val="ro-RO"/>
        </w:rPr>
      </w:pPr>
      <w:r w:rsidRPr="00A836D4">
        <w:rPr>
          <w:iCs/>
          <w:sz w:val="24"/>
          <w:szCs w:val="24"/>
          <w:lang w:val="ro-RO"/>
        </w:rPr>
        <w:t xml:space="preserve">Aceștia vor oferi expertiza </w:t>
      </w:r>
      <w:proofErr w:type="spellStart"/>
      <w:r w:rsidRPr="00A836D4">
        <w:rPr>
          <w:iCs/>
          <w:sz w:val="24"/>
          <w:szCs w:val="24"/>
          <w:lang w:val="ro-RO"/>
        </w:rPr>
        <w:t>şi</w:t>
      </w:r>
      <w:proofErr w:type="spellEnd"/>
      <w:r w:rsidRPr="00A836D4">
        <w:rPr>
          <w:iCs/>
          <w:sz w:val="24"/>
          <w:szCs w:val="24"/>
          <w:lang w:val="ro-RO"/>
        </w:rPr>
        <w:t xml:space="preserve"> sprijinul necesar pentru a clarifica aspectele legate de cazul analizat. Persoana care efectuează ancheta internă/de serviciu trebuie să îndeplinească următoarele condiții:</w:t>
      </w:r>
    </w:p>
    <w:p w14:paraId="2BB289C4" w14:textId="77777777" w:rsidR="002B62F2" w:rsidRPr="00A836D4" w:rsidRDefault="002B62F2" w:rsidP="002B62F2">
      <w:pPr>
        <w:pStyle w:val="ListParagraph"/>
        <w:numPr>
          <w:ilvl w:val="0"/>
          <w:numId w:val="46"/>
        </w:numPr>
        <w:spacing w:line="276" w:lineRule="auto"/>
        <w:jc w:val="both"/>
        <w:rPr>
          <w:iCs/>
          <w:lang w:val="ro-RO"/>
        </w:rPr>
      </w:pPr>
      <w:r w:rsidRPr="00A836D4">
        <w:rPr>
          <w:iCs/>
          <w:lang w:val="ro-RO"/>
        </w:rPr>
        <w:lastRenderedPageBreak/>
        <w:t>să nu aibă legături de familie sau de afinitate cu persoana în privința căreia s-a depus plângerea;</w:t>
      </w:r>
    </w:p>
    <w:p w14:paraId="7B5BFF8A" w14:textId="77777777" w:rsidR="002B62F2" w:rsidRPr="00A836D4" w:rsidRDefault="002B62F2" w:rsidP="002B62F2">
      <w:pPr>
        <w:pStyle w:val="ListParagraph"/>
        <w:numPr>
          <w:ilvl w:val="0"/>
          <w:numId w:val="46"/>
        </w:numPr>
        <w:spacing w:line="276" w:lineRule="auto"/>
        <w:jc w:val="both"/>
        <w:rPr>
          <w:iCs/>
          <w:lang w:val="ro-RO"/>
        </w:rPr>
      </w:pPr>
      <w:r w:rsidRPr="00A836D4">
        <w:rPr>
          <w:iCs/>
          <w:lang w:val="ro-RO"/>
        </w:rPr>
        <w:t>să nu fie subordonată ierarhic persoanei care este supusă anchetei de serviciu;</w:t>
      </w:r>
    </w:p>
    <w:p w14:paraId="13673B16" w14:textId="77777777" w:rsidR="002B62F2" w:rsidRPr="00A836D4" w:rsidRDefault="002B62F2" w:rsidP="002B62F2">
      <w:pPr>
        <w:pStyle w:val="ListParagraph"/>
        <w:numPr>
          <w:ilvl w:val="0"/>
          <w:numId w:val="46"/>
        </w:numPr>
        <w:spacing w:line="276" w:lineRule="auto"/>
        <w:jc w:val="both"/>
        <w:rPr>
          <w:iCs/>
          <w:lang w:val="ro-RO"/>
        </w:rPr>
      </w:pPr>
      <w:r w:rsidRPr="00A836D4">
        <w:rPr>
          <w:iCs/>
          <w:lang w:val="ro-RO"/>
        </w:rPr>
        <w:t>să nu aibă un interes personal în soluționarea cazului sau să nu existe alte motive care ar putea afecta obiectivitatea și imparțialitatea sa;</w:t>
      </w:r>
    </w:p>
    <w:p w14:paraId="7A526878" w14:textId="77777777" w:rsidR="002B62F2" w:rsidRPr="00A836D4" w:rsidRDefault="002B62F2" w:rsidP="002B62F2">
      <w:pPr>
        <w:pStyle w:val="ListParagraph"/>
        <w:numPr>
          <w:ilvl w:val="0"/>
          <w:numId w:val="46"/>
        </w:numPr>
        <w:spacing w:line="276" w:lineRule="auto"/>
        <w:jc w:val="both"/>
        <w:rPr>
          <w:iCs/>
          <w:lang w:val="ro-RO"/>
        </w:rPr>
      </w:pPr>
      <w:r w:rsidRPr="00A836D4">
        <w:rPr>
          <w:iCs/>
          <w:lang w:val="ro-RO"/>
        </w:rPr>
        <w:t>să nu fi fost implicată în raportarea cazului examinat.</w:t>
      </w:r>
    </w:p>
    <w:p w14:paraId="467ECD9D" w14:textId="77777777" w:rsidR="002B62F2" w:rsidRPr="00A836D4" w:rsidRDefault="002B62F2" w:rsidP="002B62F2">
      <w:pPr>
        <w:spacing w:line="276" w:lineRule="auto"/>
        <w:jc w:val="both"/>
        <w:rPr>
          <w:iCs/>
          <w:sz w:val="24"/>
          <w:szCs w:val="24"/>
          <w:lang w:val="ro-RO"/>
        </w:rPr>
      </w:pPr>
      <w:r w:rsidRPr="00A836D4">
        <w:rPr>
          <w:sz w:val="24"/>
          <w:szCs w:val="24"/>
          <w:lang w:val="ro-RO"/>
        </w:rPr>
        <w:t xml:space="preserve">Efectuarea anchetei interne/de serviciu, de regulă, este precedată de o pregătire în procesul căreia persoana care o efectuează stabilește formele, metodele de lucru, examinează legislația relevantă, studiază materialele controalelor precedente, după caz, examinează </w:t>
      </w:r>
      <w:proofErr w:type="spellStart"/>
      <w:r w:rsidRPr="00A836D4">
        <w:rPr>
          <w:sz w:val="24"/>
          <w:szCs w:val="24"/>
          <w:lang w:val="ro-RO"/>
        </w:rPr>
        <w:t>şi</w:t>
      </w:r>
      <w:proofErr w:type="spellEnd"/>
      <w:r w:rsidRPr="00A836D4">
        <w:rPr>
          <w:sz w:val="24"/>
          <w:szCs w:val="24"/>
          <w:lang w:val="ro-RO"/>
        </w:rPr>
        <w:t xml:space="preserve"> alte informații necesare. Informația acumulată se anexează la materialele anchetei de serviciu.</w:t>
      </w:r>
      <w:r w:rsidRPr="00A836D4">
        <w:rPr>
          <w:iCs/>
          <w:sz w:val="24"/>
          <w:szCs w:val="24"/>
          <w:lang w:val="ro-RO"/>
        </w:rPr>
        <w:t xml:space="preserve"> Ancheta internă/de serviciu se desfășoară în următorii pași:</w:t>
      </w:r>
    </w:p>
    <w:p w14:paraId="09A2C9FE" w14:textId="77777777" w:rsidR="002B62F2" w:rsidRPr="00A836D4" w:rsidRDefault="002B62F2" w:rsidP="002B62F2">
      <w:pPr>
        <w:pStyle w:val="ListParagraph"/>
        <w:numPr>
          <w:ilvl w:val="0"/>
          <w:numId w:val="47"/>
        </w:numPr>
        <w:spacing w:line="276" w:lineRule="auto"/>
        <w:jc w:val="both"/>
        <w:rPr>
          <w:iCs/>
          <w:lang w:val="ro-RO"/>
        </w:rPr>
      </w:pPr>
      <w:r w:rsidRPr="00A836D4">
        <w:rPr>
          <w:iCs/>
          <w:lang w:val="ro-RO"/>
        </w:rPr>
        <w:t>analiza sesizării primite;</w:t>
      </w:r>
    </w:p>
    <w:p w14:paraId="452BD377" w14:textId="77777777" w:rsidR="002B62F2" w:rsidRPr="00A836D4" w:rsidRDefault="002B62F2" w:rsidP="002B62F2">
      <w:pPr>
        <w:pStyle w:val="ListParagraph"/>
        <w:numPr>
          <w:ilvl w:val="0"/>
          <w:numId w:val="47"/>
        </w:numPr>
        <w:spacing w:line="276" w:lineRule="auto"/>
        <w:jc w:val="both"/>
        <w:rPr>
          <w:iCs/>
          <w:lang w:val="ro-RO"/>
        </w:rPr>
      </w:pPr>
      <w:r w:rsidRPr="00A836D4">
        <w:rPr>
          <w:iCs/>
          <w:lang w:val="ro-RO"/>
        </w:rPr>
        <w:t>ascultarea persoanei în privința căreia s-a depus plângerea;</w:t>
      </w:r>
    </w:p>
    <w:p w14:paraId="3D5C4CEE" w14:textId="77777777" w:rsidR="002B62F2" w:rsidRPr="00A836D4" w:rsidRDefault="002B62F2" w:rsidP="002B62F2">
      <w:pPr>
        <w:pStyle w:val="ListParagraph"/>
        <w:numPr>
          <w:ilvl w:val="0"/>
          <w:numId w:val="47"/>
        </w:numPr>
        <w:spacing w:line="276" w:lineRule="auto"/>
        <w:jc w:val="both"/>
        <w:rPr>
          <w:iCs/>
          <w:lang w:val="ro-RO"/>
        </w:rPr>
      </w:pPr>
      <w:r w:rsidRPr="00A836D4">
        <w:rPr>
          <w:iCs/>
          <w:lang w:val="ro-RO"/>
        </w:rPr>
        <w:t>ascultarea persoanei care a făcut sesizarea sau a celei care a semnalat cazul;</w:t>
      </w:r>
    </w:p>
    <w:p w14:paraId="190011FE" w14:textId="77777777" w:rsidR="002B62F2" w:rsidRPr="00A836D4" w:rsidRDefault="002B62F2" w:rsidP="002B62F2">
      <w:pPr>
        <w:pStyle w:val="ListParagraph"/>
        <w:numPr>
          <w:ilvl w:val="0"/>
          <w:numId w:val="47"/>
        </w:numPr>
        <w:spacing w:line="276" w:lineRule="auto"/>
        <w:jc w:val="both"/>
        <w:rPr>
          <w:iCs/>
          <w:lang w:val="ro-RO"/>
        </w:rPr>
      </w:pPr>
      <w:r w:rsidRPr="00A836D4">
        <w:rPr>
          <w:iCs/>
          <w:lang w:val="ro-RO"/>
        </w:rPr>
        <w:t>colectarea informațiilor relevante pentru caz, inclusiv date personale, prin metodele legale, inclusiv ascultarea altor persoane care pot ajuta la soluționarea corectă a cazului;</w:t>
      </w:r>
    </w:p>
    <w:p w14:paraId="32BEF459" w14:textId="77777777" w:rsidR="002B62F2" w:rsidRPr="00A836D4" w:rsidRDefault="002B62F2" w:rsidP="002B62F2">
      <w:pPr>
        <w:pStyle w:val="ListParagraph"/>
        <w:numPr>
          <w:ilvl w:val="0"/>
          <w:numId w:val="47"/>
        </w:numPr>
        <w:spacing w:line="276" w:lineRule="auto"/>
        <w:jc w:val="both"/>
        <w:rPr>
          <w:iCs/>
          <w:lang w:val="ro-RO"/>
        </w:rPr>
      </w:pPr>
      <w:r w:rsidRPr="00A836D4">
        <w:rPr>
          <w:iCs/>
          <w:lang w:val="ro-RO"/>
        </w:rPr>
        <w:t xml:space="preserve">probarea faptelor, precum </w:t>
      </w:r>
      <w:proofErr w:type="spellStart"/>
      <w:r w:rsidRPr="00A836D4">
        <w:rPr>
          <w:iCs/>
          <w:lang w:val="ro-RO"/>
        </w:rPr>
        <w:t>şi</w:t>
      </w:r>
      <w:proofErr w:type="spellEnd"/>
      <w:r w:rsidRPr="00A836D4">
        <w:rPr>
          <w:iCs/>
          <w:lang w:val="ro-RO"/>
        </w:rPr>
        <w:t xml:space="preserve"> verificarea documentelor </w:t>
      </w:r>
      <w:proofErr w:type="spellStart"/>
      <w:r w:rsidRPr="00A836D4">
        <w:rPr>
          <w:iCs/>
          <w:lang w:val="ro-RO"/>
        </w:rPr>
        <w:t>şi</w:t>
      </w:r>
      <w:proofErr w:type="spellEnd"/>
      <w:r w:rsidRPr="00A836D4">
        <w:rPr>
          <w:iCs/>
          <w:lang w:val="ro-RO"/>
        </w:rPr>
        <w:t xml:space="preserve"> a declarațiilor furnizate.</w:t>
      </w:r>
    </w:p>
    <w:p w14:paraId="62B0C136" w14:textId="77777777" w:rsidR="002B62F2" w:rsidRPr="00A836D4" w:rsidRDefault="002B62F2" w:rsidP="002B62F2">
      <w:pPr>
        <w:spacing w:line="276" w:lineRule="auto"/>
        <w:jc w:val="both"/>
        <w:rPr>
          <w:iCs/>
          <w:sz w:val="24"/>
          <w:szCs w:val="24"/>
          <w:lang w:val="ro-RO"/>
        </w:rPr>
      </w:pPr>
    </w:p>
    <w:p w14:paraId="31F12E60" w14:textId="77777777" w:rsidR="002B62F2" w:rsidRPr="00A836D4" w:rsidRDefault="002B62F2" w:rsidP="002B62F2">
      <w:pPr>
        <w:spacing w:line="276" w:lineRule="auto"/>
        <w:jc w:val="both"/>
        <w:rPr>
          <w:b/>
          <w:bCs/>
          <w:iCs/>
          <w:sz w:val="24"/>
          <w:szCs w:val="24"/>
          <w:lang w:val="ro-RO"/>
        </w:rPr>
      </w:pPr>
      <w:r w:rsidRPr="00A836D4">
        <w:rPr>
          <w:b/>
          <w:bCs/>
          <w:iCs/>
          <w:sz w:val="24"/>
          <w:szCs w:val="24"/>
          <w:lang w:val="ro-RO"/>
        </w:rPr>
        <w:t xml:space="preserve">Echipa desemnată pentru realizarea anchetei interne/de serviciu va avea la dispoziție 30 zile pentru a finaliza investigația.  </w:t>
      </w:r>
    </w:p>
    <w:p w14:paraId="0C8CF916" w14:textId="77777777" w:rsidR="002B62F2" w:rsidRPr="00A836D4" w:rsidRDefault="002B62F2" w:rsidP="002B62F2">
      <w:pPr>
        <w:spacing w:line="276" w:lineRule="auto"/>
        <w:jc w:val="both"/>
        <w:rPr>
          <w:iCs/>
          <w:sz w:val="24"/>
          <w:szCs w:val="24"/>
          <w:lang w:val="ro-RO"/>
        </w:rPr>
      </w:pPr>
    </w:p>
    <w:p w14:paraId="173C7D2A" w14:textId="77777777" w:rsidR="002B62F2" w:rsidRPr="00A836D4" w:rsidRDefault="002B62F2" w:rsidP="002B62F2">
      <w:pPr>
        <w:spacing w:line="276" w:lineRule="auto"/>
        <w:jc w:val="both"/>
        <w:rPr>
          <w:iCs/>
          <w:sz w:val="24"/>
          <w:szCs w:val="24"/>
          <w:lang w:val="ro-RO"/>
        </w:rPr>
      </w:pPr>
      <w:r w:rsidRPr="00A836D4">
        <w:rPr>
          <w:iCs/>
          <w:sz w:val="24"/>
          <w:szCs w:val="24"/>
          <w:lang w:val="ro-RO"/>
        </w:rPr>
        <w:t>Pe parcursul anchetei, contractul persoanei în privința căreia s-a depus plângerea va fi suspendat temporar, până la clarificarea situației. Scopul acestei măsuri este de a proteja atât victima, cât și persoana acuzată, precum și de a asigura integritatea procesului de investigare.</w:t>
      </w:r>
    </w:p>
    <w:p w14:paraId="069A6245" w14:textId="77777777" w:rsidR="002B62F2" w:rsidRPr="00A836D4" w:rsidRDefault="002B62F2" w:rsidP="002B62F2">
      <w:pPr>
        <w:spacing w:line="276" w:lineRule="auto"/>
        <w:jc w:val="both"/>
        <w:rPr>
          <w:color w:val="000000"/>
          <w:sz w:val="24"/>
          <w:szCs w:val="24"/>
          <w:shd w:val="clear" w:color="auto" w:fill="FFFFFF"/>
          <w:lang w:val="ro-RO"/>
        </w:rPr>
      </w:pPr>
    </w:p>
    <w:p w14:paraId="6BB89268" w14:textId="77777777" w:rsidR="002B62F2" w:rsidRPr="00A836D4" w:rsidRDefault="002B62F2" w:rsidP="002B62F2">
      <w:pPr>
        <w:spacing w:line="276" w:lineRule="auto"/>
        <w:jc w:val="both"/>
        <w:rPr>
          <w:color w:val="000000"/>
          <w:sz w:val="24"/>
          <w:szCs w:val="24"/>
          <w:shd w:val="clear" w:color="auto" w:fill="FFFFFF"/>
          <w:lang w:val="ro-RO"/>
        </w:rPr>
      </w:pPr>
      <w:r w:rsidRPr="00A836D4">
        <w:rPr>
          <w:color w:val="000000"/>
          <w:sz w:val="24"/>
          <w:szCs w:val="24"/>
          <w:shd w:val="clear" w:color="auto" w:fill="FFFFFF"/>
          <w:lang w:val="ro-RO"/>
        </w:rPr>
        <w:t>În cadrul anchetei, persoana în privința căreia a fost depusă plângerea are dreptul să-</w:t>
      </w:r>
      <w:proofErr w:type="spellStart"/>
      <w:r w:rsidRPr="00A836D4">
        <w:rPr>
          <w:color w:val="000000"/>
          <w:sz w:val="24"/>
          <w:szCs w:val="24"/>
          <w:shd w:val="clear" w:color="auto" w:fill="FFFFFF"/>
          <w:lang w:val="ro-RO"/>
        </w:rPr>
        <w:t>şi</w:t>
      </w:r>
      <w:proofErr w:type="spellEnd"/>
      <w:r w:rsidRPr="00A836D4">
        <w:rPr>
          <w:color w:val="000000"/>
          <w:sz w:val="24"/>
          <w:szCs w:val="24"/>
          <w:shd w:val="clear" w:color="auto" w:fill="FFFFFF"/>
          <w:lang w:val="ro-RO"/>
        </w:rPr>
        <w:t xml:space="preserve"> explice atitudinea </w:t>
      </w:r>
      <w:proofErr w:type="spellStart"/>
      <w:r w:rsidRPr="00A836D4">
        <w:rPr>
          <w:color w:val="000000"/>
          <w:sz w:val="24"/>
          <w:szCs w:val="24"/>
          <w:shd w:val="clear" w:color="auto" w:fill="FFFFFF"/>
          <w:lang w:val="ro-RO"/>
        </w:rPr>
        <w:t>şi</w:t>
      </w:r>
      <w:proofErr w:type="spellEnd"/>
      <w:r w:rsidRPr="00A836D4">
        <w:rPr>
          <w:color w:val="000000"/>
          <w:sz w:val="24"/>
          <w:szCs w:val="24"/>
          <w:shd w:val="clear" w:color="auto" w:fill="FFFFFF"/>
          <w:lang w:val="ro-RO"/>
        </w:rPr>
        <w:t xml:space="preserve"> să prezinte persoanei abilitate cu efectuarea anchetei toate probele </w:t>
      </w:r>
      <w:proofErr w:type="spellStart"/>
      <w:r w:rsidRPr="00A836D4">
        <w:rPr>
          <w:color w:val="000000"/>
          <w:sz w:val="24"/>
          <w:szCs w:val="24"/>
          <w:shd w:val="clear" w:color="auto" w:fill="FFFFFF"/>
          <w:lang w:val="ro-RO"/>
        </w:rPr>
        <w:t>şi</w:t>
      </w:r>
      <w:proofErr w:type="spellEnd"/>
      <w:r w:rsidRPr="00A836D4">
        <w:rPr>
          <w:color w:val="000000"/>
          <w:sz w:val="24"/>
          <w:szCs w:val="24"/>
          <w:shd w:val="clear" w:color="auto" w:fill="FFFFFF"/>
          <w:lang w:val="ro-RO"/>
        </w:rPr>
        <w:t xml:space="preserve"> justificările pe care le consideră necesare.</w:t>
      </w:r>
    </w:p>
    <w:p w14:paraId="22D59978" w14:textId="77777777" w:rsidR="002B62F2" w:rsidRPr="00A836D4" w:rsidRDefault="002B62F2" w:rsidP="002B62F2">
      <w:pPr>
        <w:spacing w:line="276" w:lineRule="auto"/>
        <w:jc w:val="both"/>
        <w:rPr>
          <w:color w:val="000000"/>
          <w:sz w:val="24"/>
          <w:szCs w:val="24"/>
          <w:shd w:val="clear" w:color="auto" w:fill="FFFFFF"/>
          <w:lang w:val="ro-RO"/>
        </w:rPr>
      </w:pPr>
    </w:p>
    <w:p w14:paraId="776D4378" w14:textId="77777777" w:rsidR="002B62F2" w:rsidRPr="00A836D4" w:rsidRDefault="002B62F2" w:rsidP="002B62F2">
      <w:pPr>
        <w:spacing w:line="276" w:lineRule="auto"/>
        <w:jc w:val="both"/>
        <w:rPr>
          <w:color w:val="000000"/>
          <w:sz w:val="24"/>
          <w:szCs w:val="24"/>
          <w:shd w:val="clear" w:color="auto" w:fill="FFFFFF"/>
          <w:lang w:val="ro-RO"/>
        </w:rPr>
      </w:pPr>
      <w:r w:rsidRPr="00A836D4">
        <w:rPr>
          <w:color w:val="000000"/>
          <w:sz w:val="24"/>
          <w:szCs w:val="24"/>
          <w:shd w:val="clear" w:color="auto" w:fill="FFFFFF"/>
          <w:lang w:val="ro-RO"/>
        </w:rPr>
        <w:t xml:space="preserve">După ce va analiza </w:t>
      </w:r>
      <w:r w:rsidRPr="00A836D4">
        <w:rPr>
          <w:b/>
          <w:bCs/>
          <w:color w:val="000000"/>
          <w:sz w:val="24"/>
          <w:szCs w:val="24"/>
          <w:shd w:val="clear" w:color="auto" w:fill="FFFFFF"/>
          <w:lang w:val="ro-RO"/>
        </w:rPr>
        <w:t>raportul comisiei de anchetă</w:t>
      </w:r>
      <w:r w:rsidRPr="00A836D4">
        <w:rPr>
          <w:color w:val="000000"/>
          <w:sz w:val="24"/>
          <w:szCs w:val="24"/>
          <w:shd w:val="clear" w:color="auto" w:fill="FFFFFF"/>
          <w:lang w:val="ro-RO"/>
        </w:rPr>
        <w:t xml:space="preserve"> și va lua în considerare recomandările acesteia, Directoarea executivă va stabili dacă este cazul să dispună măsuri disciplinare, cum ar fi desfacerea contractului de muncă (concedierea) sau rezilierea contractului de colaborare, prestări servicii etc.</w:t>
      </w:r>
    </w:p>
    <w:p w14:paraId="35C2393F" w14:textId="77777777" w:rsidR="002B62F2" w:rsidRPr="00A836D4" w:rsidRDefault="002B62F2" w:rsidP="002B62F2">
      <w:pPr>
        <w:spacing w:line="276" w:lineRule="auto"/>
        <w:jc w:val="both"/>
        <w:rPr>
          <w:iCs/>
          <w:sz w:val="24"/>
          <w:szCs w:val="24"/>
          <w:lang w:val="ro-RO"/>
        </w:rPr>
      </w:pPr>
    </w:p>
    <w:p w14:paraId="771AFA07" w14:textId="77777777" w:rsidR="002B62F2" w:rsidRPr="00A836D4" w:rsidRDefault="002B62F2" w:rsidP="002B62F2">
      <w:pPr>
        <w:spacing w:line="276" w:lineRule="auto"/>
        <w:jc w:val="both"/>
        <w:rPr>
          <w:iCs/>
          <w:sz w:val="24"/>
          <w:szCs w:val="24"/>
          <w:lang w:val="ro-RO"/>
        </w:rPr>
      </w:pPr>
      <w:r w:rsidRPr="00A836D4">
        <w:rPr>
          <w:iCs/>
          <w:sz w:val="24"/>
          <w:szCs w:val="24"/>
          <w:lang w:val="ro-RO"/>
        </w:rPr>
        <w:t>În cazul în care, în urma unei verificări adecvate, se constată existența unor probe care confirmă acuzațiile de hărțuire sexuală, abuz sau exploatare sexuală, Directoarea executivă va informa autoritatea competentă pentru a declanșa procedurile penale.</w:t>
      </w:r>
    </w:p>
    <w:p w14:paraId="60F6DE12" w14:textId="77777777" w:rsidR="002B62F2" w:rsidRPr="00A836D4" w:rsidRDefault="002B62F2" w:rsidP="002B62F2">
      <w:pPr>
        <w:spacing w:line="276" w:lineRule="auto"/>
        <w:jc w:val="both"/>
        <w:rPr>
          <w:iCs/>
          <w:sz w:val="24"/>
          <w:szCs w:val="24"/>
          <w:lang w:val="ro-RO"/>
        </w:rPr>
      </w:pPr>
    </w:p>
    <w:p w14:paraId="79B2385F" w14:textId="125542DB" w:rsidR="002B62F2" w:rsidRPr="002B62F2" w:rsidRDefault="00C46919" w:rsidP="002B62F2">
      <w:pPr>
        <w:spacing w:line="276" w:lineRule="auto"/>
        <w:jc w:val="both"/>
        <w:rPr>
          <w:b/>
          <w:bCs/>
          <w:sz w:val="28"/>
          <w:szCs w:val="28"/>
          <w:lang w:val="ro-RO"/>
        </w:rPr>
      </w:pPr>
      <w:r>
        <w:rPr>
          <w:b/>
          <w:bCs/>
          <w:sz w:val="28"/>
          <w:szCs w:val="28"/>
          <w:lang w:val="ro-RO"/>
        </w:rPr>
        <w:t xml:space="preserve">1.7 </w:t>
      </w:r>
      <w:r w:rsidR="002B62F2" w:rsidRPr="002B62F2">
        <w:rPr>
          <w:b/>
          <w:bCs/>
          <w:sz w:val="28"/>
          <w:szCs w:val="28"/>
          <w:lang w:val="ro-RO"/>
        </w:rPr>
        <w:t xml:space="preserve">Asistență victimelor </w:t>
      </w:r>
    </w:p>
    <w:p w14:paraId="45297A90" w14:textId="77777777" w:rsidR="002B62F2" w:rsidRPr="00A836D4" w:rsidRDefault="002B62F2" w:rsidP="002B62F2">
      <w:pPr>
        <w:spacing w:line="276" w:lineRule="auto"/>
        <w:jc w:val="both"/>
        <w:rPr>
          <w:iCs/>
          <w:sz w:val="24"/>
          <w:szCs w:val="24"/>
          <w:lang w:val="ro-RO"/>
        </w:rPr>
      </w:pPr>
      <w:r w:rsidRPr="00A836D4">
        <w:rPr>
          <w:iCs/>
          <w:sz w:val="24"/>
          <w:szCs w:val="24"/>
          <w:lang w:val="ro-RO"/>
        </w:rPr>
        <w:t>CDF are un sistem care facilitează accesul supraviețuitoarelor hărțuirii sexuale, abuzului sau exploatării sexuale la serviciile adecvate, în funcție de nevoile și consimțământul lor. Prin acest sistem, supraviețuitoarele pot fi îndrumate: intern – către serviciile de sprijin juridic, psihologic și social oferite de CDF; extern – către servicii și instituții specializate în recuperarea victimelor hărțuirii sexuale, abuzului și exploatării sexuale la nivel național sau local.</w:t>
      </w:r>
    </w:p>
    <w:p w14:paraId="634FCF6F" w14:textId="7891CD5E" w:rsidR="00C46919" w:rsidRDefault="00C46919">
      <w:pPr>
        <w:widowControl/>
        <w:rPr>
          <w:iCs/>
          <w:sz w:val="24"/>
          <w:szCs w:val="24"/>
          <w:lang w:val="ro-RO"/>
        </w:rPr>
      </w:pPr>
      <w:r>
        <w:rPr>
          <w:iCs/>
          <w:sz w:val="24"/>
          <w:szCs w:val="24"/>
          <w:lang w:val="ro-RO"/>
        </w:rPr>
        <w:br w:type="page"/>
      </w:r>
    </w:p>
    <w:p w14:paraId="0C808AC9" w14:textId="77777777" w:rsidR="002B62F2" w:rsidRPr="00A836D4" w:rsidRDefault="002B62F2" w:rsidP="002B62F2">
      <w:pPr>
        <w:spacing w:line="276" w:lineRule="auto"/>
        <w:jc w:val="both"/>
        <w:rPr>
          <w:iCs/>
          <w:sz w:val="24"/>
          <w:szCs w:val="24"/>
          <w:lang w:val="ro-RO"/>
        </w:rPr>
      </w:pPr>
    </w:p>
    <w:p w14:paraId="07D5CF76" w14:textId="00DEA5F8" w:rsidR="002B62F2" w:rsidRPr="002B62F2" w:rsidRDefault="00C46919" w:rsidP="002B62F2">
      <w:pPr>
        <w:spacing w:line="276" w:lineRule="auto"/>
        <w:jc w:val="both"/>
        <w:rPr>
          <w:b/>
          <w:bCs/>
          <w:sz w:val="28"/>
          <w:szCs w:val="28"/>
          <w:lang w:val="ro-RO"/>
        </w:rPr>
      </w:pPr>
      <w:r>
        <w:rPr>
          <w:b/>
          <w:bCs/>
          <w:sz w:val="28"/>
          <w:szCs w:val="28"/>
          <w:lang w:val="ro-RO"/>
        </w:rPr>
        <w:t xml:space="preserve">1.8 </w:t>
      </w:r>
      <w:r w:rsidR="002B62F2" w:rsidRPr="002B62F2">
        <w:rPr>
          <w:b/>
          <w:bCs/>
          <w:sz w:val="28"/>
          <w:szCs w:val="28"/>
          <w:lang w:val="ro-RO"/>
        </w:rPr>
        <w:t xml:space="preserve">Dispoziții tranzitorii </w:t>
      </w:r>
    </w:p>
    <w:p w14:paraId="30849831" w14:textId="77777777" w:rsidR="002B62F2" w:rsidRPr="00A836D4" w:rsidRDefault="002B62F2" w:rsidP="002B62F2">
      <w:pPr>
        <w:spacing w:line="276" w:lineRule="auto"/>
        <w:jc w:val="both"/>
        <w:rPr>
          <w:iCs/>
          <w:sz w:val="24"/>
          <w:szCs w:val="24"/>
          <w:lang w:val="ro-RO"/>
        </w:rPr>
      </w:pPr>
      <w:r w:rsidRPr="00A836D4">
        <w:rPr>
          <w:iCs/>
          <w:sz w:val="24"/>
          <w:szCs w:val="24"/>
          <w:lang w:val="ro-RO"/>
        </w:rPr>
        <w:t xml:space="preserve">Prezenta Politică intră în vigoare la data aprobării și va fi supusă revizuirii odată la 3 ani sau la necesitate. </w:t>
      </w:r>
    </w:p>
    <w:p w14:paraId="69CF5DB9" w14:textId="77777777" w:rsidR="002B62F2" w:rsidRPr="00A836D4" w:rsidRDefault="002B62F2" w:rsidP="002B62F2">
      <w:pPr>
        <w:spacing w:line="276" w:lineRule="auto"/>
        <w:jc w:val="both"/>
        <w:rPr>
          <w:iCs/>
          <w:sz w:val="24"/>
          <w:szCs w:val="24"/>
          <w:lang w:val="ro-RO"/>
        </w:rPr>
      </w:pPr>
    </w:p>
    <w:p w14:paraId="534B7ED0" w14:textId="77777777" w:rsidR="002B62F2" w:rsidRPr="00A836D4" w:rsidRDefault="002B62F2" w:rsidP="002B62F2">
      <w:pPr>
        <w:spacing w:line="276" w:lineRule="auto"/>
        <w:jc w:val="both"/>
        <w:rPr>
          <w:iCs/>
          <w:sz w:val="24"/>
          <w:szCs w:val="24"/>
          <w:lang w:val="ro-RO"/>
        </w:rPr>
      </w:pPr>
    </w:p>
    <w:p w14:paraId="124CCE07" w14:textId="77777777" w:rsidR="002B62F2" w:rsidRPr="00A836D4" w:rsidRDefault="002B62F2" w:rsidP="002B62F2">
      <w:pPr>
        <w:spacing w:line="276" w:lineRule="auto"/>
        <w:jc w:val="both"/>
        <w:rPr>
          <w:iCs/>
          <w:sz w:val="24"/>
          <w:szCs w:val="24"/>
          <w:lang w:val="ro-RO"/>
        </w:rPr>
      </w:pPr>
    </w:p>
    <w:p w14:paraId="27889B91" w14:textId="77777777" w:rsidR="002B62F2" w:rsidRPr="00A836D4" w:rsidRDefault="002B62F2" w:rsidP="002B62F2">
      <w:pPr>
        <w:spacing w:line="276" w:lineRule="auto"/>
        <w:jc w:val="both"/>
        <w:rPr>
          <w:iCs/>
          <w:sz w:val="24"/>
          <w:szCs w:val="24"/>
          <w:lang w:val="ro-RO"/>
        </w:rPr>
      </w:pPr>
    </w:p>
    <w:p w14:paraId="3EC4C5EB" w14:textId="77777777" w:rsidR="002B62F2" w:rsidRPr="00A836D4" w:rsidRDefault="002B62F2" w:rsidP="002B62F2">
      <w:pPr>
        <w:spacing w:line="276" w:lineRule="auto"/>
        <w:jc w:val="both"/>
        <w:rPr>
          <w:iCs/>
          <w:sz w:val="24"/>
          <w:szCs w:val="24"/>
          <w:lang w:val="ro-RO"/>
        </w:rPr>
      </w:pPr>
    </w:p>
    <w:p w14:paraId="1DE9A3B6" w14:textId="77777777" w:rsidR="002B62F2" w:rsidRPr="00A836D4" w:rsidRDefault="002B62F2" w:rsidP="002B62F2">
      <w:pPr>
        <w:spacing w:line="276" w:lineRule="auto"/>
        <w:jc w:val="both"/>
        <w:rPr>
          <w:iCs/>
          <w:sz w:val="24"/>
          <w:szCs w:val="24"/>
          <w:lang w:val="ro-RO"/>
        </w:rPr>
      </w:pPr>
    </w:p>
    <w:p w14:paraId="273A40B4" w14:textId="77777777" w:rsidR="002B62F2" w:rsidRPr="00A836D4" w:rsidRDefault="002B62F2" w:rsidP="002B62F2">
      <w:pPr>
        <w:spacing w:line="276" w:lineRule="auto"/>
        <w:jc w:val="both"/>
        <w:rPr>
          <w:iCs/>
          <w:sz w:val="24"/>
          <w:szCs w:val="24"/>
          <w:lang w:val="ro-RO"/>
        </w:rPr>
      </w:pPr>
    </w:p>
    <w:p w14:paraId="00D10D17" w14:textId="77777777" w:rsidR="002B62F2" w:rsidRDefault="002B62F2" w:rsidP="002B62F2">
      <w:pPr>
        <w:spacing w:line="276" w:lineRule="auto"/>
        <w:jc w:val="both"/>
        <w:rPr>
          <w:iCs/>
          <w:sz w:val="24"/>
          <w:szCs w:val="24"/>
          <w:lang w:val="ro-RO"/>
        </w:rPr>
      </w:pPr>
    </w:p>
    <w:p w14:paraId="6EEFDAB5" w14:textId="77777777" w:rsidR="002B62F2" w:rsidRDefault="002B62F2" w:rsidP="002B62F2">
      <w:pPr>
        <w:spacing w:line="276" w:lineRule="auto"/>
        <w:jc w:val="both"/>
        <w:rPr>
          <w:iCs/>
          <w:sz w:val="24"/>
          <w:szCs w:val="24"/>
          <w:lang w:val="ro-RO"/>
        </w:rPr>
      </w:pPr>
    </w:p>
    <w:p w14:paraId="02A64A2B" w14:textId="77777777" w:rsidR="002B62F2" w:rsidRDefault="002B62F2" w:rsidP="002B62F2">
      <w:pPr>
        <w:spacing w:line="276" w:lineRule="auto"/>
        <w:jc w:val="both"/>
        <w:rPr>
          <w:iCs/>
          <w:sz w:val="24"/>
          <w:szCs w:val="24"/>
          <w:lang w:val="ro-RO"/>
        </w:rPr>
      </w:pPr>
    </w:p>
    <w:p w14:paraId="40780EBD" w14:textId="77777777" w:rsidR="002B62F2" w:rsidRDefault="002B62F2" w:rsidP="002B62F2">
      <w:pPr>
        <w:spacing w:line="276" w:lineRule="auto"/>
        <w:jc w:val="both"/>
        <w:rPr>
          <w:iCs/>
          <w:sz w:val="24"/>
          <w:szCs w:val="24"/>
          <w:lang w:val="ro-RO"/>
        </w:rPr>
      </w:pPr>
    </w:p>
    <w:p w14:paraId="58DA4E90" w14:textId="77777777" w:rsidR="002B62F2" w:rsidRPr="00A836D4" w:rsidRDefault="002B62F2" w:rsidP="002B62F2">
      <w:pPr>
        <w:spacing w:line="276" w:lineRule="auto"/>
        <w:jc w:val="both"/>
        <w:rPr>
          <w:iCs/>
          <w:sz w:val="24"/>
          <w:szCs w:val="24"/>
          <w:lang w:val="ro-RO"/>
        </w:rPr>
      </w:pPr>
    </w:p>
    <w:p w14:paraId="4A04DC5A" w14:textId="77777777" w:rsidR="002B62F2" w:rsidRPr="00A836D4" w:rsidRDefault="002B62F2" w:rsidP="002B62F2">
      <w:pPr>
        <w:spacing w:line="276" w:lineRule="auto"/>
        <w:jc w:val="both"/>
        <w:rPr>
          <w:iCs/>
          <w:sz w:val="24"/>
          <w:szCs w:val="24"/>
          <w:lang w:val="ro-RO"/>
        </w:rPr>
      </w:pPr>
    </w:p>
    <w:p w14:paraId="37865412" w14:textId="11058799" w:rsidR="002B62F2" w:rsidRDefault="002B62F2">
      <w:pPr>
        <w:widowControl/>
        <w:rPr>
          <w:iCs/>
          <w:sz w:val="24"/>
          <w:szCs w:val="24"/>
          <w:lang w:val="ro-RO"/>
        </w:rPr>
      </w:pPr>
      <w:r>
        <w:rPr>
          <w:iCs/>
          <w:sz w:val="24"/>
          <w:szCs w:val="24"/>
          <w:lang w:val="ro-RO"/>
        </w:rPr>
        <w:br w:type="page"/>
      </w:r>
    </w:p>
    <w:p w14:paraId="1C2FA4B8" w14:textId="77777777" w:rsidR="002B62F2" w:rsidRPr="00A836D4" w:rsidRDefault="002B62F2" w:rsidP="002B62F2">
      <w:pPr>
        <w:spacing w:line="276" w:lineRule="auto"/>
        <w:jc w:val="both"/>
        <w:rPr>
          <w:iCs/>
          <w:sz w:val="24"/>
          <w:szCs w:val="24"/>
          <w:lang w:val="ro-RO"/>
        </w:rPr>
      </w:pPr>
    </w:p>
    <w:p w14:paraId="3753F52E" w14:textId="77777777" w:rsidR="002B62F2" w:rsidRPr="00A836D4" w:rsidRDefault="002B62F2" w:rsidP="002B62F2">
      <w:pPr>
        <w:spacing w:line="276" w:lineRule="auto"/>
        <w:jc w:val="right"/>
        <w:rPr>
          <w:iCs/>
          <w:sz w:val="24"/>
          <w:szCs w:val="24"/>
          <w:lang w:val="ro-RO"/>
        </w:rPr>
      </w:pPr>
      <w:r w:rsidRPr="00A836D4">
        <w:rPr>
          <w:iCs/>
          <w:sz w:val="24"/>
          <w:szCs w:val="24"/>
          <w:lang w:val="ro-RO"/>
        </w:rPr>
        <w:t>Anexa 1</w:t>
      </w:r>
    </w:p>
    <w:p w14:paraId="2AF1B9DB" w14:textId="77777777" w:rsidR="002B62F2" w:rsidRPr="00A836D4" w:rsidRDefault="002B62F2" w:rsidP="002B62F2">
      <w:pPr>
        <w:spacing w:line="276" w:lineRule="auto"/>
        <w:jc w:val="both"/>
        <w:rPr>
          <w:iCs/>
          <w:sz w:val="24"/>
          <w:szCs w:val="24"/>
          <w:lang w:val="ro-RO"/>
        </w:rPr>
      </w:pPr>
    </w:p>
    <w:p w14:paraId="1673DFBA" w14:textId="77777777" w:rsidR="002B62F2" w:rsidRPr="00A836D4" w:rsidRDefault="002B62F2" w:rsidP="002B62F2">
      <w:pPr>
        <w:spacing w:line="276" w:lineRule="auto"/>
        <w:jc w:val="both"/>
        <w:rPr>
          <w:iCs/>
          <w:sz w:val="24"/>
          <w:szCs w:val="24"/>
          <w:lang w:val="ro-RO"/>
        </w:rPr>
      </w:pPr>
    </w:p>
    <w:p w14:paraId="765A9BE3" w14:textId="77777777" w:rsidR="002B62F2" w:rsidRPr="00A836D4" w:rsidRDefault="002B62F2" w:rsidP="002B62F2">
      <w:pPr>
        <w:rPr>
          <w:rFonts w:ascii="Arial" w:hAnsi="Arial" w:cs="Arial"/>
          <w:b/>
          <w:lang w:val="ro-RO"/>
        </w:rPr>
      </w:pPr>
    </w:p>
    <w:p w14:paraId="0D1B51F2" w14:textId="77777777" w:rsidR="002B62F2" w:rsidRPr="00A836D4" w:rsidRDefault="002B62F2" w:rsidP="002B62F2">
      <w:pPr>
        <w:jc w:val="center"/>
        <w:rPr>
          <w:rFonts w:ascii="Arial" w:hAnsi="Arial" w:cs="Arial"/>
          <w:b/>
          <w:lang w:val="ro-RO"/>
        </w:rPr>
      </w:pPr>
    </w:p>
    <w:p w14:paraId="6C237BC4" w14:textId="77777777" w:rsidR="002B62F2" w:rsidRPr="00A836D4" w:rsidRDefault="002B62F2" w:rsidP="002B62F2">
      <w:pPr>
        <w:spacing w:line="276" w:lineRule="auto"/>
        <w:jc w:val="center"/>
        <w:rPr>
          <w:b/>
          <w:sz w:val="24"/>
          <w:szCs w:val="24"/>
          <w:u w:val="single"/>
          <w:lang w:val="ro-RO"/>
        </w:rPr>
      </w:pPr>
      <w:r w:rsidRPr="00A836D4">
        <w:rPr>
          <w:b/>
          <w:sz w:val="24"/>
          <w:szCs w:val="24"/>
          <w:u w:val="single"/>
          <w:lang w:val="ro-RO"/>
        </w:rPr>
        <w:t>DECLARAŢIE PE PROPRIE RASPUNDERE</w:t>
      </w:r>
    </w:p>
    <w:p w14:paraId="284FF9A7" w14:textId="77777777" w:rsidR="002B62F2" w:rsidRPr="00A836D4" w:rsidRDefault="002B62F2" w:rsidP="002B62F2">
      <w:pPr>
        <w:spacing w:line="276" w:lineRule="auto"/>
        <w:rPr>
          <w:b/>
          <w:sz w:val="24"/>
          <w:szCs w:val="24"/>
          <w:u w:val="single"/>
          <w:lang w:val="ro-RO"/>
        </w:rPr>
      </w:pPr>
    </w:p>
    <w:p w14:paraId="1F29416E" w14:textId="77777777" w:rsidR="002B62F2" w:rsidRPr="00A836D4" w:rsidRDefault="002B62F2" w:rsidP="002B62F2">
      <w:pPr>
        <w:spacing w:line="276" w:lineRule="auto"/>
        <w:jc w:val="center"/>
        <w:rPr>
          <w:b/>
          <w:sz w:val="24"/>
          <w:szCs w:val="24"/>
          <w:u w:val="single"/>
          <w:lang w:val="ro-RO"/>
        </w:rPr>
      </w:pPr>
    </w:p>
    <w:p w14:paraId="0CBFD090" w14:textId="77777777" w:rsidR="002B62F2" w:rsidRPr="00A836D4" w:rsidRDefault="002B62F2" w:rsidP="002B62F2">
      <w:pPr>
        <w:autoSpaceDE w:val="0"/>
        <w:autoSpaceDN w:val="0"/>
        <w:adjustRightInd w:val="0"/>
        <w:spacing w:line="276" w:lineRule="auto"/>
        <w:ind w:firstLine="708"/>
        <w:jc w:val="both"/>
        <w:rPr>
          <w:sz w:val="24"/>
          <w:szCs w:val="24"/>
          <w:lang w:val="ro-RO"/>
        </w:rPr>
      </w:pPr>
      <w:r w:rsidRPr="00A836D4">
        <w:rPr>
          <w:sz w:val="24"/>
          <w:szCs w:val="24"/>
          <w:lang w:val="ro-RO"/>
        </w:rPr>
        <w:t>Subsemnatul/a_______________________________________________,</w:t>
      </w:r>
    </w:p>
    <w:p w14:paraId="35B0CF3F" w14:textId="77777777" w:rsidR="002B62F2" w:rsidRPr="00A836D4" w:rsidRDefault="002B62F2" w:rsidP="002B62F2">
      <w:pPr>
        <w:autoSpaceDE w:val="0"/>
        <w:autoSpaceDN w:val="0"/>
        <w:adjustRightInd w:val="0"/>
        <w:spacing w:line="276" w:lineRule="auto"/>
        <w:jc w:val="both"/>
        <w:rPr>
          <w:sz w:val="24"/>
          <w:szCs w:val="24"/>
          <w:lang w:val="ro-RO"/>
        </w:rPr>
      </w:pPr>
      <w:r w:rsidRPr="00A836D4">
        <w:rPr>
          <w:sz w:val="24"/>
          <w:szCs w:val="24"/>
          <w:lang w:val="ro-RO"/>
        </w:rPr>
        <w:t>domiciliat/ă în__________________________________________________________,</w:t>
      </w:r>
    </w:p>
    <w:p w14:paraId="5B0B80CC" w14:textId="77777777" w:rsidR="002B62F2" w:rsidRPr="00A836D4" w:rsidRDefault="002B62F2" w:rsidP="002B62F2">
      <w:pPr>
        <w:autoSpaceDE w:val="0"/>
        <w:autoSpaceDN w:val="0"/>
        <w:adjustRightInd w:val="0"/>
        <w:spacing w:line="276" w:lineRule="auto"/>
        <w:jc w:val="both"/>
        <w:rPr>
          <w:sz w:val="24"/>
          <w:szCs w:val="24"/>
          <w:lang w:val="ro-RO"/>
        </w:rPr>
      </w:pPr>
      <w:r w:rsidRPr="00A836D4">
        <w:rPr>
          <w:sz w:val="24"/>
          <w:szCs w:val="24"/>
          <w:lang w:val="ro-RO"/>
        </w:rPr>
        <w:t>în calitate de candidat la funcția/poziția contractuală de _________________________________ în cadrul CDF, declar pe proprie răspundere, cunoscând prevederile art.</w:t>
      </w:r>
      <w:r w:rsidRPr="00A836D4">
        <w:rPr>
          <w:b/>
          <w:bCs/>
          <w:color w:val="000000"/>
          <w:sz w:val="24"/>
          <w:szCs w:val="24"/>
          <w:lang w:val="ro-RO"/>
        </w:rPr>
        <w:t xml:space="preserve"> 352</w:t>
      </w:r>
      <w:r w:rsidRPr="00A836D4">
        <w:rPr>
          <w:b/>
          <w:bCs/>
          <w:color w:val="000000"/>
          <w:sz w:val="24"/>
          <w:szCs w:val="24"/>
          <w:vertAlign w:val="superscript"/>
          <w:lang w:val="ro-RO"/>
        </w:rPr>
        <w:t>1</w:t>
      </w:r>
      <w:r w:rsidRPr="00A836D4">
        <w:rPr>
          <w:sz w:val="24"/>
          <w:szCs w:val="24"/>
          <w:lang w:val="ro-RO"/>
        </w:rPr>
        <w:t xml:space="preserve"> ,Codul Penal al Republicii Moldova cu privire la falsul în declarații, că </w:t>
      </w:r>
      <w:r w:rsidRPr="00A836D4">
        <w:rPr>
          <w:b/>
          <w:sz w:val="24"/>
          <w:szCs w:val="24"/>
          <w:lang w:val="ro-RO"/>
        </w:rPr>
        <w:t>nu am</w:t>
      </w:r>
      <w:r w:rsidRPr="00A836D4">
        <w:rPr>
          <w:sz w:val="24"/>
          <w:szCs w:val="24"/>
          <w:lang w:val="ro-RO"/>
        </w:rPr>
        <w:t xml:space="preserve"> antecedente penale </w:t>
      </w:r>
      <w:proofErr w:type="spellStart"/>
      <w:r w:rsidRPr="00A836D4">
        <w:rPr>
          <w:sz w:val="24"/>
          <w:szCs w:val="24"/>
          <w:lang w:val="ro-RO"/>
        </w:rPr>
        <w:t>şi</w:t>
      </w:r>
      <w:proofErr w:type="spellEnd"/>
      <w:r w:rsidRPr="00A836D4">
        <w:rPr>
          <w:sz w:val="24"/>
          <w:szCs w:val="24"/>
          <w:lang w:val="ro-RO"/>
        </w:rPr>
        <w:t xml:space="preserve"> că nu am fost implicat/implicată și nu sunt cercetat pentru fapte legate de hărțuire sexuală, abuz sau exploatare sexuală, </w:t>
      </w:r>
      <w:proofErr w:type="spellStart"/>
      <w:r w:rsidRPr="00A836D4">
        <w:rPr>
          <w:sz w:val="24"/>
          <w:szCs w:val="24"/>
          <w:lang w:val="ro-RO"/>
        </w:rPr>
        <w:t>şi</w:t>
      </w:r>
      <w:proofErr w:type="spellEnd"/>
      <w:r w:rsidRPr="00A836D4">
        <w:rPr>
          <w:sz w:val="24"/>
          <w:szCs w:val="24"/>
          <w:lang w:val="ro-RO"/>
        </w:rPr>
        <w:t xml:space="preserve"> că documentele </w:t>
      </w:r>
      <w:proofErr w:type="spellStart"/>
      <w:r w:rsidRPr="00A836D4">
        <w:rPr>
          <w:sz w:val="24"/>
          <w:szCs w:val="24"/>
          <w:lang w:val="ro-RO"/>
        </w:rPr>
        <w:t>şi</w:t>
      </w:r>
      <w:proofErr w:type="spellEnd"/>
      <w:r w:rsidRPr="00A836D4">
        <w:rPr>
          <w:sz w:val="24"/>
          <w:szCs w:val="24"/>
          <w:lang w:val="ro-RO"/>
        </w:rPr>
        <w:t xml:space="preserve"> datele furnizate în dosarul de înscriere sunt adevărate.</w:t>
      </w:r>
    </w:p>
    <w:p w14:paraId="6358F4F0" w14:textId="77777777" w:rsidR="002B62F2" w:rsidRPr="00A836D4" w:rsidRDefault="002B62F2" w:rsidP="002B62F2">
      <w:pPr>
        <w:spacing w:line="276" w:lineRule="auto"/>
        <w:jc w:val="both"/>
        <w:rPr>
          <w:sz w:val="24"/>
          <w:szCs w:val="24"/>
          <w:lang w:val="ro-RO"/>
        </w:rPr>
      </w:pPr>
    </w:p>
    <w:p w14:paraId="66B98B6E" w14:textId="77777777" w:rsidR="002B62F2" w:rsidRPr="00A836D4" w:rsidRDefault="002B62F2" w:rsidP="002B62F2">
      <w:pPr>
        <w:spacing w:line="360" w:lineRule="auto"/>
        <w:jc w:val="both"/>
        <w:rPr>
          <w:sz w:val="28"/>
          <w:szCs w:val="28"/>
          <w:lang w:val="ro-RO"/>
        </w:rPr>
      </w:pPr>
    </w:p>
    <w:p w14:paraId="7726D88B" w14:textId="77777777" w:rsidR="002B62F2" w:rsidRPr="00A836D4" w:rsidRDefault="002B62F2" w:rsidP="002B62F2">
      <w:pPr>
        <w:spacing w:line="360" w:lineRule="auto"/>
        <w:jc w:val="both"/>
        <w:rPr>
          <w:rFonts w:ascii="Arial" w:hAnsi="Arial" w:cs="Arial"/>
          <w:b/>
          <w:lang w:val="ro-RO"/>
        </w:rPr>
      </w:pPr>
    </w:p>
    <w:p w14:paraId="284E47AE" w14:textId="77777777" w:rsidR="002B62F2" w:rsidRPr="00A836D4" w:rsidRDefault="002B62F2" w:rsidP="002B62F2">
      <w:pPr>
        <w:spacing w:line="360" w:lineRule="auto"/>
        <w:jc w:val="both"/>
        <w:rPr>
          <w:rFonts w:ascii="Arial" w:hAnsi="Arial" w:cs="Arial"/>
          <w:b/>
          <w:lang w:val="ro-RO"/>
        </w:rPr>
      </w:pPr>
    </w:p>
    <w:p w14:paraId="5E20A95D" w14:textId="77777777" w:rsidR="002B62F2" w:rsidRPr="00A836D4" w:rsidRDefault="002B62F2" w:rsidP="002B62F2">
      <w:pPr>
        <w:spacing w:line="360" w:lineRule="auto"/>
        <w:jc w:val="both"/>
        <w:rPr>
          <w:sz w:val="24"/>
          <w:szCs w:val="24"/>
          <w:lang w:val="ro-RO"/>
        </w:rPr>
      </w:pPr>
      <w:r w:rsidRPr="00A836D4">
        <w:rPr>
          <w:b/>
          <w:sz w:val="24"/>
          <w:szCs w:val="24"/>
          <w:lang w:val="ro-RO"/>
        </w:rPr>
        <w:t xml:space="preserve">        Data:____________                                 Semnătura:________________</w:t>
      </w:r>
    </w:p>
    <w:p w14:paraId="260E35BF" w14:textId="77777777" w:rsidR="002B62F2" w:rsidRPr="00A836D4" w:rsidRDefault="002B62F2" w:rsidP="002B62F2">
      <w:pPr>
        <w:rPr>
          <w:lang w:val="ro-RO"/>
        </w:rPr>
      </w:pPr>
    </w:p>
    <w:p w14:paraId="0A309584" w14:textId="77777777" w:rsidR="002B62F2" w:rsidRPr="00A836D4" w:rsidRDefault="002B62F2" w:rsidP="002B62F2">
      <w:pPr>
        <w:rPr>
          <w:lang w:val="ro-RO"/>
        </w:rPr>
      </w:pPr>
    </w:p>
    <w:p w14:paraId="04E4941E" w14:textId="77777777" w:rsidR="002B62F2" w:rsidRPr="00A836D4" w:rsidRDefault="002B62F2" w:rsidP="002B62F2">
      <w:pPr>
        <w:spacing w:line="276" w:lineRule="auto"/>
        <w:jc w:val="both"/>
        <w:rPr>
          <w:iCs/>
          <w:sz w:val="24"/>
          <w:szCs w:val="24"/>
          <w:lang w:val="ro-RO"/>
        </w:rPr>
      </w:pPr>
    </w:p>
    <w:p w14:paraId="5012E7FD" w14:textId="77777777" w:rsidR="002B62F2" w:rsidRPr="00A836D4" w:rsidRDefault="002B62F2" w:rsidP="002B62F2">
      <w:pPr>
        <w:spacing w:line="276" w:lineRule="auto"/>
        <w:jc w:val="both"/>
        <w:rPr>
          <w:iCs/>
          <w:sz w:val="24"/>
          <w:szCs w:val="24"/>
          <w:lang w:val="ro-RO"/>
        </w:rPr>
      </w:pPr>
    </w:p>
    <w:p w14:paraId="005AAB62" w14:textId="77777777" w:rsidR="002B62F2" w:rsidRPr="00A836D4" w:rsidRDefault="002B62F2" w:rsidP="002B62F2">
      <w:pPr>
        <w:spacing w:line="276" w:lineRule="auto"/>
        <w:jc w:val="both"/>
        <w:rPr>
          <w:iCs/>
          <w:sz w:val="24"/>
          <w:szCs w:val="24"/>
          <w:lang w:val="ro-RO"/>
        </w:rPr>
      </w:pPr>
    </w:p>
    <w:p w14:paraId="316D733E" w14:textId="77777777" w:rsidR="002B62F2" w:rsidRPr="00A836D4" w:rsidRDefault="002B62F2" w:rsidP="002B62F2">
      <w:pPr>
        <w:spacing w:line="276" w:lineRule="auto"/>
        <w:jc w:val="both"/>
        <w:rPr>
          <w:iCs/>
          <w:sz w:val="24"/>
          <w:szCs w:val="24"/>
          <w:lang w:val="ro-RO"/>
        </w:rPr>
      </w:pPr>
    </w:p>
    <w:p w14:paraId="4EEAE48B" w14:textId="77777777" w:rsidR="002B62F2" w:rsidRPr="00A836D4" w:rsidRDefault="002B62F2" w:rsidP="002B62F2">
      <w:pPr>
        <w:spacing w:line="276" w:lineRule="auto"/>
        <w:jc w:val="both"/>
        <w:rPr>
          <w:iCs/>
          <w:sz w:val="24"/>
          <w:szCs w:val="24"/>
          <w:lang w:val="ro-RO"/>
        </w:rPr>
      </w:pPr>
    </w:p>
    <w:p w14:paraId="244E9A9D" w14:textId="77777777" w:rsidR="002B62F2" w:rsidRPr="00A836D4" w:rsidRDefault="002B62F2" w:rsidP="002B62F2">
      <w:pPr>
        <w:spacing w:line="276" w:lineRule="auto"/>
        <w:jc w:val="both"/>
        <w:rPr>
          <w:iCs/>
          <w:sz w:val="24"/>
          <w:szCs w:val="24"/>
          <w:lang w:val="ro-RO"/>
        </w:rPr>
      </w:pPr>
    </w:p>
    <w:p w14:paraId="768E4502" w14:textId="77777777" w:rsidR="002B62F2" w:rsidRPr="00A836D4" w:rsidRDefault="002B62F2" w:rsidP="002B62F2">
      <w:pPr>
        <w:spacing w:line="276" w:lineRule="auto"/>
        <w:jc w:val="both"/>
        <w:rPr>
          <w:iCs/>
          <w:sz w:val="24"/>
          <w:szCs w:val="24"/>
          <w:lang w:val="ro-RO"/>
        </w:rPr>
      </w:pPr>
    </w:p>
    <w:p w14:paraId="4AFA64F9" w14:textId="77777777" w:rsidR="002B62F2" w:rsidRPr="00A836D4" w:rsidRDefault="002B62F2" w:rsidP="002B62F2">
      <w:pPr>
        <w:spacing w:line="276" w:lineRule="auto"/>
        <w:jc w:val="both"/>
        <w:rPr>
          <w:iCs/>
          <w:sz w:val="24"/>
          <w:szCs w:val="24"/>
          <w:lang w:val="ro-RO"/>
        </w:rPr>
      </w:pPr>
    </w:p>
    <w:p w14:paraId="0300790E" w14:textId="77777777" w:rsidR="002B62F2" w:rsidRPr="00A836D4" w:rsidRDefault="002B62F2" w:rsidP="002B62F2">
      <w:pPr>
        <w:spacing w:line="276" w:lineRule="auto"/>
        <w:jc w:val="both"/>
        <w:rPr>
          <w:iCs/>
          <w:sz w:val="24"/>
          <w:szCs w:val="24"/>
          <w:lang w:val="ro-RO"/>
        </w:rPr>
      </w:pPr>
    </w:p>
    <w:p w14:paraId="4430C456" w14:textId="77777777" w:rsidR="002B62F2" w:rsidRPr="00A836D4" w:rsidRDefault="002B62F2" w:rsidP="002B62F2">
      <w:pPr>
        <w:spacing w:line="276" w:lineRule="auto"/>
        <w:jc w:val="both"/>
        <w:rPr>
          <w:iCs/>
          <w:sz w:val="24"/>
          <w:szCs w:val="24"/>
          <w:lang w:val="ro-RO"/>
        </w:rPr>
      </w:pPr>
    </w:p>
    <w:p w14:paraId="1DE8DE34" w14:textId="77777777" w:rsidR="002B62F2" w:rsidRPr="00A836D4" w:rsidRDefault="002B62F2" w:rsidP="002B62F2">
      <w:pPr>
        <w:spacing w:line="276" w:lineRule="auto"/>
        <w:jc w:val="both"/>
        <w:rPr>
          <w:iCs/>
          <w:sz w:val="24"/>
          <w:szCs w:val="24"/>
          <w:lang w:val="ro-RO"/>
        </w:rPr>
      </w:pPr>
    </w:p>
    <w:p w14:paraId="09A13BE6" w14:textId="6DCB8842" w:rsidR="002B62F2" w:rsidRDefault="002B62F2">
      <w:pPr>
        <w:widowControl/>
        <w:rPr>
          <w:iCs/>
          <w:sz w:val="24"/>
          <w:szCs w:val="24"/>
          <w:lang w:val="ro-RO"/>
        </w:rPr>
      </w:pPr>
      <w:r>
        <w:rPr>
          <w:iCs/>
          <w:sz w:val="24"/>
          <w:szCs w:val="24"/>
          <w:lang w:val="ro-RO"/>
        </w:rPr>
        <w:br w:type="page"/>
      </w:r>
    </w:p>
    <w:p w14:paraId="343743DD" w14:textId="77777777" w:rsidR="002B62F2" w:rsidRPr="00A836D4" w:rsidRDefault="002B62F2" w:rsidP="002B62F2">
      <w:pPr>
        <w:spacing w:line="276" w:lineRule="auto"/>
        <w:jc w:val="both"/>
        <w:rPr>
          <w:iCs/>
          <w:sz w:val="24"/>
          <w:szCs w:val="24"/>
          <w:lang w:val="ro-RO"/>
        </w:rPr>
      </w:pPr>
    </w:p>
    <w:p w14:paraId="09839337" w14:textId="77777777" w:rsidR="002B62F2" w:rsidRPr="00A836D4" w:rsidRDefault="002B62F2" w:rsidP="002B62F2">
      <w:pPr>
        <w:spacing w:line="276" w:lineRule="auto"/>
        <w:jc w:val="right"/>
        <w:rPr>
          <w:iCs/>
          <w:sz w:val="24"/>
          <w:szCs w:val="24"/>
          <w:lang w:val="ro-RO"/>
        </w:rPr>
      </w:pPr>
      <w:bookmarkStart w:id="125" w:name="_Hlk144455530"/>
      <w:r w:rsidRPr="00A836D4">
        <w:rPr>
          <w:iCs/>
          <w:sz w:val="24"/>
          <w:szCs w:val="24"/>
          <w:lang w:val="ro-RO"/>
        </w:rPr>
        <w:t>Anexa 2</w:t>
      </w:r>
      <w:bookmarkEnd w:id="125"/>
      <w:r w:rsidRPr="00A836D4">
        <w:rPr>
          <w:iCs/>
          <w:sz w:val="24"/>
          <w:szCs w:val="24"/>
          <w:lang w:val="ro-RO"/>
        </w:rPr>
        <w:t>.</w:t>
      </w:r>
    </w:p>
    <w:p w14:paraId="17B36259" w14:textId="77777777" w:rsidR="002B62F2" w:rsidRPr="00A836D4" w:rsidRDefault="002B62F2" w:rsidP="002B62F2">
      <w:pPr>
        <w:spacing w:line="276" w:lineRule="auto"/>
        <w:jc w:val="both"/>
        <w:rPr>
          <w:iCs/>
          <w:sz w:val="24"/>
          <w:szCs w:val="24"/>
          <w:lang w:val="ro-RO"/>
        </w:rPr>
      </w:pPr>
    </w:p>
    <w:p w14:paraId="57D0C11B" w14:textId="77777777" w:rsidR="002B62F2" w:rsidRPr="00A836D4" w:rsidRDefault="002B62F2" w:rsidP="002B62F2">
      <w:pPr>
        <w:spacing w:line="276" w:lineRule="auto"/>
        <w:jc w:val="both"/>
        <w:rPr>
          <w:iCs/>
          <w:sz w:val="24"/>
          <w:szCs w:val="24"/>
          <w:lang w:val="ro-RO"/>
        </w:rPr>
      </w:pPr>
    </w:p>
    <w:p w14:paraId="7E8CFB4D" w14:textId="77777777" w:rsidR="002B62F2" w:rsidRPr="00A836D4" w:rsidRDefault="002B62F2" w:rsidP="002B62F2">
      <w:pPr>
        <w:spacing w:line="276" w:lineRule="auto"/>
        <w:jc w:val="center"/>
        <w:rPr>
          <w:b/>
          <w:bCs/>
          <w:iCs/>
          <w:sz w:val="24"/>
          <w:szCs w:val="24"/>
          <w:lang w:val="ro-RO"/>
        </w:rPr>
      </w:pPr>
      <w:r w:rsidRPr="00A836D4">
        <w:rPr>
          <w:b/>
          <w:bCs/>
          <w:iCs/>
          <w:sz w:val="24"/>
          <w:szCs w:val="24"/>
          <w:lang w:val="ro-RO"/>
        </w:rPr>
        <w:t>Acord al angajaților/angajatelor și personalului asociat</w:t>
      </w:r>
    </w:p>
    <w:p w14:paraId="0191B8A8" w14:textId="77777777" w:rsidR="002B62F2" w:rsidRPr="00A836D4" w:rsidRDefault="002B62F2" w:rsidP="002B62F2">
      <w:pPr>
        <w:spacing w:line="276" w:lineRule="auto"/>
        <w:jc w:val="center"/>
        <w:rPr>
          <w:iCs/>
          <w:sz w:val="24"/>
          <w:szCs w:val="24"/>
          <w:lang w:val="ro-RO"/>
        </w:rPr>
      </w:pPr>
    </w:p>
    <w:p w14:paraId="4E65A5ED" w14:textId="77777777" w:rsidR="002B62F2" w:rsidRPr="00A836D4" w:rsidRDefault="002B62F2" w:rsidP="002B62F2">
      <w:pPr>
        <w:spacing w:line="276" w:lineRule="auto"/>
        <w:jc w:val="center"/>
        <w:rPr>
          <w:iCs/>
          <w:sz w:val="24"/>
          <w:szCs w:val="24"/>
          <w:lang w:val="ro-RO"/>
        </w:rPr>
      </w:pPr>
    </w:p>
    <w:p w14:paraId="2C9B44F9" w14:textId="77777777" w:rsidR="002B62F2" w:rsidRPr="00A836D4" w:rsidRDefault="002B62F2" w:rsidP="002B62F2">
      <w:pPr>
        <w:spacing w:line="276" w:lineRule="auto"/>
        <w:jc w:val="both"/>
        <w:rPr>
          <w:iCs/>
          <w:sz w:val="24"/>
          <w:szCs w:val="24"/>
          <w:lang w:val="ro-RO"/>
        </w:rPr>
      </w:pPr>
      <w:r w:rsidRPr="00A836D4">
        <w:rPr>
          <w:iCs/>
          <w:sz w:val="24"/>
          <w:szCs w:val="24"/>
          <w:lang w:val="ro-RO"/>
        </w:rPr>
        <w:t>Subsemnatul/a......................................................am luat la cunoștință prevederile prezentului</w:t>
      </w:r>
    </w:p>
    <w:p w14:paraId="5BB1DB86" w14:textId="77777777" w:rsidR="002B62F2" w:rsidRPr="00A836D4" w:rsidRDefault="002B62F2" w:rsidP="002B62F2">
      <w:pPr>
        <w:spacing w:line="276" w:lineRule="auto"/>
        <w:jc w:val="both"/>
        <w:rPr>
          <w:iCs/>
          <w:sz w:val="24"/>
          <w:szCs w:val="24"/>
          <w:lang w:val="ro-RO"/>
        </w:rPr>
      </w:pPr>
      <w:r w:rsidRPr="00A836D4">
        <w:rPr>
          <w:sz w:val="24"/>
          <w:szCs w:val="24"/>
          <w:lang w:val="ro-RO"/>
        </w:rPr>
        <w:t xml:space="preserve">document de politică privind </w:t>
      </w:r>
      <w:proofErr w:type="spellStart"/>
      <w:r w:rsidRPr="008D736B">
        <w:rPr>
          <w:rStyle w:val="fontstyle01"/>
          <w:rFonts w:eastAsia="Calibri"/>
          <w:b w:val="0"/>
          <w:bCs w:val="0"/>
          <w:sz w:val="24"/>
          <w:szCs w:val="24"/>
          <w:lang w:val="en-US"/>
        </w:rPr>
        <w:t>prevenirea</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depistare</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înregistrare</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raportare</w:t>
      </w:r>
      <w:proofErr w:type="spellEnd"/>
      <w:r w:rsidRPr="008D736B">
        <w:rPr>
          <w:rStyle w:val="fontstyle01"/>
          <w:rFonts w:eastAsia="Calibri"/>
          <w:b w:val="0"/>
          <w:bCs w:val="0"/>
          <w:sz w:val="24"/>
          <w:szCs w:val="24"/>
          <w:lang w:val="en-US"/>
        </w:rPr>
        <w:t xml:space="preserve"> și </w:t>
      </w:r>
      <w:proofErr w:type="spellStart"/>
      <w:r w:rsidRPr="008D736B">
        <w:rPr>
          <w:rStyle w:val="fontstyle01"/>
          <w:rFonts w:eastAsia="Calibri"/>
          <w:b w:val="0"/>
          <w:bCs w:val="0"/>
          <w:sz w:val="24"/>
          <w:szCs w:val="24"/>
          <w:lang w:val="en-US"/>
        </w:rPr>
        <w:t>examinare</w:t>
      </w:r>
      <w:proofErr w:type="spellEnd"/>
      <w:r w:rsidRPr="008D736B">
        <w:rPr>
          <w:rStyle w:val="fontstyle01"/>
          <w:rFonts w:eastAsia="Calibri"/>
          <w:b w:val="0"/>
          <w:bCs w:val="0"/>
          <w:sz w:val="24"/>
          <w:szCs w:val="24"/>
          <w:lang w:val="en-US"/>
        </w:rPr>
        <w:t xml:space="preserve"> a </w:t>
      </w:r>
      <w:proofErr w:type="spellStart"/>
      <w:r w:rsidRPr="008D736B">
        <w:rPr>
          <w:rStyle w:val="fontstyle01"/>
          <w:rFonts w:eastAsia="Calibri"/>
          <w:b w:val="0"/>
          <w:bCs w:val="0"/>
          <w:sz w:val="24"/>
          <w:szCs w:val="24"/>
          <w:lang w:val="en-US"/>
        </w:rPr>
        <w:t>cazurilor</w:t>
      </w:r>
      <w:proofErr w:type="spellEnd"/>
      <w:r w:rsidRPr="008D736B">
        <w:rPr>
          <w:rStyle w:val="fontstyle01"/>
          <w:rFonts w:eastAsia="Calibri"/>
          <w:b w:val="0"/>
          <w:bCs w:val="0"/>
          <w:sz w:val="24"/>
          <w:szCs w:val="24"/>
          <w:lang w:val="en-US"/>
        </w:rPr>
        <w:t xml:space="preserve"> de </w:t>
      </w:r>
      <w:proofErr w:type="spellStart"/>
      <w:r w:rsidRPr="008D736B">
        <w:rPr>
          <w:rStyle w:val="fontstyle01"/>
          <w:rFonts w:eastAsia="Calibri"/>
          <w:b w:val="0"/>
          <w:bCs w:val="0"/>
          <w:sz w:val="24"/>
          <w:szCs w:val="24"/>
          <w:lang w:val="en-US"/>
        </w:rPr>
        <w:t>hărțuire</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sexuală</w:t>
      </w:r>
      <w:proofErr w:type="spellEnd"/>
      <w:r w:rsidRPr="008D736B">
        <w:rPr>
          <w:rStyle w:val="fontstyle01"/>
          <w:rFonts w:eastAsia="Calibri"/>
          <w:b w:val="0"/>
          <w:bCs w:val="0"/>
          <w:sz w:val="24"/>
          <w:szCs w:val="24"/>
          <w:lang w:val="en-US"/>
        </w:rPr>
        <w:t xml:space="preserve">, </w:t>
      </w:r>
      <w:proofErr w:type="spellStart"/>
      <w:r w:rsidRPr="008D736B">
        <w:rPr>
          <w:rStyle w:val="fontstyle01"/>
          <w:rFonts w:eastAsia="Calibri"/>
          <w:b w:val="0"/>
          <w:bCs w:val="0"/>
          <w:sz w:val="24"/>
          <w:szCs w:val="24"/>
          <w:lang w:val="en-US"/>
        </w:rPr>
        <w:t>exploatare</w:t>
      </w:r>
      <w:proofErr w:type="spellEnd"/>
      <w:r w:rsidRPr="008D736B">
        <w:rPr>
          <w:rStyle w:val="fontstyle01"/>
          <w:rFonts w:eastAsia="Calibri"/>
          <w:b w:val="0"/>
          <w:bCs w:val="0"/>
          <w:sz w:val="24"/>
          <w:szCs w:val="24"/>
          <w:lang w:val="en-US"/>
        </w:rPr>
        <w:t xml:space="preserve"> și </w:t>
      </w:r>
      <w:proofErr w:type="spellStart"/>
      <w:r w:rsidRPr="008D736B">
        <w:rPr>
          <w:rStyle w:val="fontstyle01"/>
          <w:rFonts w:eastAsia="Calibri"/>
          <w:b w:val="0"/>
          <w:bCs w:val="0"/>
          <w:sz w:val="24"/>
          <w:szCs w:val="24"/>
          <w:lang w:val="en-US"/>
        </w:rPr>
        <w:t>abuz</w:t>
      </w:r>
      <w:proofErr w:type="spellEnd"/>
      <w:r w:rsidRPr="008D736B">
        <w:rPr>
          <w:rStyle w:val="fontstyle01"/>
          <w:rFonts w:eastAsia="Calibri"/>
          <w:b w:val="0"/>
          <w:bCs w:val="0"/>
          <w:sz w:val="24"/>
          <w:szCs w:val="24"/>
          <w:lang w:val="en-US"/>
        </w:rPr>
        <w:t xml:space="preserve"> sexual </w:t>
      </w:r>
      <w:r w:rsidRPr="00A836D4">
        <w:rPr>
          <w:iCs/>
          <w:sz w:val="24"/>
          <w:szCs w:val="24"/>
          <w:lang w:val="ro-RO"/>
        </w:rPr>
        <w:t>în  activitatea A.O. Centrul de Drept al Femeilor mă angajez să respect aceste prevederi conform politicii de toleranță zero față de hărțuire sexuală, abuz și exploatare sexuală.</w:t>
      </w:r>
    </w:p>
    <w:p w14:paraId="513F8011" w14:textId="77777777" w:rsidR="002B62F2" w:rsidRPr="00A836D4" w:rsidRDefault="002B62F2" w:rsidP="002B62F2">
      <w:pPr>
        <w:spacing w:line="276" w:lineRule="auto"/>
        <w:jc w:val="both"/>
        <w:rPr>
          <w:iCs/>
          <w:sz w:val="24"/>
          <w:szCs w:val="24"/>
          <w:lang w:val="ro-RO"/>
        </w:rPr>
      </w:pPr>
    </w:p>
    <w:p w14:paraId="0C20E498" w14:textId="77777777" w:rsidR="002B62F2" w:rsidRPr="00A836D4" w:rsidRDefault="002B62F2" w:rsidP="002B62F2">
      <w:pPr>
        <w:spacing w:line="276" w:lineRule="auto"/>
        <w:jc w:val="both"/>
        <w:rPr>
          <w:iCs/>
          <w:sz w:val="24"/>
          <w:szCs w:val="24"/>
          <w:lang w:val="ro-RO"/>
        </w:rPr>
      </w:pPr>
      <w:r w:rsidRPr="00A836D4">
        <w:rPr>
          <w:iCs/>
          <w:sz w:val="24"/>
          <w:szCs w:val="24"/>
          <w:lang w:val="ro-RO"/>
        </w:rPr>
        <w:t>Înțeleg că orice încălcare a acestei politici poate conduce la sancțiuni disciplinare, inclusiv la</w:t>
      </w:r>
    </w:p>
    <w:p w14:paraId="64EE5B95" w14:textId="77777777" w:rsidR="002B62F2" w:rsidRPr="00A836D4" w:rsidRDefault="002B62F2" w:rsidP="002B62F2">
      <w:pPr>
        <w:spacing w:line="276" w:lineRule="auto"/>
        <w:jc w:val="both"/>
        <w:rPr>
          <w:iCs/>
          <w:sz w:val="24"/>
          <w:szCs w:val="24"/>
          <w:lang w:val="ro-RO"/>
        </w:rPr>
      </w:pPr>
      <w:r w:rsidRPr="00A836D4">
        <w:rPr>
          <w:iCs/>
          <w:sz w:val="24"/>
          <w:szCs w:val="24"/>
          <w:lang w:val="ro-RO"/>
        </w:rPr>
        <w:t>concediere sau rezilierea unilaterală a contractului cu CDF.</w:t>
      </w:r>
    </w:p>
    <w:p w14:paraId="273C3E18" w14:textId="77777777" w:rsidR="002B62F2" w:rsidRPr="00A836D4" w:rsidRDefault="002B62F2" w:rsidP="002B62F2">
      <w:pPr>
        <w:spacing w:line="276" w:lineRule="auto"/>
        <w:jc w:val="both"/>
        <w:rPr>
          <w:iCs/>
          <w:sz w:val="24"/>
          <w:szCs w:val="24"/>
          <w:lang w:val="ro-RO"/>
        </w:rPr>
      </w:pPr>
    </w:p>
    <w:p w14:paraId="4D26E5D3" w14:textId="77777777" w:rsidR="002B62F2" w:rsidRPr="00A836D4" w:rsidRDefault="002B62F2" w:rsidP="002B62F2">
      <w:pPr>
        <w:spacing w:line="276" w:lineRule="auto"/>
        <w:jc w:val="both"/>
        <w:rPr>
          <w:iCs/>
          <w:sz w:val="24"/>
          <w:szCs w:val="24"/>
          <w:lang w:val="ro-RO"/>
        </w:rPr>
      </w:pPr>
    </w:p>
    <w:p w14:paraId="684BB7F3" w14:textId="77777777" w:rsidR="002B62F2" w:rsidRPr="00A836D4" w:rsidRDefault="002B62F2" w:rsidP="002B62F2">
      <w:pPr>
        <w:spacing w:line="276" w:lineRule="auto"/>
        <w:jc w:val="both"/>
        <w:rPr>
          <w:iCs/>
          <w:sz w:val="24"/>
          <w:szCs w:val="24"/>
          <w:lang w:val="ro-RO"/>
        </w:rPr>
      </w:pPr>
    </w:p>
    <w:p w14:paraId="3BDCDF7C" w14:textId="77777777" w:rsidR="002B62F2" w:rsidRPr="00A836D4" w:rsidRDefault="002B62F2" w:rsidP="002B62F2">
      <w:pPr>
        <w:spacing w:line="360" w:lineRule="auto"/>
        <w:jc w:val="both"/>
        <w:rPr>
          <w:sz w:val="24"/>
          <w:szCs w:val="24"/>
          <w:lang w:val="ro-RO"/>
        </w:rPr>
      </w:pPr>
      <w:r w:rsidRPr="00A836D4">
        <w:rPr>
          <w:b/>
          <w:sz w:val="24"/>
          <w:szCs w:val="24"/>
          <w:lang w:val="ro-RO"/>
        </w:rPr>
        <w:t xml:space="preserve">        Data:____________                                 Semnătura:________________</w:t>
      </w:r>
    </w:p>
    <w:p w14:paraId="23767BB4" w14:textId="77777777" w:rsidR="002B62F2" w:rsidRPr="00A836D4" w:rsidRDefault="002B62F2" w:rsidP="002B62F2">
      <w:pPr>
        <w:spacing w:line="276" w:lineRule="auto"/>
        <w:jc w:val="both"/>
        <w:rPr>
          <w:iCs/>
          <w:sz w:val="24"/>
          <w:szCs w:val="24"/>
          <w:lang w:val="ro-RO"/>
        </w:rPr>
      </w:pPr>
    </w:p>
    <w:p w14:paraId="13747233" w14:textId="77777777" w:rsidR="002B62F2" w:rsidRPr="00A836D4" w:rsidRDefault="002B62F2" w:rsidP="002B62F2">
      <w:pPr>
        <w:spacing w:line="276" w:lineRule="auto"/>
        <w:jc w:val="both"/>
        <w:rPr>
          <w:iCs/>
          <w:sz w:val="24"/>
          <w:szCs w:val="24"/>
          <w:lang w:val="ro-RO"/>
        </w:rPr>
      </w:pPr>
    </w:p>
    <w:p w14:paraId="754DBEC7" w14:textId="77777777" w:rsidR="002B62F2" w:rsidRPr="00A836D4" w:rsidRDefault="002B62F2" w:rsidP="002B62F2">
      <w:pPr>
        <w:spacing w:line="276" w:lineRule="auto"/>
        <w:jc w:val="both"/>
        <w:rPr>
          <w:iCs/>
          <w:sz w:val="24"/>
          <w:szCs w:val="24"/>
          <w:lang w:val="ro-RO"/>
        </w:rPr>
      </w:pPr>
    </w:p>
    <w:p w14:paraId="429CD799" w14:textId="473340BD" w:rsidR="002B62F2" w:rsidRDefault="002B62F2">
      <w:pPr>
        <w:widowControl/>
        <w:rPr>
          <w:iCs/>
          <w:sz w:val="24"/>
          <w:szCs w:val="24"/>
          <w:lang w:val="ro-RO"/>
        </w:rPr>
      </w:pPr>
      <w:r>
        <w:rPr>
          <w:iCs/>
          <w:sz w:val="24"/>
          <w:szCs w:val="24"/>
          <w:lang w:val="ro-RO"/>
        </w:rPr>
        <w:br w:type="page"/>
      </w:r>
    </w:p>
    <w:p w14:paraId="14476921" w14:textId="77777777" w:rsidR="002B62F2" w:rsidRPr="00A836D4" w:rsidRDefault="002B62F2" w:rsidP="002B62F2">
      <w:pPr>
        <w:spacing w:line="276" w:lineRule="auto"/>
        <w:jc w:val="both"/>
        <w:rPr>
          <w:iCs/>
          <w:sz w:val="24"/>
          <w:szCs w:val="24"/>
          <w:lang w:val="ro-RO"/>
        </w:rPr>
      </w:pPr>
    </w:p>
    <w:p w14:paraId="15B538A4" w14:textId="77777777" w:rsidR="002B62F2" w:rsidRPr="00A836D4" w:rsidRDefault="002B62F2" w:rsidP="002B62F2">
      <w:pPr>
        <w:spacing w:line="276" w:lineRule="auto"/>
        <w:jc w:val="center"/>
        <w:rPr>
          <w:b/>
          <w:bCs/>
          <w:iCs/>
          <w:sz w:val="24"/>
          <w:szCs w:val="24"/>
          <w:lang w:val="ro-RO"/>
        </w:rPr>
      </w:pPr>
    </w:p>
    <w:p w14:paraId="644AAF63" w14:textId="77777777" w:rsidR="002B62F2" w:rsidRPr="00A836D4" w:rsidRDefault="002B62F2" w:rsidP="002B62F2">
      <w:pPr>
        <w:spacing w:line="276" w:lineRule="auto"/>
        <w:jc w:val="center"/>
        <w:rPr>
          <w:b/>
          <w:bCs/>
          <w:iCs/>
          <w:sz w:val="24"/>
          <w:szCs w:val="24"/>
          <w:lang w:val="ro-RO"/>
        </w:rPr>
      </w:pPr>
      <w:r w:rsidRPr="00A836D4">
        <w:rPr>
          <w:b/>
          <w:bCs/>
          <w:iCs/>
          <w:sz w:val="24"/>
          <w:szCs w:val="24"/>
          <w:lang w:val="ro-RO"/>
        </w:rPr>
        <w:t xml:space="preserve">Declarație semnată de către personalul / angajații CDF prin care se confirmă că au luat cunoștință cu Politica privind prevenirea, depistare, înregistrare, raportare și examinare a cazurilor de hărțuire sexuală, exploatare și abuz sexual în  activitatea A.O. </w:t>
      </w:r>
      <w:r>
        <w:rPr>
          <w:b/>
          <w:bCs/>
          <w:iCs/>
          <w:sz w:val="24"/>
          <w:szCs w:val="24"/>
          <w:lang w:val="ro-RO"/>
        </w:rPr>
        <w:t>”</w:t>
      </w:r>
      <w:r w:rsidRPr="00A836D4">
        <w:rPr>
          <w:b/>
          <w:bCs/>
          <w:iCs/>
          <w:sz w:val="24"/>
          <w:szCs w:val="24"/>
          <w:lang w:val="ro-RO"/>
        </w:rPr>
        <w:t>Centrul de Drept al Femeilor</w:t>
      </w:r>
      <w:r>
        <w:rPr>
          <w:b/>
          <w:bCs/>
          <w:iCs/>
          <w:sz w:val="24"/>
          <w:szCs w:val="24"/>
          <w:lang w:val="ro-RO"/>
        </w:rPr>
        <w:t>”</w:t>
      </w:r>
    </w:p>
    <w:p w14:paraId="20375191" w14:textId="77777777" w:rsidR="002B62F2" w:rsidRPr="00A836D4" w:rsidRDefault="002B62F2" w:rsidP="002B62F2">
      <w:pPr>
        <w:spacing w:line="276" w:lineRule="auto"/>
        <w:jc w:val="center"/>
        <w:rPr>
          <w:b/>
          <w:bCs/>
          <w:iCs/>
          <w:sz w:val="24"/>
          <w:szCs w:val="24"/>
          <w:lang w:val="ro-RO"/>
        </w:rPr>
      </w:pPr>
    </w:p>
    <w:p w14:paraId="0540F109" w14:textId="77777777" w:rsidR="002B62F2" w:rsidRPr="00A836D4" w:rsidRDefault="002B62F2" w:rsidP="002B62F2">
      <w:pPr>
        <w:spacing w:line="276" w:lineRule="auto"/>
        <w:jc w:val="center"/>
        <w:rPr>
          <w:iCs/>
          <w:sz w:val="24"/>
          <w:szCs w:val="24"/>
          <w:lang w:val="ro-RO"/>
        </w:rPr>
      </w:pPr>
    </w:p>
    <w:tbl>
      <w:tblPr>
        <w:tblStyle w:val="TableGrid"/>
        <w:tblW w:w="0" w:type="auto"/>
        <w:tblLook w:val="04A0" w:firstRow="1" w:lastRow="0" w:firstColumn="1" w:lastColumn="0" w:noHBand="0" w:noVBand="1"/>
      </w:tblPr>
      <w:tblGrid>
        <w:gridCol w:w="846"/>
        <w:gridCol w:w="2778"/>
        <w:gridCol w:w="1812"/>
        <w:gridCol w:w="1813"/>
        <w:gridCol w:w="1813"/>
      </w:tblGrid>
      <w:tr w:rsidR="002B62F2" w:rsidRPr="00A836D4" w14:paraId="34264C28" w14:textId="77777777" w:rsidTr="005901F8">
        <w:tc>
          <w:tcPr>
            <w:tcW w:w="846" w:type="dxa"/>
          </w:tcPr>
          <w:p w14:paraId="276B9314" w14:textId="77777777" w:rsidR="002B62F2" w:rsidRPr="00A836D4" w:rsidRDefault="002B62F2" w:rsidP="005901F8">
            <w:pPr>
              <w:spacing w:line="276" w:lineRule="auto"/>
              <w:jc w:val="center"/>
              <w:rPr>
                <w:iCs/>
                <w:sz w:val="24"/>
                <w:szCs w:val="24"/>
                <w:lang w:val="ro-RO"/>
              </w:rPr>
            </w:pPr>
            <w:r w:rsidRPr="00A836D4">
              <w:rPr>
                <w:iCs/>
                <w:sz w:val="24"/>
                <w:szCs w:val="24"/>
                <w:lang w:val="ro-RO"/>
              </w:rPr>
              <w:t xml:space="preserve">Nr. </w:t>
            </w:r>
          </w:p>
        </w:tc>
        <w:tc>
          <w:tcPr>
            <w:tcW w:w="2778" w:type="dxa"/>
          </w:tcPr>
          <w:p w14:paraId="64F63191" w14:textId="77777777" w:rsidR="002B62F2" w:rsidRPr="00A836D4" w:rsidRDefault="002B62F2" w:rsidP="005901F8">
            <w:pPr>
              <w:spacing w:line="276" w:lineRule="auto"/>
              <w:jc w:val="center"/>
              <w:rPr>
                <w:iCs/>
                <w:sz w:val="24"/>
                <w:szCs w:val="24"/>
                <w:lang w:val="ro-RO"/>
              </w:rPr>
            </w:pPr>
            <w:r w:rsidRPr="00A836D4">
              <w:rPr>
                <w:iCs/>
                <w:sz w:val="24"/>
                <w:szCs w:val="24"/>
                <w:lang w:val="ro-RO"/>
              </w:rPr>
              <w:t xml:space="preserve">Nume, prenume </w:t>
            </w:r>
          </w:p>
        </w:tc>
        <w:tc>
          <w:tcPr>
            <w:tcW w:w="1812" w:type="dxa"/>
          </w:tcPr>
          <w:p w14:paraId="53D87692" w14:textId="77777777" w:rsidR="002B62F2" w:rsidRPr="00A836D4" w:rsidRDefault="002B62F2" w:rsidP="005901F8">
            <w:pPr>
              <w:spacing w:line="276" w:lineRule="auto"/>
              <w:jc w:val="center"/>
              <w:rPr>
                <w:iCs/>
                <w:sz w:val="24"/>
                <w:szCs w:val="24"/>
                <w:lang w:val="ro-RO"/>
              </w:rPr>
            </w:pPr>
            <w:r w:rsidRPr="00A836D4">
              <w:rPr>
                <w:iCs/>
                <w:sz w:val="24"/>
                <w:szCs w:val="24"/>
                <w:lang w:val="ro-RO"/>
              </w:rPr>
              <w:t xml:space="preserve">Funcția </w:t>
            </w:r>
          </w:p>
        </w:tc>
        <w:tc>
          <w:tcPr>
            <w:tcW w:w="1813" w:type="dxa"/>
          </w:tcPr>
          <w:p w14:paraId="32499249" w14:textId="77777777" w:rsidR="002B62F2" w:rsidRPr="00A836D4" w:rsidRDefault="002B62F2" w:rsidP="005901F8">
            <w:pPr>
              <w:spacing w:line="276" w:lineRule="auto"/>
              <w:jc w:val="center"/>
              <w:rPr>
                <w:iCs/>
                <w:sz w:val="24"/>
                <w:szCs w:val="24"/>
                <w:lang w:val="ro-RO"/>
              </w:rPr>
            </w:pPr>
            <w:r w:rsidRPr="00A836D4">
              <w:rPr>
                <w:iCs/>
                <w:sz w:val="24"/>
                <w:szCs w:val="24"/>
                <w:lang w:val="ro-RO"/>
              </w:rPr>
              <w:t xml:space="preserve">Data </w:t>
            </w:r>
          </w:p>
        </w:tc>
        <w:tc>
          <w:tcPr>
            <w:tcW w:w="1813" w:type="dxa"/>
          </w:tcPr>
          <w:p w14:paraId="4B7DCCCA" w14:textId="77777777" w:rsidR="002B62F2" w:rsidRPr="00A836D4" w:rsidRDefault="002B62F2" w:rsidP="005901F8">
            <w:pPr>
              <w:spacing w:line="276" w:lineRule="auto"/>
              <w:jc w:val="center"/>
              <w:rPr>
                <w:iCs/>
                <w:sz w:val="24"/>
                <w:szCs w:val="24"/>
                <w:lang w:val="ro-RO"/>
              </w:rPr>
            </w:pPr>
            <w:r w:rsidRPr="00A836D4">
              <w:rPr>
                <w:iCs/>
                <w:sz w:val="24"/>
                <w:szCs w:val="24"/>
                <w:lang w:val="ro-RO"/>
              </w:rPr>
              <w:t xml:space="preserve">Semnătura </w:t>
            </w:r>
          </w:p>
        </w:tc>
      </w:tr>
      <w:tr w:rsidR="002B62F2" w:rsidRPr="00A836D4" w14:paraId="2C9BC3B9" w14:textId="77777777" w:rsidTr="005901F8">
        <w:tc>
          <w:tcPr>
            <w:tcW w:w="846" w:type="dxa"/>
          </w:tcPr>
          <w:p w14:paraId="3C446E27" w14:textId="77777777" w:rsidR="002B62F2" w:rsidRPr="00A836D4" w:rsidRDefault="002B62F2" w:rsidP="005901F8">
            <w:pPr>
              <w:spacing w:line="276" w:lineRule="auto"/>
              <w:jc w:val="center"/>
              <w:rPr>
                <w:iCs/>
                <w:sz w:val="24"/>
                <w:szCs w:val="24"/>
                <w:lang w:val="ro-RO"/>
              </w:rPr>
            </w:pPr>
            <w:r w:rsidRPr="00A836D4">
              <w:rPr>
                <w:iCs/>
                <w:sz w:val="24"/>
                <w:szCs w:val="24"/>
                <w:lang w:val="ro-RO"/>
              </w:rPr>
              <w:t>1.</w:t>
            </w:r>
          </w:p>
        </w:tc>
        <w:tc>
          <w:tcPr>
            <w:tcW w:w="2778" w:type="dxa"/>
          </w:tcPr>
          <w:p w14:paraId="28429CEB" w14:textId="77777777" w:rsidR="002B62F2" w:rsidRPr="00A836D4" w:rsidRDefault="002B62F2" w:rsidP="005901F8">
            <w:pPr>
              <w:spacing w:line="276" w:lineRule="auto"/>
              <w:jc w:val="center"/>
              <w:rPr>
                <w:iCs/>
                <w:sz w:val="24"/>
                <w:szCs w:val="24"/>
                <w:lang w:val="ro-RO"/>
              </w:rPr>
            </w:pPr>
          </w:p>
        </w:tc>
        <w:tc>
          <w:tcPr>
            <w:tcW w:w="1812" w:type="dxa"/>
          </w:tcPr>
          <w:p w14:paraId="1E8AB98A" w14:textId="77777777" w:rsidR="002B62F2" w:rsidRPr="00A836D4" w:rsidRDefault="002B62F2" w:rsidP="005901F8">
            <w:pPr>
              <w:spacing w:line="276" w:lineRule="auto"/>
              <w:jc w:val="center"/>
              <w:rPr>
                <w:iCs/>
                <w:sz w:val="24"/>
                <w:szCs w:val="24"/>
                <w:lang w:val="ro-RO"/>
              </w:rPr>
            </w:pPr>
          </w:p>
        </w:tc>
        <w:tc>
          <w:tcPr>
            <w:tcW w:w="1813" w:type="dxa"/>
          </w:tcPr>
          <w:p w14:paraId="4AFCB8A0" w14:textId="77777777" w:rsidR="002B62F2" w:rsidRPr="00A836D4" w:rsidRDefault="002B62F2" w:rsidP="005901F8">
            <w:pPr>
              <w:spacing w:line="276" w:lineRule="auto"/>
              <w:jc w:val="center"/>
              <w:rPr>
                <w:iCs/>
                <w:sz w:val="24"/>
                <w:szCs w:val="24"/>
                <w:lang w:val="ro-RO"/>
              </w:rPr>
            </w:pPr>
          </w:p>
        </w:tc>
        <w:tc>
          <w:tcPr>
            <w:tcW w:w="1813" w:type="dxa"/>
          </w:tcPr>
          <w:p w14:paraId="5C43B5A1" w14:textId="77777777" w:rsidR="002B62F2" w:rsidRPr="00A836D4" w:rsidRDefault="002B62F2" w:rsidP="005901F8">
            <w:pPr>
              <w:spacing w:line="276" w:lineRule="auto"/>
              <w:jc w:val="center"/>
              <w:rPr>
                <w:iCs/>
                <w:sz w:val="24"/>
                <w:szCs w:val="24"/>
                <w:lang w:val="ro-RO"/>
              </w:rPr>
            </w:pPr>
          </w:p>
        </w:tc>
      </w:tr>
      <w:tr w:rsidR="002B62F2" w:rsidRPr="00A836D4" w14:paraId="1C875ED8" w14:textId="77777777" w:rsidTr="005901F8">
        <w:tc>
          <w:tcPr>
            <w:tcW w:w="846" w:type="dxa"/>
          </w:tcPr>
          <w:p w14:paraId="6EB048B3" w14:textId="77777777" w:rsidR="002B62F2" w:rsidRPr="00A836D4" w:rsidRDefault="002B62F2" w:rsidP="005901F8">
            <w:pPr>
              <w:spacing w:line="276" w:lineRule="auto"/>
              <w:jc w:val="center"/>
              <w:rPr>
                <w:iCs/>
                <w:sz w:val="24"/>
                <w:szCs w:val="24"/>
                <w:lang w:val="ro-RO"/>
              </w:rPr>
            </w:pPr>
          </w:p>
        </w:tc>
        <w:tc>
          <w:tcPr>
            <w:tcW w:w="2778" w:type="dxa"/>
          </w:tcPr>
          <w:p w14:paraId="7BE1F994" w14:textId="77777777" w:rsidR="002B62F2" w:rsidRPr="00A836D4" w:rsidRDefault="002B62F2" w:rsidP="005901F8">
            <w:pPr>
              <w:spacing w:line="276" w:lineRule="auto"/>
              <w:jc w:val="center"/>
              <w:rPr>
                <w:iCs/>
                <w:sz w:val="24"/>
                <w:szCs w:val="24"/>
                <w:lang w:val="ro-RO"/>
              </w:rPr>
            </w:pPr>
          </w:p>
        </w:tc>
        <w:tc>
          <w:tcPr>
            <w:tcW w:w="1812" w:type="dxa"/>
          </w:tcPr>
          <w:p w14:paraId="27309B07" w14:textId="77777777" w:rsidR="002B62F2" w:rsidRPr="00A836D4" w:rsidRDefault="002B62F2" w:rsidP="005901F8">
            <w:pPr>
              <w:spacing w:line="276" w:lineRule="auto"/>
              <w:jc w:val="center"/>
              <w:rPr>
                <w:iCs/>
                <w:sz w:val="24"/>
                <w:szCs w:val="24"/>
                <w:lang w:val="ro-RO"/>
              </w:rPr>
            </w:pPr>
          </w:p>
        </w:tc>
        <w:tc>
          <w:tcPr>
            <w:tcW w:w="1813" w:type="dxa"/>
          </w:tcPr>
          <w:p w14:paraId="0EB8238D" w14:textId="77777777" w:rsidR="002B62F2" w:rsidRPr="00A836D4" w:rsidRDefault="002B62F2" w:rsidP="005901F8">
            <w:pPr>
              <w:spacing w:line="276" w:lineRule="auto"/>
              <w:jc w:val="center"/>
              <w:rPr>
                <w:iCs/>
                <w:sz w:val="24"/>
                <w:szCs w:val="24"/>
                <w:lang w:val="ro-RO"/>
              </w:rPr>
            </w:pPr>
          </w:p>
        </w:tc>
        <w:tc>
          <w:tcPr>
            <w:tcW w:w="1813" w:type="dxa"/>
          </w:tcPr>
          <w:p w14:paraId="4938A10D" w14:textId="77777777" w:rsidR="002B62F2" w:rsidRPr="00A836D4" w:rsidRDefault="002B62F2" w:rsidP="005901F8">
            <w:pPr>
              <w:spacing w:line="276" w:lineRule="auto"/>
              <w:jc w:val="center"/>
              <w:rPr>
                <w:iCs/>
                <w:sz w:val="24"/>
                <w:szCs w:val="24"/>
                <w:lang w:val="ro-RO"/>
              </w:rPr>
            </w:pPr>
          </w:p>
        </w:tc>
      </w:tr>
      <w:tr w:rsidR="002B62F2" w:rsidRPr="00A836D4" w14:paraId="63A3632C" w14:textId="77777777" w:rsidTr="005901F8">
        <w:tc>
          <w:tcPr>
            <w:tcW w:w="846" w:type="dxa"/>
          </w:tcPr>
          <w:p w14:paraId="104E4642" w14:textId="77777777" w:rsidR="002B62F2" w:rsidRPr="00A836D4" w:rsidRDefault="002B62F2" w:rsidP="005901F8">
            <w:pPr>
              <w:spacing w:line="276" w:lineRule="auto"/>
              <w:jc w:val="center"/>
              <w:rPr>
                <w:iCs/>
                <w:sz w:val="24"/>
                <w:szCs w:val="24"/>
                <w:lang w:val="ro-RO"/>
              </w:rPr>
            </w:pPr>
          </w:p>
        </w:tc>
        <w:tc>
          <w:tcPr>
            <w:tcW w:w="2778" w:type="dxa"/>
          </w:tcPr>
          <w:p w14:paraId="25EA17E3" w14:textId="77777777" w:rsidR="002B62F2" w:rsidRPr="00A836D4" w:rsidRDefault="002B62F2" w:rsidP="005901F8">
            <w:pPr>
              <w:spacing w:line="276" w:lineRule="auto"/>
              <w:jc w:val="center"/>
              <w:rPr>
                <w:iCs/>
                <w:sz w:val="24"/>
                <w:szCs w:val="24"/>
                <w:lang w:val="ro-RO"/>
              </w:rPr>
            </w:pPr>
          </w:p>
        </w:tc>
        <w:tc>
          <w:tcPr>
            <w:tcW w:w="1812" w:type="dxa"/>
          </w:tcPr>
          <w:p w14:paraId="20A32500" w14:textId="77777777" w:rsidR="002B62F2" w:rsidRPr="00A836D4" w:rsidRDefault="002B62F2" w:rsidP="005901F8">
            <w:pPr>
              <w:spacing w:line="276" w:lineRule="auto"/>
              <w:jc w:val="center"/>
              <w:rPr>
                <w:iCs/>
                <w:sz w:val="24"/>
                <w:szCs w:val="24"/>
                <w:lang w:val="ro-RO"/>
              </w:rPr>
            </w:pPr>
          </w:p>
        </w:tc>
        <w:tc>
          <w:tcPr>
            <w:tcW w:w="1813" w:type="dxa"/>
          </w:tcPr>
          <w:p w14:paraId="2DCF3A0E" w14:textId="77777777" w:rsidR="002B62F2" w:rsidRPr="00A836D4" w:rsidRDefault="002B62F2" w:rsidP="005901F8">
            <w:pPr>
              <w:spacing w:line="276" w:lineRule="auto"/>
              <w:jc w:val="center"/>
              <w:rPr>
                <w:iCs/>
                <w:sz w:val="24"/>
                <w:szCs w:val="24"/>
                <w:lang w:val="ro-RO"/>
              </w:rPr>
            </w:pPr>
          </w:p>
        </w:tc>
        <w:tc>
          <w:tcPr>
            <w:tcW w:w="1813" w:type="dxa"/>
          </w:tcPr>
          <w:p w14:paraId="01F308C0" w14:textId="77777777" w:rsidR="002B62F2" w:rsidRPr="00A836D4" w:rsidRDefault="002B62F2" w:rsidP="005901F8">
            <w:pPr>
              <w:spacing w:line="276" w:lineRule="auto"/>
              <w:jc w:val="center"/>
              <w:rPr>
                <w:iCs/>
                <w:sz w:val="24"/>
                <w:szCs w:val="24"/>
                <w:lang w:val="ro-RO"/>
              </w:rPr>
            </w:pPr>
          </w:p>
        </w:tc>
      </w:tr>
      <w:tr w:rsidR="002B62F2" w:rsidRPr="00A836D4" w14:paraId="53E67135" w14:textId="77777777" w:rsidTr="005901F8">
        <w:tc>
          <w:tcPr>
            <w:tcW w:w="846" w:type="dxa"/>
          </w:tcPr>
          <w:p w14:paraId="0E207C63" w14:textId="77777777" w:rsidR="002B62F2" w:rsidRPr="00A836D4" w:rsidRDefault="002B62F2" w:rsidP="005901F8">
            <w:pPr>
              <w:spacing w:line="276" w:lineRule="auto"/>
              <w:jc w:val="center"/>
              <w:rPr>
                <w:iCs/>
                <w:sz w:val="24"/>
                <w:szCs w:val="24"/>
                <w:lang w:val="ro-RO"/>
              </w:rPr>
            </w:pPr>
          </w:p>
        </w:tc>
        <w:tc>
          <w:tcPr>
            <w:tcW w:w="2778" w:type="dxa"/>
          </w:tcPr>
          <w:p w14:paraId="0F508D94" w14:textId="77777777" w:rsidR="002B62F2" w:rsidRPr="00A836D4" w:rsidRDefault="002B62F2" w:rsidP="005901F8">
            <w:pPr>
              <w:spacing w:line="276" w:lineRule="auto"/>
              <w:jc w:val="center"/>
              <w:rPr>
                <w:iCs/>
                <w:sz w:val="24"/>
                <w:szCs w:val="24"/>
                <w:lang w:val="ro-RO"/>
              </w:rPr>
            </w:pPr>
          </w:p>
        </w:tc>
        <w:tc>
          <w:tcPr>
            <w:tcW w:w="1812" w:type="dxa"/>
          </w:tcPr>
          <w:p w14:paraId="20540F4E" w14:textId="77777777" w:rsidR="002B62F2" w:rsidRPr="00A836D4" w:rsidRDefault="002B62F2" w:rsidP="005901F8">
            <w:pPr>
              <w:spacing w:line="276" w:lineRule="auto"/>
              <w:jc w:val="center"/>
              <w:rPr>
                <w:iCs/>
                <w:sz w:val="24"/>
                <w:szCs w:val="24"/>
                <w:lang w:val="ro-RO"/>
              </w:rPr>
            </w:pPr>
          </w:p>
        </w:tc>
        <w:tc>
          <w:tcPr>
            <w:tcW w:w="1813" w:type="dxa"/>
          </w:tcPr>
          <w:p w14:paraId="53DBE113" w14:textId="77777777" w:rsidR="002B62F2" w:rsidRPr="00A836D4" w:rsidRDefault="002B62F2" w:rsidP="005901F8">
            <w:pPr>
              <w:spacing w:line="276" w:lineRule="auto"/>
              <w:jc w:val="center"/>
              <w:rPr>
                <w:iCs/>
                <w:sz w:val="24"/>
                <w:szCs w:val="24"/>
                <w:lang w:val="ro-RO"/>
              </w:rPr>
            </w:pPr>
          </w:p>
        </w:tc>
        <w:tc>
          <w:tcPr>
            <w:tcW w:w="1813" w:type="dxa"/>
          </w:tcPr>
          <w:p w14:paraId="35568985" w14:textId="77777777" w:rsidR="002B62F2" w:rsidRPr="00A836D4" w:rsidRDefault="002B62F2" w:rsidP="005901F8">
            <w:pPr>
              <w:spacing w:line="276" w:lineRule="auto"/>
              <w:jc w:val="center"/>
              <w:rPr>
                <w:iCs/>
                <w:sz w:val="24"/>
                <w:szCs w:val="24"/>
                <w:lang w:val="ro-RO"/>
              </w:rPr>
            </w:pPr>
          </w:p>
        </w:tc>
      </w:tr>
      <w:tr w:rsidR="002B62F2" w:rsidRPr="00A836D4" w14:paraId="10936E8C" w14:textId="77777777" w:rsidTr="005901F8">
        <w:tc>
          <w:tcPr>
            <w:tcW w:w="846" w:type="dxa"/>
          </w:tcPr>
          <w:p w14:paraId="4A91D971" w14:textId="77777777" w:rsidR="002B62F2" w:rsidRPr="00A836D4" w:rsidRDefault="002B62F2" w:rsidP="005901F8">
            <w:pPr>
              <w:spacing w:line="276" w:lineRule="auto"/>
              <w:jc w:val="center"/>
              <w:rPr>
                <w:iCs/>
                <w:sz w:val="24"/>
                <w:szCs w:val="24"/>
                <w:lang w:val="ro-RO"/>
              </w:rPr>
            </w:pPr>
          </w:p>
        </w:tc>
        <w:tc>
          <w:tcPr>
            <w:tcW w:w="2778" w:type="dxa"/>
          </w:tcPr>
          <w:p w14:paraId="584FA010" w14:textId="77777777" w:rsidR="002B62F2" w:rsidRPr="00A836D4" w:rsidRDefault="002B62F2" w:rsidP="005901F8">
            <w:pPr>
              <w:spacing w:line="276" w:lineRule="auto"/>
              <w:jc w:val="center"/>
              <w:rPr>
                <w:iCs/>
                <w:sz w:val="24"/>
                <w:szCs w:val="24"/>
                <w:lang w:val="ro-RO"/>
              </w:rPr>
            </w:pPr>
          </w:p>
        </w:tc>
        <w:tc>
          <w:tcPr>
            <w:tcW w:w="1812" w:type="dxa"/>
          </w:tcPr>
          <w:p w14:paraId="01BC61C1" w14:textId="77777777" w:rsidR="002B62F2" w:rsidRPr="00A836D4" w:rsidRDefault="002B62F2" w:rsidP="005901F8">
            <w:pPr>
              <w:spacing w:line="276" w:lineRule="auto"/>
              <w:jc w:val="center"/>
              <w:rPr>
                <w:iCs/>
                <w:sz w:val="24"/>
                <w:szCs w:val="24"/>
                <w:lang w:val="ro-RO"/>
              </w:rPr>
            </w:pPr>
          </w:p>
        </w:tc>
        <w:tc>
          <w:tcPr>
            <w:tcW w:w="1813" w:type="dxa"/>
          </w:tcPr>
          <w:p w14:paraId="32FED7B8" w14:textId="77777777" w:rsidR="002B62F2" w:rsidRPr="00A836D4" w:rsidRDefault="002B62F2" w:rsidP="005901F8">
            <w:pPr>
              <w:spacing w:line="276" w:lineRule="auto"/>
              <w:jc w:val="center"/>
              <w:rPr>
                <w:iCs/>
                <w:sz w:val="24"/>
                <w:szCs w:val="24"/>
                <w:lang w:val="ro-RO"/>
              </w:rPr>
            </w:pPr>
          </w:p>
        </w:tc>
        <w:tc>
          <w:tcPr>
            <w:tcW w:w="1813" w:type="dxa"/>
          </w:tcPr>
          <w:p w14:paraId="75A686EF" w14:textId="77777777" w:rsidR="002B62F2" w:rsidRPr="00A836D4" w:rsidRDefault="002B62F2" w:rsidP="005901F8">
            <w:pPr>
              <w:spacing w:line="276" w:lineRule="auto"/>
              <w:jc w:val="center"/>
              <w:rPr>
                <w:iCs/>
                <w:sz w:val="24"/>
                <w:szCs w:val="24"/>
                <w:lang w:val="ro-RO"/>
              </w:rPr>
            </w:pPr>
          </w:p>
        </w:tc>
      </w:tr>
      <w:tr w:rsidR="002B62F2" w:rsidRPr="00A836D4" w14:paraId="75153D49" w14:textId="77777777" w:rsidTr="005901F8">
        <w:tc>
          <w:tcPr>
            <w:tcW w:w="846" w:type="dxa"/>
          </w:tcPr>
          <w:p w14:paraId="03049DBF" w14:textId="77777777" w:rsidR="002B62F2" w:rsidRPr="00A836D4" w:rsidRDefault="002B62F2" w:rsidP="005901F8">
            <w:pPr>
              <w:spacing w:line="276" w:lineRule="auto"/>
              <w:jc w:val="center"/>
              <w:rPr>
                <w:iCs/>
                <w:sz w:val="24"/>
                <w:szCs w:val="24"/>
                <w:lang w:val="ro-RO"/>
              </w:rPr>
            </w:pPr>
          </w:p>
        </w:tc>
        <w:tc>
          <w:tcPr>
            <w:tcW w:w="2778" w:type="dxa"/>
          </w:tcPr>
          <w:p w14:paraId="6324544B" w14:textId="77777777" w:rsidR="002B62F2" w:rsidRPr="00A836D4" w:rsidRDefault="002B62F2" w:rsidP="005901F8">
            <w:pPr>
              <w:spacing w:line="276" w:lineRule="auto"/>
              <w:jc w:val="center"/>
              <w:rPr>
                <w:iCs/>
                <w:sz w:val="24"/>
                <w:szCs w:val="24"/>
                <w:lang w:val="ro-RO"/>
              </w:rPr>
            </w:pPr>
          </w:p>
        </w:tc>
        <w:tc>
          <w:tcPr>
            <w:tcW w:w="1812" w:type="dxa"/>
          </w:tcPr>
          <w:p w14:paraId="03C2AC06" w14:textId="77777777" w:rsidR="002B62F2" w:rsidRPr="00A836D4" w:rsidRDefault="002B62F2" w:rsidP="005901F8">
            <w:pPr>
              <w:spacing w:line="276" w:lineRule="auto"/>
              <w:jc w:val="center"/>
              <w:rPr>
                <w:iCs/>
                <w:sz w:val="24"/>
                <w:szCs w:val="24"/>
                <w:lang w:val="ro-RO"/>
              </w:rPr>
            </w:pPr>
          </w:p>
        </w:tc>
        <w:tc>
          <w:tcPr>
            <w:tcW w:w="1813" w:type="dxa"/>
          </w:tcPr>
          <w:p w14:paraId="5E4E2670" w14:textId="77777777" w:rsidR="002B62F2" w:rsidRPr="00A836D4" w:rsidRDefault="002B62F2" w:rsidP="005901F8">
            <w:pPr>
              <w:spacing w:line="276" w:lineRule="auto"/>
              <w:jc w:val="center"/>
              <w:rPr>
                <w:iCs/>
                <w:sz w:val="24"/>
                <w:szCs w:val="24"/>
                <w:lang w:val="ro-RO"/>
              </w:rPr>
            </w:pPr>
          </w:p>
        </w:tc>
        <w:tc>
          <w:tcPr>
            <w:tcW w:w="1813" w:type="dxa"/>
          </w:tcPr>
          <w:p w14:paraId="772582BB" w14:textId="77777777" w:rsidR="002B62F2" w:rsidRPr="00A836D4" w:rsidRDefault="002B62F2" w:rsidP="005901F8">
            <w:pPr>
              <w:spacing w:line="276" w:lineRule="auto"/>
              <w:jc w:val="center"/>
              <w:rPr>
                <w:iCs/>
                <w:sz w:val="24"/>
                <w:szCs w:val="24"/>
                <w:lang w:val="ro-RO"/>
              </w:rPr>
            </w:pPr>
          </w:p>
        </w:tc>
      </w:tr>
      <w:tr w:rsidR="002B62F2" w:rsidRPr="00A836D4" w14:paraId="1F245012" w14:textId="77777777" w:rsidTr="005901F8">
        <w:tc>
          <w:tcPr>
            <w:tcW w:w="846" w:type="dxa"/>
          </w:tcPr>
          <w:p w14:paraId="4ADD1560" w14:textId="77777777" w:rsidR="002B62F2" w:rsidRPr="00A836D4" w:rsidRDefault="002B62F2" w:rsidP="005901F8">
            <w:pPr>
              <w:spacing w:line="276" w:lineRule="auto"/>
              <w:jc w:val="center"/>
              <w:rPr>
                <w:iCs/>
                <w:sz w:val="24"/>
                <w:szCs w:val="24"/>
                <w:lang w:val="ro-RO"/>
              </w:rPr>
            </w:pPr>
          </w:p>
        </w:tc>
        <w:tc>
          <w:tcPr>
            <w:tcW w:w="2778" w:type="dxa"/>
          </w:tcPr>
          <w:p w14:paraId="1E89E775" w14:textId="77777777" w:rsidR="002B62F2" w:rsidRPr="00A836D4" w:rsidRDefault="002B62F2" w:rsidP="005901F8">
            <w:pPr>
              <w:spacing w:line="276" w:lineRule="auto"/>
              <w:jc w:val="center"/>
              <w:rPr>
                <w:iCs/>
                <w:sz w:val="24"/>
                <w:szCs w:val="24"/>
                <w:lang w:val="ro-RO"/>
              </w:rPr>
            </w:pPr>
          </w:p>
        </w:tc>
        <w:tc>
          <w:tcPr>
            <w:tcW w:w="1812" w:type="dxa"/>
          </w:tcPr>
          <w:p w14:paraId="2B813657" w14:textId="77777777" w:rsidR="002B62F2" w:rsidRPr="00A836D4" w:rsidRDefault="002B62F2" w:rsidP="005901F8">
            <w:pPr>
              <w:spacing w:line="276" w:lineRule="auto"/>
              <w:jc w:val="center"/>
              <w:rPr>
                <w:iCs/>
                <w:sz w:val="24"/>
                <w:szCs w:val="24"/>
                <w:lang w:val="ro-RO"/>
              </w:rPr>
            </w:pPr>
          </w:p>
        </w:tc>
        <w:tc>
          <w:tcPr>
            <w:tcW w:w="1813" w:type="dxa"/>
          </w:tcPr>
          <w:p w14:paraId="170E8259" w14:textId="77777777" w:rsidR="002B62F2" w:rsidRPr="00A836D4" w:rsidRDefault="002B62F2" w:rsidP="005901F8">
            <w:pPr>
              <w:spacing w:line="276" w:lineRule="auto"/>
              <w:jc w:val="center"/>
              <w:rPr>
                <w:iCs/>
                <w:sz w:val="24"/>
                <w:szCs w:val="24"/>
                <w:lang w:val="ro-RO"/>
              </w:rPr>
            </w:pPr>
          </w:p>
        </w:tc>
        <w:tc>
          <w:tcPr>
            <w:tcW w:w="1813" w:type="dxa"/>
          </w:tcPr>
          <w:p w14:paraId="22AB4289" w14:textId="77777777" w:rsidR="002B62F2" w:rsidRPr="00A836D4" w:rsidRDefault="002B62F2" w:rsidP="005901F8">
            <w:pPr>
              <w:spacing w:line="276" w:lineRule="auto"/>
              <w:jc w:val="center"/>
              <w:rPr>
                <w:iCs/>
                <w:sz w:val="24"/>
                <w:szCs w:val="24"/>
                <w:lang w:val="ro-RO"/>
              </w:rPr>
            </w:pPr>
          </w:p>
        </w:tc>
      </w:tr>
      <w:tr w:rsidR="002B62F2" w:rsidRPr="00A836D4" w14:paraId="1E5F22B2" w14:textId="77777777" w:rsidTr="005901F8">
        <w:tc>
          <w:tcPr>
            <w:tcW w:w="846" w:type="dxa"/>
          </w:tcPr>
          <w:p w14:paraId="4F209542" w14:textId="77777777" w:rsidR="002B62F2" w:rsidRPr="00A836D4" w:rsidRDefault="002B62F2" w:rsidP="005901F8">
            <w:pPr>
              <w:spacing w:line="276" w:lineRule="auto"/>
              <w:jc w:val="center"/>
              <w:rPr>
                <w:iCs/>
                <w:sz w:val="24"/>
                <w:szCs w:val="24"/>
                <w:lang w:val="ro-RO"/>
              </w:rPr>
            </w:pPr>
          </w:p>
        </w:tc>
        <w:tc>
          <w:tcPr>
            <w:tcW w:w="2778" w:type="dxa"/>
          </w:tcPr>
          <w:p w14:paraId="300AF333" w14:textId="77777777" w:rsidR="002B62F2" w:rsidRPr="00A836D4" w:rsidRDefault="002B62F2" w:rsidP="005901F8">
            <w:pPr>
              <w:spacing w:line="276" w:lineRule="auto"/>
              <w:jc w:val="center"/>
              <w:rPr>
                <w:iCs/>
                <w:sz w:val="24"/>
                <w:szCs w:val="24"/>
                <w:lang w:val="ro-RO"/>
              </w:rPr>
            </w:pPr>
          </w:p>
        </w:tc>
        <w:tc>
          <w:tcPr>
            <w:tcW w:w="1812" w:type="dxa"/>
          </w:tcPr>
          <w:p w14:paraId="2F20A66C" w14:textId="77777777" w:rsidR="002B62F2" w:rsidRPr="00A836D4" w:rsidRDefault="002B62F2" w:rsidP="005901F8">
            <w:pPr>
              <w:spacing w:line="276" w:lineRule="auto"/>
              <w:jc w:val="center"/>
              <w:rPr>
                <w:iCs/>
                <w:sz w:val="24"/>
                <w:szCs w:val="24"/>
                <w:lang w:val="ro-RO"/>
              </w:rPr>
            </w:pPr>
          </w:p>
        </w:tc>
        <w:tc>
          <w:tcPr>
            <w:tcW w:w="1813" w:type="dxa"/>
          </w:tcPr>
          <w:p w14:paraId="129D4E3C" w14:textId="77777777" w:rsidR="002B62F2" w:rsidRPr="00A836D4" w:rsidRDefault="002B62F2" w:rsidP="005901F8">
            <w:pPr>
              <w:spacing w:line="276" w:lineRule="auto"/>
              <w:jc w:val="center"/>
              <w:rPr>
                <w:iCs/>
                <w:sz w:val="24"/>
                <w:szCs w:val="24"/>
                <w:lang w:val="ro-RO"/>
              </w:rPr>
            </w:pPr>
          </w:p>
        </w:tc>
        <w:tc>
          <w:tcPr>
            <w:tcW w:w="1813" w:type="dxa"/>
          </w:tcPr>
          <w:p w14:paraId="37CF14D6" w14:textId="77777777" w:rsidR="002B62F2" w:rsidRPr="00A836D4" w:rsidRDefault="002B62F2" w:rsidP="005901F8">
            <w:pPr>
              <w:spacing w:line="276" w:lineRule="auto"/>
              <w:jc w:val="center"/>
              <w:rPr>
                <w:iCs/>
                <w:sz w:val="24"/>
                <w:szCs w:val="24"/>
                <w:lang w:val="ro-RO"/>
              </w:rPr>
            </w:pPr>
          </w:p>
        </w:tc>
      </w:tr>
      <w:tr w:rsidR="002B62F2" w:rsidRPr="00A836D4" w14:paraId="3C3FA361" w14:textId="77777777" w:rsidTr="005901F8">
        <w:tc>
          <w:tcPr>
            <w:tcW w:w="846" w:type="dxa"/>
          </w:tcPr>
          <w:p w14:paraId="42C2CF0C" w14:textId="77777777" w:rsidR="002B62F2" w:rsidRPr="00A836D4" w:rsidRDefault="002B62F2" w:rsidP="005901F8">
            <w:pPr>
              <w:spacing w:line="276" w:lineRule="auto"/>
              <w:jc w:val="center"/>
              <w:rPr>
                <w:iCs/>
                <w:sz w:val="24"/>
                <w:szCs w:val="24"/>
                <w:lang w:val="ro-RO"/>
              </w:rPr>
            </w:pPr>
          </w:p>
        </w:tc>
        <w:tc>
          <w:tcPr>
            <w:tcW w:w="2778" w:type="dxa"/>
          </w:tcPr>
          <w:p w14:paraId="468DC4AB" w14:textId="77777777" w:rsidR="002B62F2" w:rsidRPr="00A836D4" w:rsidRDefault="002B62F2" w:rsidP="005901F8">
            <w:pPr>
              <w:spacing w:line="276" w:lineRule="auto"/>
              <w:jc w:val="center"/>
              <w:rPr>
                <w:iCs/>
                <w:sz w:val="24"/>
                <w:szCs w:val="24"/>
                <w:lang w:val="ro-RO"/>
              </w:rPr>
            </w:pPr>
          </w:p>
        </w:tc>
        <w:tc>
          <w:tcPr>
            <w:tcW w:w="1812" w:type="dxa"/>
          </w:tcPr>
          <w:p w14:paraId="47BEAEA2" w14:textId="77777777" w:rsidR="002B62F2" w:rsidRPr="00A836D4" w:rsidRDefault="002B62F2" w:rsidP="005901F8">
            <w:pPr>
              <w:spacing w:line="276" w:lineRule="auto"/>
              <w:jc w:val="center"/>
              <w:rPr>
                <w:iCs/>
                <w:sz w:val="24"/>
                <w:szCs w:val="24"/>
                <w:lang w:val="ro-RO"/>
              </w:rPr>
            </w:pPr>
          </w:p>
        </w:tc>
        <w:tc>
          <w:tcPr>
            <w:tcW w:w="1813" w:type="dxa"/>
          </w:tcPr>
          <w:p w14:paraId="793E66DF" w14:textId="77777777" w:rsidR="002B62F2" w:rsidRPr="00A836D4" w:rsidRDefault="002B62F2" w:rsidP="005901F8">
            <w:pPr>
              <w:spacing w:line="276" w:lineRule="auto"/>
              <w:jc w:val="center"/>
              <w:rPr>
                <w:iCs/>
                <w:sz w:val="24"/>
                <w:szCs w:val="24"/>
                <w:lang w:val="ro-RO"/>
              </w:rPr>
            </w:pPr>
          </w:p>
        </w:tc>
        <w:tc>
          <w:tcPr>
            <w:tcW w:w="1813" w:type="dxa"/>
          </w:tcPr>
          <w:p w14:paraId="69FD7A09" w14:textId="77777777" w:rsidR="002B62F2" w:rsidRPr="00A836D4" w:rsidRDefault="002B62F2" w:rsidP="005901F8">
            <w:pPr>
              <w:spacing w:line="276" w:lineRule="auto"/>
              <w:jc w:val="center"/>
              <w:rPr>
                <w:iCs/>
                <w:sz w:val="24"/>
                <w:szCs w:val="24"/>
                <w:lang w:val="ro-RO"/>
              </w:rPr>
            </w:pPr>
          </w:p>
        </w:tc>
      </w:tr>
      <w:tr w:rsidR="002B62F2" w:rsidRPr="00A836D4" w14:paraId="500BC079" w14:textId="77777777" w:rsidTr="005901F8">
        <w:tc>
          <w:tcPr>
            <w:tcW w:w="846" w:type="dxa"/>
          </w:tcPr>
          <w:p w14:paraId="706BA098" w14:textId="77777777" w:rsidR="002B62F2" w:rsidRPr="00A836D4" w:rsidRDefault="002B62F2" w:rsidP="005901F8">
            <w:pPr>
              <w:spacing w:line="276" w:lineRule="auto"/>
              <w:jc w:val="center"/>
              <w:rPr>
                <w:iCs/>
                <w:sz w:val="24"/>
                <w:szCs w:val="24"/>
                <w:lang w:val="ro-RO"/>
              </w:rPr>
            </w:pPr>
          </w:p>
        </w:tc>
        <w:tc>
          <w:tcPr>
            <w:tcW w:w="2778" w:type="dxa"/>
          </w:tcPr>
          <w:p w14:paraId="6BFCD7AF" w14:textId="77777777" w:rsidR="002B62F2" w:rsidRPr="00A836D4" w:rsidRDefault="002B62F2" w:rsidP="005901F8">
            <w:pPr>
              <w:spacing w:line="276" w:lineRule="auto"/>
              <w:jc w:val="center"/>
              <w:rPr>
                <w:iCs/>
                <w:sz w:val="24"/>
                <w:szCs w:val="24"/>
                <w:lang w:val="ro-RO"/>
              </w:rPr>
            </w:pPr>
          </w:p>
        </w:tc>
        <w:tc>
          <w:tcPr>
            <w:tcW w:w="1812" w:type="dxa"/>
          </w:tcPr>
          <w:p w14:paraId="5DEB4723" w14:textId="77777777" w:rsidR="002B62F2" w:rsidRPr="00A836D4" w:rsidRDefault="002B62F2" w:rsidP="005901F8">
            <w:pPr>
              <w:spacing w:line="276" w:lineRule="auto"/>
              <w:jc w:val="center"/>
              <w:rPr>
                <w:iCs/>
                <w:sz w:val="24"/>
                <w:szCs w:val="24"/>
                <w:lang w:val="ro-RO"/>
              </w:rPr>
            </w:pPr>
          </w:p>
        </w:tc>
        <w:tc>
          <w:tcPr>
            <w:tcW w:w="1813" w:type="dxa"/>
          </w:tcPr>
          <w:p w14:paraId="2614FF94" w14:textId="77777777" w:rsidR="002B62F2" w:rsidRPr="00A836D4" w:rsidRDefault="002B62F2" w:rsidP="005901F8">
            <w:pPr>
              <w:spacing w:line="276" w:lineRule="auto"/>
              <w:jc w:val="center"/>
              <w:rPr>
                <w:iCs/>
                <w:sz w:val="24"/>
                <w:szCs w:val="24"/>
                <w:lang w:val="ro-RO"/>
              </w:rPr>
            </w:pPr>
          </w:p>
        </w:tc>
        <w:tc>
          <w:tcPr>
            <w:tcW w:w="1813" w:type="dxa"/>
          </w:tcPr>
          <w:p w14:paraId="0E9D9FE5" w14:textId="77777777" w:rsidR="002B62F2" w:rsidRPr="00A836D4" w:rsidRDefault="002B62F2" w:rsidP="005901F8">
            <w:pPr>
              <w:spacing w:line="276" w:lineRule="auto"/>
              <w:jc w:val="center"/>
              <w:rPr>
                <w:iCs/>
                <w:sz w:val="24"/>
                <w:szCs w:val="24"/>
                <w:lang w:val="ro-RO"/>
              </w:rPr>
            </w:pPr>
          </w:p>
        </w:tc>
      </w:tr>
      <w:tr w:rsidR="002B62F2" w:rsidRPr="00A836D4" w14:paraId="6A8FB951" w14:textId="77777777" w:rsidTr="005901F8">
        <w:tc>
          <w:tcPr>
            <w:tcW w:w="846" w:type="dxa"/>
          </w:tcPr>
          <w:p w14:paraId="6DE3C935" w14:textId="77777777" w:rsidR="002B62F2" w:rsidRPr="00A836D4" w:rsidRDefault="002B62F2" w:rsidP="005901F8">
            <w:pPr>
              <w:spacing w:line="276" w:lineRule="auto"/>
              <w:jc w:val="center"/>
              <w:rPr>
                <w:iCs/>
                <w:sz w:val="24"/>
                <w:szCs w:val="24"/>
                <w:lang w:val="ro-RO"/>
              </w:rPr>
            </w:pPr>
          </w:p>
        </w:tc>
        <w:tc>
          <w:tcPr>
            <w:tcW w:w="2778" w:type="dxa"/>
          </w:tcPr>
          <w:p w14:paraId="56AADBA1" w14:textId="77777777" w:rsidR="002B62F2" w:rsidRPr="00A836D4" w:rsidRDefault="002B62F2" w:rsidP="005901F8">
            <w:pPr>
              <w:spacing w:line="276" w:lineRule="auto"/>
              <w:jc w:val="center"/>
              <w:rPr>
                <w:iCs/>
                <w:sz w:val="24"/>
                <w:szCs w:val="24"/>
                <w:lang w:val="ro-RO"/>
              </w:rPr>
            </w:pPr>
          </w:p>
        </w:tc>
        <w:tc>
          <w:tcPr>
            <w:tcW w:w="1812" w:type="dxa"/>
          </w:tcPr>
          <w:p w14:paraId="73B8A68C" w14:textId="77777777" w:rsidR="002B62F2" w:rsidRPr="00A836D4" w:rsidRDefault="002B62F2" w:rsidP="005901F8">
            <w:pPr>
              <w:spacing w:line="276" w:lineRule="auto"/>
              <w:jc w:val="center"/>
              <w:rPr>
                <w:iCs/>
                <w:sz w:val="24"/>
                <w:szCs w:val="24"/>
                <w:lang w:val="ro-RO"/>
              </w:rPr>
            </w:pPr>
          </w:p>
        </w:tc>
        <w:tc>
          <w:tcPr>
            <w:tcW w:w="1813" w:type="dxa"/>
          </w:tcPr>
          <w:p w14:paraId="0DDA3AC1" w14:textId="77777777" w:rsidR="002B62F2" w:rsidRPr="00A836D4" w:rsidRDefault="002B62F2" w:rsidP="005901F8">
            <w:pPr>
              <w:spacing w:line="276" w:lineRule="auto"/>
              <w:jc w:val="center"/>
              <w:rPr>
                <w:iCs/>
                <w:sz w:val="24"/>
                <w:szCs w:val="24"/>
                <w:lang w:val="ro-RO"/>
              </w:rPr>
            </w:pPr>
          </w:p>
        </w:tc>
        <w:tc>
          <w:tcPr>
            <w:tcW w:w="1813" w:type="dxa"/>
          </w:tcPr>
          <w:p w14:paraId="080CB530" w14:textId="77777777" w:rsidR="002B62F2" w:rsidRPr="00A836D4" w:rsidRDefault="002B62F2" w:rsidP="005901F8">
            <w:pPr>
              <w:spacing w:line="276" w:lineRule="auto"/>
              <w:jc w:val="center"/>
              <w:rPr>
                <w:iCs/>
                <w:sz w:val="24"/>
                <w:szCs w:val="24"/>
                <w:lang w:val="ro-RO"/>
              </w:rPr>
            </w:pPr>
          </w:p>
        </w:tc>
      </w:tr>
      <w:tr w:rsidR="002B62F2" w:rsidRPr="00A836D4" w14:paraId="697F2DFD" w14:textId="77777777" w:rsidTr="005901F8">
        <w:tc>
          <w:tcPr>
            <w:tcW w:w="846" w:type="dxa"/>
          </w:tcPr>
          <w:p w14:paraId="26C55230" w14:textId="77777777" w:rsidR="002B62F2" w:rsidRPr="00A836D4" w:rsidRDefault="002B62F2" w:rsidP="005901F8">
            <w:pPr>
              <w:spacing w:line="276" w:lineRule="auto"/>
              <w:jc w:val="center"/>
              <w:rPr>
                <w:iCs/>
                <w:sz w:val="24"/>
                <w:szCs w:val="24"/>
                <w:lang w:val="ro-RO"/>
              </w:rPr>
            </w:pPr>
          </w:p>
        </w:tc>
        <w:tc>
          <w:tcPr>
            <w:tcW w:w="2778" w:type="dxa"/>
          </w:tcPr>
          <w:p w14:paraId="7AEEB547" w14:textId="77777777" w:rsidR="002B62F2" w:rsidRPr="00A836D4" w:rsidRDefault="002B62F2" w:rsidP="005901F8">
            <w:pPr>
              <w:spacing w:line="276" w:lineRule="auto"/>
              <w:jc w:val="center"/>
              <w:rPr>
                <w:iCs/>
                <w:sz w:val="24"/>
                <w:szCs w:val="24"/>
                <w:lang w:val="ro-RO"/>
              </w:rPr>
            </w:pPr>
          </w:p>
        </w:tc>
        <w:tc>
          <w:tcPr>
            <w:tcW w:w="1812" w:type="dxa"/>
          </w:tcPr>
          <w:p w14:paraId="32AD6DB0" w14:textId="77777777" w:rsidR="002B62F2" w:rsidRPr="00A836D4" w:rsidRDefault="002B62F2" w:rsidP="005901F8">
            <w:pPr>
              <w:spacing w:line="276" w:lineRule="auto"/>
              <w:jc w:val="center"/>
              <w:rPr>
                <w:iCs/>
                <w:sz w:val="24"/>
                <w:szCs w:val="24"/>
                <w:lang w:val="ro-RO"/>
              </w:rPr>
            </w:pPr>
          </w:p>
        </w:tc>
        <w:tc>
          <w:tcPr>
            <w:tcW w:w="1813" w:type="dxa"/>
          </w:tcPr>
          <w:p w14:paraId="4255CD62" w14:textId="77777777" w:rsidR="002B62F2" w:rsidRPr="00A836D4" w:rsidRDefault="002B62F2" w:rsidP="005901F8">
            <w:pPr>
              <w:spacing w:line="276" w:lineRule="auto"/>
              <w:jc w:val="center"/>
              <w:rPr>
                <w:iCs/>
                <w:sz w:val="24"/>
                <w:szCs w:val="24"/>
                <w:lang w:val="ro-RO"/>
              </w:rPr>
            </w:pPr>
          </w:p>
        </w:tc>
        <w:tc>
          <w:tcPr>
            <w:tcW w:w="1813" w:type="dxa"/>
          </w:tcPr>
          <w:p w14:paraId="70B4F746" w14:textId="77777777" w:rsidR="002B62F2" w:rsidRPr="00A836D4" w:rsidRDefault="002B62F2" w:rsidP="005901F8">
            <w:pPr>
              <w:spacing w:line="276" w:lineRule="auto"/>
              <w:jc w:val="center"/>
              <w:rPr>
                <w:iCs/>
                <w:sz w:val="24"/>
                <w:szCs w:val="24"/>
                <w:lang w:val="ro-RO"/>
              </w:rPr>
            </w:pPr>
          </w:p>
        </w:tc>
      </w:tr>
      <w:tr w:rsidR="002B62F2" w:rsidRPr="00A836D4" w14:paraId="5E50DD0A" w14:textId="77777777" w:rsidTr="005901F8">
        <w:tc>
          <w:tcPr>
            <w:tcW w:w="846" w:type="dxa"/>
          </w:tcPr>
          <w:p w14:paraId="4F1442F6" w14:textId="77777777" w:rsidR="002B62F2" w:rsidRPr="00A836D4" w:rsidRDefault="002B62F2" w:rsidP="005901F8">
            <w:pPr>
              <w:spacing w:line="276" w:lineRule="auto"/>
              <w:jc w:val="center"/>
              <w:rPr>
                <w:iCs/>
                <w:sz w:val="24"/>
                <w:szCs w:val="24"/>
                <w:lang w:val="ro-RO"/>
              </w:rPr>
            </w:pPr>
          </w:p>
        </w:tc>
        <w:tc>
          <w:tcPr>
            <w:tcW w:w="2778" w:type="dxa"/>
          </w:tcPr>
          <w:p w14:paraId="5759C177" w14:textId="77777777" w:rsidR="002B62F2" w:rsidRPr="00A836D4" w:rsidRDefault="002B62F2" w:rsidP="005901F8">
            <w:pPr>
              <w:spacing w:line="276" w:lineRule="auto"/>
              <w:jc w:val="center"/>
              <w:rPr>
                <w:iCs/>
                <w:sz w:val="24"/>
                <w:szCs w:val="24"/>
                <w:lang w:val="ro-RO"/>
              </w:rPr>
            </w:pPr>
          </w:p>
        </w:tc>
        <w:tc>
          <w:tcPr>
            <w:tcW w:w="1812" w:type="dxa"/>
          </w:tcPr>
          <w:p w14:paraId="295FD3DD" w14:textId="77777777" w:rsidR="002B62F2" w:rsidRPr="00A836D4" w:rsidRDefault="002B62F2" w:rsidP="005901F8">
            <w:pPr>
              <w:spacing w:line="276" w:lineRule="auto"/>
              <w:jc w:val="center"/>
              <w:rPr>
                <w:iCs/>
                <w:sz w:val="24"/>
                <w:szCs w:val="24"/>
                <w:lang w:val="ro-RO"/>
              </w:rPr>
            </w:pPr>
          </w:p>
        </w:tc>
        <w:tc>
          <w:tcPr>
            <w:tcW w:w="1813" w:type="dxa"/>
          </w:tcPr>
          <w:p w14:paraId="5C4F92C2" w14:textId="77777777" w:rsidR="002B62F2" w:rsidRPr="00A836D4" w:rsidRDefault="002B62F2" w:rsidP="005901F8">
            <w:pPr>
              <w:spacing w:line="276" w:lineRule="auto"/>
              <w:jc w:val="center"/>
              <w:rPr>
                <w:iCs/>
                <w:sz w:val="24"/>
                <w:szCs w:val="24"/>
                <w:lang w:val="ro-RO"/>
              </w:rPr>
            </w:pPr>
          </w:p>
        </w:tc>
        <w:tc>
          <w:tcPr>
            <w:tcW w:w="1813" w:type="dxa"/>
          </w:tcPr>
          <w:p w14:paraId="73BE15A2" w14:textId="77777777" w:rsidR="002B62F2" w:rsidRPr="00A836D4" w:rsidRDefault="002B62F2" w:rsidP="005901F8">
            <w:pPr>
              <w:spacing w:line="276" w:lineRule="auto"/>
              <w:jc w:val="center"/>
              <w:rPr>
                <w:iCs/>
                <w:sz w:val="24"/>
                <w:szCs w:val="24"/>
                <w:lang w:val="ro-RO"/>
              </w:rPr>
            </w:pPr>
          </w:p>
        </w:tc>
      </w:tr>
      <w:tr w:rsidR="002B62F2" w:rsidRPr="00A836D4" w14:paraId="28A0BAE9" w14:textId="77777777" w:rsidTr="005901F8">
        <w:tc>
          <w:tcPr>
            <w:tcW w:w="846" w:type="dxa"/>
          </w:tcPr>
          <w:p w14:paraId="5F3CA5C4" w14:textId="77777777" w:rsidR="002B62F2" w:rsidRPr="00A836D4" w:rsidRDefault="002B62F2" w:rsidP="005901F8">
            <w:pPr>
              <w:spacing w:line="276" w:lineRule="auto"/>
              <w:jc w:val="center"/>
              <w:rPr>
                <w:iCs/>
                <w:sz w:val="24"/>
                <w:szCs w:val="24"/>
                <w:lang w:val="ro-RO"/>
              </w:rPr>
            </w:pPr>
          </w:p>
        </w:tc>
        <w:tc>
          <w:tcPr>
            <w:tcW w:w="2778" w:type="dxa"/>
          </w:tcPr>
          <w:p w14:paraId="34B047F1" w14:textId="77777777" w:rsidR="002B62F2" w:rsidRPr="00A836D4" w:rsidRDefault="002B62F2" w:rsidP="005901F8">
            <w:pPr>
              <w:spacing w:line="276" w:lineRule="auto"/>
              <w:jc w:val="center"/>
              <w:rPr>
                <w:iCs/>
                <w:sz w:val="24"/>
                <w:szCs w:val="24"/>
                <w:lang w:val="ro-RO"/>
              </w:rPr>
            </w:pPr>
          </w:p>
        </w:tc>
        <w:tc>
          <w:tcPr>
            <w:tcW w:w="1812" w:type="dxa"/>
          </w:tcPr>
          <w:p w14:paraId="69C4A611" w14:textId="77777777" w:rsidR="002B62F2" w:rsidRPr="00A836D4" w:rsidRDefault="002B62F2" w:rsidP="005901F8">
            <w:pPr>
              <w:spacing w:line="276" w:lineRule="auto"/>
              <w:jc w:val="center"/>
              <w:rPr>
                <w:iCs/>
                <w:sz w:val="24"/>
                <w:szCs w:val="24"/>
                <w:lang w:val="ro-RO"/>
              </w:rPr>
            </w:pPr>
          </w:p>
        </w:tc>
        <w:tc>
          <w:tcPr>
            <w:tcW w:w="1813" w:type="dxa"/>
          </w:tcPr>
          <w:p w14:paraId="3823B8E3" w14:textId="77777777" w:rsidR="002B62F2" w:rsidRPr="00A836D4" w:rsidRDefault="002B62F2" w:rsidP="005901F8">
            <w:pPr>
              <w:spacing w:line="276" w:lineRule="auto"/>
              <w:jc w:val="center"/>
              <w:rPr>
                <w:iCs/>
                <w:sz w:val="24"/>
                <w:szCs w:val="24"/>
                <w:lang w:val="ro-RO"/>
              </w:rPr>
            </w:pPr>
          </w:p>
        </w:tc>
        <w:tc>
          <w:tcPr>
            <w:tcW w:w="1813" w:type="dxa"/>
          </w:tcPr>
          <w:p w14:paraId="4D78A6B8" w14:textId="77777777" w:rsidR="002B62F2" w:rsidRPr="00A836D4" w:rsidRDefault="002B62F2" w:rsidP="005901F8">
            <w:pPr>
              <w:spacing w:line="276" w:lineRule="auto"/>
              <w:jc w:val="center"/>
              <w:rPr>
                <w:iCs/>
                <w:sz w:val="24"/>
                <w:szCs w:val="24"/>
                <w:lang w:val="ro-RO"/>
              </w:rPr>
            </w:pPr>
          </w:p>
        </w:tc>
      </w:tr>
      <w:tr w:rsidR="002B62F2" w:rsidRPr="00A836D4" w14:paraId="1D5CB3CD" w14:textId="77777777" w:rsidTr="005901F8">
        <w:tc>
          <w:tcPr>
            <w:tcW w:w="846" w:type="dxa"/>
          </w:tcPr>
          <w:p w14:paraId="392F3CDC" w14:textId="77777777" w:rsidR="002B62F2" w:rsidRPr="00A836D4" w:rsidRDefault="002B62F2" w:rsidP="005901F8">
            <w:pPr>
              <w:spacing w:line="276" w:lineRule="auto"/>
              <w:jc w:val="center"/>
              <w:rPr>
                <w:iCs/>
                <w:sz w:val="24"/>
                <w:szCs w:val="24"/>
                <w:lang w:val="ro-RO"/>
              </w:rPr>
            </w:pPr>
          </w:p>
        </w:tc>
        <w:tc>
          <w:tcPr>
            <w:tcW w:w="2778" w:type="dxa"/>
          </w:tcPr>
          <w:p w14:paraId="643E90F2" w14:textId="77777777" w:rsidR="002B62F2" w:rsidRPr="00A836D4" w:rsidRDefault="002B62F2" w:rsidP="005901F8">
            <w:pPr>
              <w:spacing w:line="276" w:lineRule="auto"/>
              <w:jc w:val="center"/>
              <w:rPr>
                <w:iCs/>
                <w:sz w:val="24"/>
                <w:szCs w:val="24"/>
                <w:lang w:val="ro-RO"/>
              </w:rPr>
            </w:pPr>
          </w:p>
        </w:tc>
        <w:tc>
          <w:tcPr>
            <w:tcW w:w="1812" w:type="dxa"/>
          </w:tcPr>
          <w:p w14:paraId="4F4B89A0" w14:textId="77777777" w:rsidR="002B62F2" w:rsidRPr="00A836D4" w:rsidRDefault="002B62F2" w:rsidP="005901F8">
            <w:pPr>
              <w:spacing w:line="276" w:lineRule="auto"/>
              <w:jc w:val="center"/>
              <w:rPr>
                <w:iCs/>
                <w:sz w:val="24"/>
                <w:szCs w:val="24"/>
                <w:lang w:val="ro-RO"/>
              </w:rPr>
            </w:pPr>
          </w:p>
        </w:tc>
        <w:tc>
          <w:tcPr>
            <w:tcW w:w="1813" w:type="dxa"/>
          </w:tcPr>
          <w:p w14:paraId="1FEBA6AE" w14:textId="77777777" w:rsidR="002B62F2" w:rsidRPr="00A836D4" w:rsidRDefault="002B62F2" w:rsidP="005901F8">
            <w:pPr>
              <w:spacing w:line="276" w:lineRule="auto"/>
              <w:jc w:val="center"/>
              <w:rPr>
                <w:iCs/>
                <w:sz w:val="24"/>
                <w:szCs w:val="24"/>
                <w:lang w:val="ro-RO"/>
              </w:rPr>
            </w:pPr>
          </w:p>
        </w:tc>
        <w:tc>
          <w:tcPr>
            <w:tcW w:w="1813" w:type="dxa"/>
          </w:tcPr>
          <w:p w14:paraId="2E6615BD" w14:textId="77777777" w:rsidR="002B62F2" w:rsidRPr="00A836D4" w:rsidRDefault="002B62F2" w:rsidP="005901F8">
            <w:pPr>
              <w:spacing w:line="276" w:lineRule="auto"/>
              <w:jc w:val="center"/>
              <w:rPr>
                <w:iCs/>
                <w:sz w:val="24"/>
                <w:szCs w:val="24"/>
                <w:lang w:val="ro-RO"/>
              </w:rPr>
            </w:pPr>
          </w:p>
        </w:tc>
      </w:tr>
    </w:tbl>
    <w:p w14:paraId="086A8589" w14:textId="77777777" w:rsidR="002B62F2" w:rsidRPr="00A836D4" w:rsidRDefault="002B62F2" w:rsidP="002B62F2">
      <w:pPr>
        <w:spacing w:line="276" w:lineRule="auto"/>
        <w:jc w:val="center"/>
        <w:rPr>
          <w:iCs/>
          <w:sz w:val="24"/>
          <w:szCs w:val="24"/>
          <w:lang w:val="ro-RO"/>
        </w:rPr>
      </w:pPr>
    </w:p>
    <w:p w14:paraId="600250D5" w14:textId="77777777" w:rsidR="002B62F2" w:rsidRDefault="002B62F2" w:rsidP="00F442C7">
      <w:pPr>
        <w:widowControl/>
        <w:spacing w:after="160"/>
        <w:jc w:val="both"/>
        <w:rPr>
          <w:rFonts w:eastAsia="Calibri"/>
          <w:sz w:val="24"/>
          <w:szCs w:val="24"/>
          <w:lang w:val="ro-RO" w:eastAsia="en-US"/>
        </w:rPr>
      </w:pPr>
    </w:p>
    <w:p w14:paraId="6BB8DA7D" w14:textId="77777777" w:rsidR="002B62F2" w:rsidRDefault="002B62F2" w:rsidP="00F442C7">
      <w:pPr>
        <w:widowControl/>
        <w:spacing w:after="160"/>
        <w:jc w:val="both"/>
        <w:rPr>
          <w:rFonts w:eastAsia="Calibri"/>
          <w:sz w:val="24"/>
          <w:szCs w:val="24"/>
          <w:lang w:val="ro-RO" w:eastAsia="en-US"/>
        </w:rPr>
      </w:pPr>
    </w:p>
    <w:p w14:paraId="5CDEC4A9" w14:textId="77777777" w:rsidR="002B62F2" w:rsidRDefault="002B62F2" w:rsidP="00F442C7">
      <w:pPr>
        <w:widowControl/>
        <w:spacing w:after="160"/>
        <w:jc w:val="both"/>
        <w:rPr>
          <w:rFonts w:eastAsia="Calibri"/>
          <w:sz w:val="24"/>
          <w:szCs w:val="24"/>
          <w:lang w:val="ro-RO" w:eastAsia="en-US"/>
        </w:rPr>
      </w:pPr>
    </w:p>
    <w:p w14:paraId="452633F4" w14:textId="77777777" w:rsidR="002B62F2" w:rsidRDefault="002B62F2" w:rsidP="00F442C7">
      <w:pPr>
        <w:widowControl/>
        <w:spacing w:after="160"/>
        <w:jc w:val="both"/>
        <w:rPr>
          <w:rFonts w:eastAsia="Calibri"/>
          <w:sz w:val="24"/>
          <w:szCs w:val="24"/>
          <w:lang w:val="ro-RO" w:eastAsia="en-US"/>
        </w:rPr>
      </w:pPr>
    </w:p>
    <w:p w14:paraId="5DB5EA61" w14:textId="77777777" w:rsidR="002B62F2" w:rsidRDefault="002B62F2" w:rsidP="00F442C7">
      <w:pPr>
        <w:widowControl/>
        <w:spacing w:after="160"/>
        <w:jc w:val="both"/>
        <w:rPr>
          <w:rFonts w:eastAsia="Calibri"/>
          <w:sz w:val="24"/>
          <w:szCs w:val="24"/>
          <w:lang w:val="ro-RO" w:eastAsia="en-US"/>
        </w:rPr>
      </w:pPr>
    </w:p>
    <w:p w14:paraId="7F453FAA" w14:textId="77777777" w:rsidR="002B62F2" w:rsidRPr="0056433E" w:rsidRDefault="002B62F2" w:rsidP="00F442C7">
      <w:pPr>
        <w:widowControl/>
        <w:spacing w:after="160"/>
        <w:jc w:val="both"/>
        <w:rPr>
          <w:rFonts w:eastAsia="Calibri"/>
          <w:sz w:val="24"/>
          <w:szCs w:val="24"/>
          <w:lang w:val="ro-RO" w:eastAsia="en-US"/>
        </w:rPr>
      </w:pPr>
    </w:p>
    <w:sectPr w:rsidR="002B62F2" w:rsidRPr="0056433E" w:rsidSect="00DB499D">
      <w:footerReference w:type="even" r:id="rId16"/>
      <w:footerReference w:type="default" r:id="rId1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1B33F" w14:textId="77777777" w:rsidR="00CA07FE" w:rsidRDefault="00CA07FE">
      <w:r>
        <w:separator/>
      </w:r>
    </w:p>
  </w:endnote>
  <w:endnote w:type="continuationSeparator" w:id="0">
    <w:p w14:paraId="13F13A11" w14:textId="77777777" w:rsidR="00CA07FE" w:rsidRDefault="00CA07FE">
      <w:r>
        <w:continuationSeparator/>
      </w:r>
    </w:p>
  </w:endnote>
  <w:endnote w:type="continuationNotice" w:id="1">
    <w:p w14:paraId="3ABDBFC5" w14:textId="77777777" w:rsidR="00CA07FE" w:rsidRDefault="00CA0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UniToktom">
    <w:altName w:val="Times New Roman"/>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A145" w14:textId="511CAE86" w:rsidR="00945442" w:rsidRDefault="00945442" w:rsidP="00744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13E6">
      <w:rPr>
        <w:rStyle w:val="PageNumber"/>
        <w:noProof/>
      </w:rPr>
      <w:t>4</w:t>
    </w:r>
    <w:r>
      <w:rPr>
        <w:rStyle w:val="PageNumber"/>
      </w:rPr>
      <w:fldChar w:fldCharType="end"/>
    </w:r>
  </w:p>
  <w:p w14:paraId="0DC388BF" w14:textId="77777777" w:rsidR="00945442" w:rsidRDefault="00945442" w:rsidP="00744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3643" w14:textId="4B284DDA" w:rsidR="00945442" w:rsidRDefault="00945442" w:rsidP="00744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4C0E">
      <w:rPr>
        <w:rStyle w:val="PageNumber"/>
        <w:noProof/>
      </w:rPr>
      <w:t>1</w:t>
    </w:r>
    <w:r>
      <w:rPr>
        <w:rStyle w:val="PageNumber"/>
      </w:rPr>
      <w:fldChar w:fldCharType="end"/>
    </w:r>
  </w:p>
  <w:p w14:paraId="4D397C8F" w14:textId="77777777" w:rsidR="00945442" w:rsidRDefault="00945442" w:rsidP="00744A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C9C08" w14:textId="77777777" w:rsidR="00CA07FE" w:rsidRDefault="00CA07FE">
      <w:r>
        <w:separator/>
      </w:r>
    </w:p>
  </w:footnote>
  <w:footnote w:type="continuationSeparator" w:id="0">
    <w:p w14:paraId="4FAF26DC" w14:textId="77777777" w:rsidR="00CA07FE" w:rsidRDefault="00CA07FE">
      <w:r>
        <w:continuationSeparator/>
      </w:r>
    </w:p>
  </w:footnote>
  <w:footnote w:type="continuationNotice" w:id="1">
    <w:p w14:paraId="025662C8" w14:textId="77777777" w:rsidR="00CA07FE" w:rsidRDefault="00CA07FE"/>
  </w:footnote>
  <w:footnote w:id="2">
    <w:p w14:paraId="5E596B6C" w14:textId="300EB249" w:rsidR="00945442" w:rsidRDefault="00945442">
      <w:pPr>
        <w:pStyle w:val="FootnoteText"/>
      </w:pPr>
      <w:r>
        <w:rPr>
          <w:rStyle w:val="FootnoteReference"/>
        </w:rPr>
        <w:footnoteRef/>
      </w:r>
      <w:r>
        <w:t>https://progen.md/inegalitatea-in-salarii-si-pensii-intre-femei-si-barbati-in-2022/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20" w:hanging="360"/>
      </w:pPr>
      <w:rPr>
        <w:rFonts w:ascii="Verdana" w:hAnsi="Verdana" w:cs="Verdana"/>
        <w:b w:val="0"/>
        <w:bCs w:val="0"/>
        <w:w w:val="76"/>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 w15:restartNumberingAfterBreak="0">
    <w:nsid w:val="018F6F2D"/>
    <w:multiLevelType w:val="multilevel"/>
    <w:tmpl w:val="BE541958"/>
    <w:lvl w:ilvl="0">
      <w:start w:val="1"/>
      <w:numFmt w:val="upperLetter"/>
      <w:pStyle w:val="PDSHeading1"/>
      <w:lvlText w:val="%1."/>
      <w:lvlJc w:val="left"/>
      <w:pPr>
        <w:tabs>
          <w:tab w:val="num" w:pos="360"/>
        </w:tabs>
        <w:ind w:left="360" w:hanging="360"/>
      </w:pPr>
      <w:rPr>
        <w:rFonts w:cs="Times New Roman" w:hint="default"/>
      </w:rPr>
    </w:lvl>
    <w:lvl w:ilvl="1">
      <w:start w:val="1"/>
      <w:numFmt w:val="decimal"/>
      <w:pStyle w:val="PDSHeading2"/>
      <w:lvlText w:val="%2."/>
      <w:lvlJc w:val="left"/>
      <w:pPr>
        <w:tabs>
          <w:tab w:val="num" w:pos="480"/>
        </w:tabs>
        <w:ind w:left="1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6964CC7"/>
    <w:multiLevelType w:val="hybridMultilevel"/>
    <w:tmpl w:val="792E7D7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38154E"/>
    <w:multiLevelType w:val="multilevel"/>
    <w:tmpl w:val="00000885"/>
    <w:lvl w:ilvl="0">
      <w:numFmt w:val="bullet"/>
      <w:lvlText w:val="●"/>
      <w:lvlJc w:val="left"/>
      <w:pPr>
        <w:ind w:left="820" w:hanging="360"/>
      </w:pPr>
      <w:rPr>
        <w:rFonts w:ascii="Verdana" w:hAnsi="Verdana" w:cs="Verdana"/>
        <w:b w:val="0"/>
        <w:bCs w:val="0"/>
        <w:w w:val="76"/>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4" w15:restartNumberingAfterBreak="0">
    <w:nsid w:val="0E2B28A6"/>
    <w:multiLevelType w:val="hybridMultilevel"/>
    <w:tmpl w:val="4BAC81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1A64824"/>
    <w:multiLevelType w:val="hybridMultilevel"/>
    <w:tmpl w:val="FC84DC80"/>
    <w:lvl w:ilvl="0" w:tplc="BE24086A">
      <w:start w:val="1"/>
      <w:numFmt w:val="lowerLetter"/>
      <w:lvlText w:val="%1)"/>
      <w:lvlJc w:val="left"/>
      <w:pPr>
        <w:ind w:left="1352"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5A14D6"/>
    <w:multiLevelType w:val="hybridMultilevel"/>
    <w:tmpl w:val="3790E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EB4BF7"/>
    <w:multiLevelType w:val="hybridMultilevel"/>
    <w:tmpl w:val="FC783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B56325"/>
    <w:multiLevelType w:val="hybridMultilevel"/>
    <w:tmpl w:val="C2ACC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645FFE"/>
    <w:multiLevelType w:val="hybridMultilevel"/>
    <w:tmpl w:val="AE3E2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687864"/>
    <w:multiLevelType w:val="multilevel"/>
    <w:tmpl w:val="CB1EB70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1" w15:restartNumberingAfterBreak="0">
    <w:nsid w:val="2835251D"/>
    <w:multiLevelType w:val="hybridMultilevel"/>
    <w:tmpl w:val="1D4C66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DE52F8"/>
    <w:multiLevelType w:val="hybridMultilevel"/>
    <w:tmpl w:val="D9DECCDA"/>
    <w:lvl w:ilvl="0" w:tplc="33549C32">
      <w:start w:val="1"/>
      <w:numFmt w:val="lowerLetter"/>
      <w:pStyle w:val="DHSOPLiistText"/>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26139F"/>
    <w:multiLevelType w:val="multilevel"/>
    <w:tmpl w:val="C2B4E6A8"/>
    <w:lvl w:ilvl="0">
      <w:start w:val="1"/>
      <w:numFmt w:val="decimal"/>
      <w:lvlText w:val="%1."/>
      <w:lvlJc w:val="left"/>
      <w:pPr>
        <w:ind w:left="504" w:hanging="504"/>
      </w:pPr>
      <w:rPr>
        <w:rFonts w:hint="default"/>
      </w:rPr>
    </w:lvl>
    <w:lvl w:ilvl="1">
      <w:start w:val="1"/>
      <w:numFmt w:val="decimal"/>
      <w:pStyle w:val="Heading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583FD6"/>
    <w:multiLevelType w:val="hybridMultilevel"/>
    <w:tmpl w:val="731C75F2"/>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E4375AA"/>
    <w:multiLevelType w:val="hybridMultilevel"/>
    <w:tmpl w:val="6F58FD9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23A5F"/>
    <w:multiLevelType w:val="hybridMultilevel"/>
    <w:tmpl w:val="050CE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171A25"/>
    <w:multiLevelType w:val="hybridMultilevel"/>
    <w:tmpl w:val="87F40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A261FD"/>
    <w:multiLevelType w:val="hybridMultilevel"/>
    <w:tmpl w:val="AD82E1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E219B8"/>
    <w:multiLevelType w:val="hybridMultilevel"/>
    <w:tmpl w:val="A48E6A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ED3C00"/>
    <w:multiLevelType w:val="hybridMultilevel"/>
    <w:tmpl w:val="34420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001688"/>
    <w:multiLevelType w:val="hybridMultilevel"/>
    <w:tmpl w:val="2E3C2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6D7557"/>
    <w:multiLevelType w:val="hybridMultilevel"/>
    <w:tmpl w:val="A516E4B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C0F502F"/>
    <w:multiLevelType w:val="hybridMultilevel"/>
    <w:tmpl w:val="173A5988"/>
    <w:lvl w:ilvl="0" w:tplc="2B04936E">
      <w:start w:val="1"/>
      <w:numFmt w:val="decimal"/>
      <w:lvlText w:val="%1."/>
      <w:lvlJc w:val="left"/>
      <w:pPr>
        <w:ind w:left="720" w:hanging="360"/>
      </w:pPr>
      <w:rPr>
        <w:rFonts w:ascii="Times New Roman" w:eastAsia="Calibri" w:hAnsi="Times New Roman" w:cs="Times New Roman" w:hint="default"/>
        <w:b w:val="0"/>
        <w:bCs/>
        <w:i w:val="0"/>
        <w:strike w:val="0"/>
        <w:dstrike w:val="0"/>
        <w:color w:val="auto"/>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632600"/>
    <w:multiLevelType w:val="hybridMultilevel"/>
    <w:tmpl w:val="0922B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AD0EB6"/>
    <w:multiLevelType w:val="hybridMultilevel"/>
    <w:tmpl w:val="28941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A003BE"/>
    <w:multiLevelType w:val="hybridMultilevel"/>
    <w:tmpl w:val="6164B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4036F1"/>
    <w:multiLevelType w:val="hybridMultilevel"/>
    <w:tmpl w:val="F1588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4760BA"/>
    <w:multiLevelType w:val="hybridMultilevel"/>
    <w:tmpl w:val="379245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705CFE"/>
    <w:multiLevelType w:val="multilevel"/>
    <w:tmpl w:val="00000885"/>
    <w:lvl w:ilvl="0">
      <w:numFmt w:val="bullet"/>
      <w:lvlText w:val="●"/>
      <w:lvlJc w:val="left"/>
      <w:pPr>
        <w:ind w:left="820" w:hanging="360"/>
      </w:pPr>
      <w:rPr>
        <w:rFonts w:ascii="Verdana" w:hAnsi="Verdana" w:cs="Verdana"/>
        <w:b w:val="0"/>
        <w:bCs w:val="0"/>
        <w:w w:val="76"/>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30" w15:restartNumberingAfterBreak="0">
    <w:nsid w:val="4C2561EA"/>
    <w:multiLevelType w:val="hybridMultilevel"/>
    <w:tmpl w:val="4398ACD4"/>
    <w:lvl w:ilvl="0" w:tplc="B972DD28">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CD44C8"/>
    <w:multiLevelType w:val="multilevel"/>
    <w:tmpl w:val="DC36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1544EB"/>
    <w:multiLevelType w:val="hybridMultilevel"/>
    <w:tmpl w:val="3DE87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542869"/>
    <w:multiLevelType w:val="hybridMultilevel"/>
    <w:tmpl w:val="E71C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7C3A5E"/>
    <w:multiLevelType w:val="hybridMultilevel"/>
    <w:tmpl w:val="CC9860E4"/>
    <w:lvl w:ilvl="0" w:tplc="99D4CB2E">
      <w:start w:val="27"/>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0806B75"/>
    <w:multiLevelType w:val="hybridMultilevel"/>
    <w:tmpl w:val="66DA193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3235E3"/>
    <w:multiLevelType w:val="hybridMultilevel"/>
    <w:tmpl w:val="09346206"/>
    <w:lvl w:ilvl="0" w:tplc="8EC0EF7E">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3364CA6"/>
    <w:multiLevelType w:val="hybridMultilevel"/>
    <w:tmpl w:val="77AE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D16C10"/>
    <w:multiLevelType w:val="hybridMultilevel"/>
    <w:tmpl w:val="D682B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FD6070"/>
    <w:multiLevelType w:val="hybridMultilevel"/>
    <w:tmpl w:val="032046C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70690E"/>
    <w:multiLevelType w:val="hybridMultilevel"/>
    <w:tmpl w:val="3D40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3A2C63"/>
    <w:multiLevelType w:val="hybridMultilevel"/>
    <w:tmpl w:val="F8C8B1FE"/>
    <w:lvl w:ilvl="0" w:tplc="8EC0EF7E">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17F5FD3"/>
    <w:multiLevelType w:val="hybridMultilevel"/>
    <w:tmpl w:val="F61C2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B93D41"/>
    <w:multiLevelType w:val="multilevel"/>
    <w:tmpl w:val="00000885"/>
    <w:lvl w:ilvl="0">
      <w:numFmt w:val="bullet"/>
      <w:lvlText w:val="●"/>
      <w:lvlJc w:val="left"/>
      <w:pPr>
        <w:ind w:left="820" w:hanging="360"/>
      </w:pPr>
      <w:rPr>
        <w:rFonts w:ascii="Verdana" w:hAnsi="Verdana" w:cs="Verdana"/>
        <w:b w:val="0"/>
        <w:bCs w:val="0"/>
        <w:w w:val="76"/>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44" w15:restartNumberingAfterBreak="0">
    <w:nsid w:val="7AD469D2"/>
    <w:multiLevelType w:val="hybridMultilevel"/>
    <w:tmpl w:val="B7E6A5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C76502"/>
    <w:multiLevelType w:val="hybridMultilevel"/>
    <w:tmpl w:val="950EB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CA1990"/>
    <w:multiLevelType w:val="hybridMultilevel"/>
    <w:tmpl w:val="CB225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3546329">
    <w:abstractNumId w:val="1"/>
  </w:num>
  <w:num w:numId="2" w16cid:durableId="1463960779">
    <w:abstractNumId w:val="10"/>
  </w:num>
  <w:num w:numId="3" w16cid:durableId="75522152">
    <w:abstractNumId w:val="12"/>
  </w:num>
  <w:num w:numId="4" w16cid:durableId="1796022652">
    <w:abstractNumId w:val="19"/>
  </w:num>
  <w:num w:numId="5" w16cid:durableId="431751927">
    <w:abstractNumId w:val="24"/>
  </w:num>
  <w:num w:numId="6" w16cid:durableId="420370178">
    <w:abstractNumId w:val="35"/>
  </w:num>
  <w:num w:numId="7" w16cid:durableId="965770868">
    <w:abstractNumId w:val="0"/>
  </w:num>
  <w:num w:numId="8" w16cid:durableId="822626363">
    <w:abstractNumId w:val="29"/>
  </w:num>
  <w:num w:numId="9" w16cid:durableId="1378622803">
    <w:abstractNumId w:val="3"/>
  </w:num>
  <w:num w:numId="10" w16cid:durableId="1325428324">
    <w:abstractNumId w:val="43"/>
  </w:num>
  <w:num w:numId="11" w16cid:durableId="1208296065">
    <w:abstractNumId w:val="15"/>
  </w:num>
  <w:num w:numId="12" w16cid:durableId="1523980192">
    <w:abstractNumId w:val="39"/>
  </w:num>
  <w:num w:numId="13" w16cid:durableId="447818885">
    <w:abstractNumId w:val="31"/>
  </w:num>
  <w:num w:numId="14" w16cid:durableId="709455191">
    <w:abstractNumId w:val="33"/>
  </w:num>
  <w:num w:numId="15" w16cid:durableId="141772434">
    <w:abstractNumId w:val="23"/>
  </w:num>
  <w:num w:numId="16" w16cid:durableId="2087266787">
    <w:abstractNumId w:val="30"/>
  </w:num>
  <w:num w:numId="17" w16cid:durableId="246765544">
    <w:abstractNumId w:val="28"/>
  </w:num>
  <w:num w:numId="18" w16cid:durableId="1275014000">
    <w:abstractNumId w:val="20"/>
  </w:num>
  <w:num w:numId="19" w16cid:durableId="1017848060">
    <w:abstractNumId w:val="32"/>
  </w:num>
  <w:num w:numId="20" w16cid:durableId="477503608">
    <w:abstractNumId w:val="4"/>
  </w:num>
  <w:num w:numId="21" w16cid:durableId="729573756">
    <w:abstractNumId w:val="42"/>
  </w:num>
  <w:num w:numId="22" w16cid:durableId="2012708303">
    <w:abstractNumId w:val="38"/>
  </w:num>
  <w:num w:numId="23" w16cid:durableId="773983338">
    <w:abstractNumId w:val="27"/>
  </w:num>
  <w:num w:numId="24" w16cid:durableId="2016836091">
    <w:abstractNumId w:val="17"/>
  </w:num>
  <w:num w:numId="25" w16cid:durableId="1340623047">
    <w:abstractNumId w:val="9"/>
  </w:num>
  <w:num w:numId="26" w16cid:durableId="2106227334">
    <w:abstractNumId w:val="45"/>
  </w:num>
  <w:num w:numId="27" w16cid:durableId="943223422">
    <w:abstractNumId w:val="26"/>
  </w:num>
  <w:num w:numId="28" w16cid:durableId="329456103">
    <w:abstractNumId w:val="46"/>
  </w:num>
  <w:num w:numId="29" w16cid:durableId="1008865824">
    <w:abstractNumId w:val="6"/>
  </w:num>
  <w:num w:numId="30" w16cid:durableId="1819805605">
    <w:abstractNumId w:val="40"/>
  </w:num>
  <w:num w:numId="31" w16cid:durableId="809060642">
    <w:abstractNumId w:val="21"/>
  </w:num>
  <w:num w:numId="32" w16cid:durableId="880173787">
    <w:abstractNumId w:val="7"/>
  </w:num>
  <w:num w:numId="33" w16cid:durableId="1440493273">
    <w:abstractNumId w:val="18"/>
  </w:num>
  <w:num w:numId="34" w16cid:durableId="1396011529">
    <w:abstractNumId w:val="44"/>
  </w:num>
  <w:num w:numId="35" w16cid:durableId="1466853539">
    <w:abstractNumId w:val="11"/>
  </w:num>
  <w:num w:numId="36" w16cid:durableId="593713161">
    <w:abstractNumId w:val="5"/>
  </w:num>
  <w:num w:numId="37" w16cid:durableId="1587112969">
    <w:abstractNumId w:val="34"/>
  </w:num>
  <w:num w:numId="38" w16cid:durableId="1690178365">
    <w:abstractNumId w:val="36"/>
  </w:num>
  <w:num w:numId="39" w16cid:durableId="1211696146">
    <w:abstractNumId w:val="41"/>
  </w:num>
  <w:num w:numId="40" w16cid:durableId="1407608845">
    <w:abstractNumId w:val="37"/>
  </w:num>
  <w:num w:numId="41" w16cid:durableId="2125885811">
    <w:abstractNumId w:val="8"/>
  </w:num>
  <w:num w:numId="42" w16cid:durableId="630944148">
    <w:abstractNumId w:val="25"/>
  </w:num>
  <w:num w:numId="43" w16cid:durableId="21783816">
    <w:abstractNumId w:val="16"/>
  </w:num>
  <w:num w:numId="44" w16cid:durableId="1880625423">
    <w:abstractNumId w:val="13"/>
  </w:num>
  <w:num w:numId="45" w16cid:durableId="1759670844">
    <w:abstractNumId w:val="22"/>
  </w:num>
  <w:num w:numId="46" w16cid:durableId="2058625759">
    <w:abstractNumId w:val="14"/>
  </w:num>
  <w:num w:numId="47" w16cid:durableId="1171262018">
    <w:abstractNumId w:val="2"/>
  </w:num>
  <w:num w:numId="48" w16cid:durableId="240524541">
    <w:abstractNumId w:val="13"/>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D83"/>
    <w:rsid w:val="000002C2"/>
    <w:rsid w:val="0000060C"/>
    <w:rsid w:val="000011BC"/>
    <w:rsid w:val="0000200D"/>
    <w:rsid w:val="0000216B"/>
    <w:rsid w:val="000022A6"/>
    <w:rsid w:val="00002F6A"/>
    <w:rsid w:val="00003190"/>
    <w:rsid w:val="00003357"/>
    <w:rsid w:val="00005CF6"/>
    <w:rsid w:val="0000658F"/>
    <w:rsid w:val="00006DE7"/>
    <w:rsid w:val="00011D09"/>
    <w:rsid w:val="00012538"/>
    <w:rsid w:val="00012A96"/>
    <w:rsid w:val="00012A9B"/>
    <w:rsid w:val="00014D41"/>
    <w:rsid w:val="00017839"/>
    <w:rsid w:val="00021647"/>
    <w:rsid w:val="00023C4A"/>
    <w:rsid w:val="00023D55"/>
    <w:rsid w:val="0002492E"/>
    <w:rsid w:val="00025203"/>
    <w:rsid w:val="00025ED0"/>
    <w:rsid w:val="00026C0D"/>
    <w:rsid w:val="000300F8"/>
    <w:rsid w:val="000305C8"/>
    <w:rsid w:val="00030F39"/>
    <w:rsid w:val="000313CC"/>
    <w:rsid w:val="00032613"/>
    <w:rsid w:val="000332F0"/>
    <w:rsid w:val="000333B0"/>
    <w:rsid w:val="000352BF"/>
    <w:rsid w:val="00035ECE"/>
    <w:rsid w:val="00036BFA"/>
    <w:rsid w:val="00041448"/>
    <w:rsid w:val="00042984"/>
    <w:rsid w:val="000445E3"/>
    <w:rsid w:val="00045B75"/>
    <w:rsid w:val="00046511"/>
    <w:rsid w:val="00046A0F"/>
    <w:rsid w:val="000539C2"/>
    <w:rsid w:val="0005697C"/>
    <w:rsid w:val="0005749E"/>
    <w:rsid w:val="000603A3"/>
    <w:rsid w:val="00060531"/>
    <w:rsid w:val="00060F51"/>
    <w:rsid w:val="00063BDC"/>
    <w:rsid w:val="00063E71"/>
    <w:rsid w:val="000648DA"/>
    <w:rsid w:val="00064B5C"/>
    <w:rsid w:val="00066367"/>
    <w:rsid w:val="0006660D"/>
    <w:rsid w:val="0007311A"/>
    <w:rsid w:val="00075575"/>
    <w:rsid w:val="0007663B"/>
    <w:rsid w:val="00080387"/>
    <w:rsid w:val="00080857"/>
    <w:rsid w:val="0008153E"/>
    <w:rsid w:val="000838D1"/>
    <w:rsid w:val="00083C77"/>
    <w:rsid w:val="00084452"/>
    <w:rsid w:val="00084F36"/>
    <w:rsid w:val="0009110D"/>
    <w:rsid w:val="00093A1C"/>
    <w:rsid w:val="00093F6B"/>
    <w:rsid w:val="00093FD0"/>
    <w:rsid w:val="0009533A"/>
    <w:rsid w:val="0009749C"/>
    <w:rsid w:val="000978F0"/>
    <w:rsid w:val="000A08C4"/>
    <w:rsid w:val="000A2AA4"/>
    <w:rsid w:val="000A485A"/>
    <w:rsid w:val="000A52BD"/>
    <w:rsid w:val="000A5E74"/>
    <w:rsid w:val="000A7365"/>
    <w:rsid w:val="000A7975"/>
    <w:rsid w:val="000B124E"/>
    <w:rsid w:val="000B2BFD"/>
    <w:rsid w:val="000B52C5"/>
    <w:rsid w:val="000B5972"/>
    <w:rsid w:val="000B7B7B"/>
    <w:rsid w:val="000C3B14"/>
    <w:rsid w:val="000C477D"/>
    <w:rsid w:val="000C4FE7"/>
    <w:rsid w:val="000C5715"/>
    <w:rsid w:val="000C7E91"/>
    <w:rsid w:val="000D00B9"/>
    <w:rsid w:val="000D0724"/>
    <w:rsid w:val="000D1351"/>
    <w:rsid w:val="000D1564"/>
    <w:rsid w:val="000D1867"/>
    <w:rsid w:val="000D33D2"/>
    <w:rsid w:val="000D3AE4"/>
    <w:rsid w:val="000D40CD"/>
    <w:rsid w:val="000D412B"/>
    <w:rsid w:val="000D41F8"/>
    <w:rsid w:val="000D5182"/>
    <w:rsid w:val="000D57E3"/>
    <w:rsid w:val="000D7C1C"/>
    <w:rsid w:val="000E1253"/>
    <w:rsid w:val="000E1B5C"/>
    <w:rsid w:val="000E2732"/>
    <w:rsid w:val="000E3932"/>
    <w:rsid w:val="000E4596"/>
    <w:rsid w:val="000E55D3"/>
    <w:rsid w:val="000E7F4D"/>
    <w:rsid w:val="000F0DA5"/>
    <w:rsid w:val="000F43FC"/>
    <w:rsid w:val="000F4CC0"/>
    <w:rsid w:val="000F514E"/>
    <w:rsid w:val="000F6B19"/>
    <w:rsid w:val="000F715A"/>
    <w:rsid w:val="0010066B"/>
    <w:rsid w:val="00101F1D"/>
    <w:rsid w:val="00102D10"/>
    <w:rsid w:val="00103DE8"/>
    <w:rsid w:val="001040BA"/>
    <w:rsid w:val="00104F50"/>
    <w:rsid w:val="00105D1D"/>
    <w:rsid w:val="00105DA2"/>
    <w:rsid w:val="00106329"/>
    <w:rsid w:val="00114564"/>
    <w:rsid w:val="00116361"/>
    <w:rsid w:val="001163B9"/>
    <w:rsid w:val="00116C09"/>
    <w:rsid w:val="0012078F"/>
    <w:rsid w:val="00120CFF"/>
    <w:rsid w:val="00121861"/>
    <w:rsid w:val="00122336"/>
    <w:rsid w:val="00123413"/>
    <w:rsid w:val="00125559"/>
    <w:rsid w:val="00126E9D"/>
    <w:rsid w:val="00130084"/>
    <w:rsid w:val="0013064B"/>
    <w:rsid w:val="0013154E"/>
    <w:rsid w:val="00133D2F"/>
    <w:rsid w:val="0013462F"/>
    <w:rsid w:val="00134B31"/>
    <w:rsid w:val="00141805"/>
    <w:rsid w:val="00144EF5"/>
    <w:rsid w:val="00146092"/>
    <w:rsid w:val="0014747A"/>
    <w:rsid w:val="00150E11"/>
    <w:rsid w:val="001513E8"/>
    <w:rsid w:val="00152D53"/>
    <w:rsid w:val="00153405"/>
    <w:rsid w:val="001536E6"/>
    <w:rsid w:val="0015448D"/>
    <w:rsid w:val="00155122"/>
    <w:rsid w:val="00155577"/>
    <w:rsid w:val="00155FCB"/>
    <w:rsid w:val="001602C9"/>
    <w:rsid w:val="001606A0"/>
    <w:rsid w:val="001607DB"/>
    <w:rsid w:val="001610FD"/>
    <w:rsid w:val="00162FD0"/>
    <w:rsid w:val="00163A15"/>
    <w:rsid w:val="0016443F"/>
    <w:rsid w:val="001652C1"/>
    <w:rsid w:val="001667A5"/>
    <w:rsid w:val="00172B32"/>
    <w:rsid w:val="0017300B"/>
    <w:rsid w:val="0017333C"/>
    <w:rsid w:val="00173DE5"/>
    <w:rsid w:val="00177113"/>
    <w:rsid w:val="001775F7"/>
    <w:rsid w:val="00180A2A"/>
    <w:rsid w:val="00183C7A"/>
    <w:rsid w:val="001866F9"/>
    <w:rsid w:val="00190F47"/>
    <w:rsid w:val="00191613"/>
    <w:rsid w:val="00191730"/>
    <w:rsid w:val="00191AE5"/>
    <w:rsid w:val="00192E29"/>
    <w:rsid w:val="00192FBD"/>
    <w:rsid w:val="00193D10"/>
    <w:rsid w:val="00194C99"/>
    <w:rsid w:val="001A03C9"/>
    <w:rsid w:val="001A050B"/>
    <w:rsid w:val="001A19EA"/>
    <w:rsid w:val="001A521A"/>
    <w:rsid w:val="001A683C"/>
    <w:rsid w:val="001A776C"/>
    <w:rsid w:val="001A798B"/>
    <w:rsid w:val="001A7C17"/>
    <w:rsid w:val="001B0AD7"/>
    <w:rsid w:val="001B1196"/>
    <w:rsid w:val="001B1843"/>
    <w:rsid w:val="001B1968"/>
    <w:rsid w:val="001B4F04"/>
    <w:rsid w:val="001B58C2"/>
    <w:rsid w:val="001B5A52"/>
    <w:rsid w:val="001C0B78"/>
    <w:rsid w:val="001C0B88"/>
    <w:rsid w:val="001C1059"/>
    <w:rsid w:val="001C2CAF"/>
    <w:rsid w:val="001C361A"/>
    <w:rsid w:val="001C377B"/>
    <w:rsid w:val="001C62BF"/>
    <w:rsid w:val="001C631A"/>
    <w:rsid w:val="001C6703"/>
    <w:rsid w:val="001C7958"/>
    <w:rsid w:val="001D053E"/>
    <w:rsid w:val="001D0E4D"/>
    <w:rsid w:val="001D1D84"/>
    <w:rsid w:val="001D217E"/>
    <w:rsid w:val="001D263D"/>
    <w:rsid w:val="001D34E7"/>
    <w:rsid w:val="001D3906"/>
    <w:rsid w:val="001D54B3"/>
    <w:rsid w:val="001D6632"/>
    <w:rsid w:val="001D6AC5"/>
    <w:rsid w:val="001D7850"/>
    <w:rsid w:val="001E19C8"/>
    <w:rsid w:val="001E3078"/>
    <w:rsid w:val="001E40A0"/>
    <w:rsid w:val="001E4812"/>
    <w:rsid w:val="001E5495"/>
    <w:rsid w:val="001E5AD0"/>
    <w:rsid w:val="001F0701"/>
    <w:rsid w:val="001F09BD"/>
    <w:rsid w:val="001F2018"/>
    <w:rsid w:val="001F2320"/>
    <w:rsid w:val="001F2400"/>
    <w:rsid w:val="001F3829"/>
    <w:rsid w:val="001F42FE"/>
    <w:rsid w:val="001F4C97"/>
    <w:rsid w:val="001F565F"/>
    <w:rsid w:val="001F73AD"/>
    <w:rsid w:val="001F7AF1"/>
    <w:rsid w:val="002007F8"/>
    <w:rsid w:val="00200E8A"/>
    <w:rsid w:val="00201634"/>
    <w:rsid w:val="00202895"/>
    <w:rsid w:val="00204216"/>
    <w:rsid w:val="00204F67"/>
    <w:rsid w:val="0020556B"/>
    <w:rsid w:val="00206873"/>
    <w:rsid w:val="00206F37"/>
    <w:rsid w:val="0020773F"/>
    <w:rsid w:val="00207B3C"/>
    <w:rsid w:val="00211B2B"/>
    <w:rsid w:val="002126C6"/>
    <w:rsid w:val="00212B29"/>
    <w:rsid w:val="00213F4A"/>
    <w:rsid w:val="00214BEA"/>
    <w:rsid w:val="00215161"/>
    <w:rsid w:val="00215FD9"/>
    <w:rsid w:val="00216EFD"/>
    <w:rsid w:val="002178FB"/>
    <w:rsid w:val="00220820"/>
    <w:rsid w:val="002240B7"/>
    <w:rsid w:val="0022429D"/>
    <w:rsid w:val="00224C35"/>
    <w:rsid w:val="00225C24"/>
    <w:rsid w:val="00225C5F"/>
    <w:rsid w:val="002277C9"/>
    <w:rsid w:val="00231561"/>
    <w:rsid w:val="002334CE"/>
    <w:rsid w:val="00234DF1"/>
    <w:rsid w:val="00240469"/>
    <w:rsid w:val="00241E9D"/>
    <w:rsid w:val="002424AB"/>
    <w:rsid w:val="00243916"/>
    <w:rsid w:val="002442DB"/>
    <w:rsid w:val="00244A43"/>
    <w:rsid w:val="00245650"/>
    <w:rsid w:val="00245DB7"/>
    <w:rsid w:val="0024643A"/>
    <w:rsid w:val="00247624"/>
    <w:rsid w:val="00250DEF"/>
    <w:rsid w:val="0025187A"/>
    <w:rsid w:val="00251B6C"/>
    <w:rsid w:val="002527DC"/>
    <w:rsid w:val="002537E7"/>
    <w:rsid w:val="00254F11"/>
    <w:rsid w:val="002562D5"/>
    <w:rsid w:val="00256487"/>
    <w:rsid w:val="002617E4"/>
    <w:rsid w:val="002619CF"/>
    <w:rsid w:val="00261F43"/>
    <w:rsid w:val="002655C8"/>
    <w:rsid w:val="0026562D"/>
    <w:rsid w:val="00265DC3"/>
    <w:rsid w:val="00267C58"/>
    <w:rsid w:val="00267EE6"/>
    <w:rsid w:val="002725DF"/>
    <w:rsid w:val="0027348F"/>
    <w:rsid w:val="002747DA"/>
    <w:rsid w:val="00274C0E"/>
    <w:rsid w:val="00276ED8"/>
    <w:rsid w:val="002822FE"/>
    <w:rsid w:val="00282F59"/>
    <w:rsid w:val="00285129"/>
    <w:rsid w:val="002865E8"/>
    <w:rsid w:val="00286DD5"/>
    <w:rsid w:val="00290934"/>
    <w:rsid w:val="00290FEF"/>
    <w:rsid w:val="00291B95"/>
    <w:rsid w:val="0029269D"/>
    <w:rsid w:val="00292DAA"/>
    <w:rsid w:val="002942AC"/>
    <w:rsid w:val="00295187"/>
    <w:rsid w:val="00295850"/>
    <w:rsid w:val="00295EEF"/>
    <w:rsid w:val="00296AB2"/>
    <w:rsid w:val="00296EA0"/>
    <w:rsid w:val="00296ECE"/>
    <w:rsid w:val="0029741B"/>
    <w:rsid w:val="0029742F"/>
    <w:rsid w:val="00297A27"/>
    <w:rsid w:val="00297BF9"/>
    <w:rsid w:val="00297CF9"/>
    <w:rsid w:val="002A0217"/>
    <w:rsid w:val="002A03CC"/>
    <w:rsid w:val="002A063F"/>
    <w:rsid w:val="002A1C0A"/>
    <w:rsid w:val="002A31FC"/>
    <w:rsid w:val="002A394A"/>
    <w:rsid w:val="002A3A86"/>
    <w:rsid w:val="002A670E"/>
    <w:rsid w:val="002B1ECC"/>
    <w:rsid w:val="002B2636"/>
    <w:rsid w:val="002B3E77"/>
    <w:rsid w:val="002B5BBC"/>
    <w:rsid w:val="002B6244"/>
    <w:rsid w:val="002B62F2"/>
    <w:rsid w:val="002B6FBD"/>
    <w:rsid w:val="002B7772"/>
    <w:rsid w:val="002C035E"/>
    <w:rsid w:val="002C1CFA"/>
    <w:rsid w:val="002C2567"/>
    <w:rsid w:val="002C545C"/>
    <w:rsid w:val="002C5A02"/>
    <w:rsid w:val="002C5B19"/>
    <w:rsid w:val="002C7C49"/>
    <w:rsid w:val="002D0CC9"/>
    <w:rsid w:val="002D458B"/>
    <w:rsid w:val="002D4974"/>
    <w:rsid w:val="002D5D2F"/>
    <w:rsid w:val="002D60F0"/>
    <w:rsid w:val="002D7068"/>
    <w:rsid w:val="002E15F5"/>
    <w:rsid w:val="002E16DA"/>
    <w:rsid w:val="002E1887"/>
    <w:rsid w:val="002E1B8A"/>
    <w:rsid w:val="002E23FB"/>
    <w:rsid w:val="002E2ABC"/>
    <w:rsid w:val="002E45C7"/>
    <w:rsid w:val="002E517E"/>
    <w:rsid w:val="002E5AB6"/>
    <w:rsid w:val="002E5D17"/>
    <w:rsid w:val="002E6CC2"/>
    <w:rsid w:val="002E79E7"/>
    <w:rsid w:val="002F0172"/>
    <w:rsid w:val="002F2027"/>
    <w:rsid w:val="002F3530"/>
    <w:rsid w:val="002F4CDF"/>
    <w:rsid w:val="002F4D18"/>
    <w:rsid w:val="002F5712"/>
    <w:rsid w:val="002F73D1"/>
    <w:rsid w:val="00300470"/>
    <w:rsid w:val="00300704"/>
    <w:rsid w:val="00300A15"/>
    <w:rsid w:val="00301976"/>
    <w:rsid w:val="003024FF"/>
    <w:rsid w:val="00303AA5"/>
    <w:rsid w:val="003046D0"/>
    <w:rsid w:val="00304D2A"/>
    <w:rsid w:val="003060C5"/>
    <w:rsid w:val="003111B8"/>
    <w:rsid w:val="00312DFC"/>
    <w:rsid w:val="00313159"/>
    <w:rsid w:val="00313E1D"/>
    <w:rsid w:val="00315325"/>
    <w:rsid w:val="00320FF8"/>
    <w:rsid w:val="0032159F"/>
    <w:rsid w:val="00321D6A"/>
    <w:rsid w:val="00322199"/>
    <w:rsid w:val="00323500"/>
    <w:rsid w:val="00323A17"/>
    <w:rsid w:val="003241B7"/>
    <w:rsid w:val="00324BA4"/>
    <w:rsid w:val="00327892"/>
    <w:rsid w:val="003306B1"/>
    <w:rsid w:val="00331649"/>
    <w:rsid w:val="00332071"/>
    <w:rsid w:val="00332116"/>
    <w:rsid w:val="003334F9"/>
    <w:rsid w:val="003353DB"/>
    <w:rsid w:val="00335ADD"/>
    <w:rsid w:val="003400D5"/>
    <w:rsid w:val="00341625"/>
    <w:rsid w:val="00344F68"/>
    <w:rsid w:val="00344FF6"/>
    <w:rsid w:val="0034547A"/>
    <w:rsid w:val="00346A72"/>
    <w:rsid w:val="00347DBB"/>
    <w:rsid w:val="00350650"/>
    <w:rsid w:val="00350FD5"/>
    <w:rsid w:val="003523CB"/>
    <w:rsid w:val="003540A9"/>
    <w:rsid w:val="00354BFB"/>
    <w:rsid w:val="0035533A"/>
    <w:rsid w:val="00355844"/>
    <w:rsid w:val="0035682E"/>
    <w:rsid w:val="0036089F"/>
    <w:rsid w:val="00361159"/>
    <w:rsid w:val="00362A42"/>
    <w:rsid w:val="00363221"/>
    <w:rsid w:val="00363254"/>
    <w:rsid w:val="00363F33"/>
    <w:rsid w:val="0036573A"/>
    <w:rsid w:val="00365F58"/>
    <w:rsid w:val="00366F4B"/>
    <w:rsid w:val="00370DFA"/>
    <w:rsid w:val="003710AA"/>
    <w:rsid w:val="003720F9"/>
    <w:rsid w:val="003741DF"/>
    <w:rsid w:val="0037525E"/>
    <w:rsid w:val="00375990"/>
    <w:rsid w:val="00376EBC"/>
    <w:rsid w:val="0037733B"/>
    <w:rsid w:val="00380550"/>
    <w:rsid w:val="003806AA"/>
    <w:rsid w:val="00380C50"/>
    <w:rsid w:val="00383789"/>
    <w:rsid w:val="00384409"/>
    <w:rsid w:val="0038462E"/>
    <w:rsid w:val="0039073A"/>
    <w:rsid w:val="00390C32"/>
    <w:rsid w:val="00391AC5"/>
    <w:rsid w:val="003928D0"/>
    <w:rsid w:val="00393549"/>
    <w:rsid w:val="00395929"/>
    <w:rsid w:val="00395D66"/>
    <w:rsid w:val="003976BD"/>
    <w:rsid w:val="00397888"/>
    <w:rsid w:val="003A09CE"/>
    <w:rsid w:val="003A123B"/>
    <w:rsid w:val="003A2184"/>
    <w:rsid w:val="003A3CF8"/>
    <w:rsid w:val="003A3EF2"/>
    <w:rsid w:val="003A541C"/>
    <w:rsid w:val="003A6D4F"/>
    <w:rsid w:val="003A72D8"/>
    <w:rsid w:val="003A7477"/>
    <w:rsid w:val="003A7D2D"/>
    <w:rsid w:val="003B126D"/>
    <w:rsid w:val="003B2844"/>
    <w:rsid w:val="003B2ADE"/>
    <w:rsid w:val="003B31A2"/>
    <w:rsid w:val="003B3636"/>
    <w:rsid w:val="003B3B23"/>
    <w:rsid w:val="003B443A"/>
    <w:rsid w:val="003B5DC6"/>
    <w:rsid w:val="003B5F69"/>
    <w:rsid w:val="003B7333"/>
    <w:rsid w:val="003B767D"/>
    <w:rsid w:val="003B7B95"/>
    <w:rsid w:val="003C14D5"/>
    <w:rsid w:val="003C2154"/>
    <w:rsid w:val="003C4C3D"/>
    <w:rsid w:val="003C4D81"/>
    <w:rsid w:val="003C5CAF"/>
    <w:rsid w:val="003C767A"/>
    <w:rsid w:val="003D08BE"/>
    <w:rsid w:val="003D3000"/>
    <w:rsid w:val="003D4588"/>
    <w:rsid w:val="003D4FBD"/>
    <w:rsid w:val="003D5A89"/>
    <w:rsid w:val="003D616C"/>
    <w:rsid w:val="003E074A"/>
    <w:rsid w:val="003E2DEC"/>
    <w:rsid w:val="003E3510"/>
    <w:rsid w:val="003E36BA"/>
    <w:rsid w:val="003E3D34"/>
    <w:rsid w:val="003E3E4A"/>
    <w:rsid w:val="003E6D37"/>
    <w:rsid w:val="003E7374"/>
    <w:rsid w:val="003F1CB3"/>
    <w:rsid w:val="003F28FB"/>
    <w:rsid w:val="003F30B9"/>
    <w:rsid w:val="003F42B6"/>
    <w:rsid w:val="003F62C9"/>
    <w:rsid w:val="003F7673"/>
    <w:rsid w:val="003F798E"/>
    <w:rsid w:val="00401C21"/>
    <w:rsid w:val="004034DF"/>
    <w:rsid w:val="0040573B"/>
    <w:rsid w:val="00406072"/>
    <w:rsid w:val="0041261A"/>
    <w:rsid w:val="0041268E"/>
    <w:rsid w:val="00415A30"/>
    <w:rsid w:val="004164AB"/>
    <w:rsid w:val="0042003A"/>
    <w:rsid w:val="00420FBB"/>
    <w:rsid w:val="00422C60"/>
    <w:rsid w:val="00423252"/>
    <w:rsid w:val="00423AEA"/>
    <w:rsid w:val="0042679E"/>
    <w:rsid w:val="00430131"/>
    <w:rsid w:val="00431778"/>
    <w:rsid w:val="0043191B"/>
    <w:rsid w:val="00431978"/>
    <w:rsid w:val="004319A9"/>
    <w:rsid w:val="00431DC0"/>
    <w:rsid w:val="00432314"/>
    <w:rsid w:val="004326EE"/>
    <w:rsid w:val="004355EC"/>
    <w:rsid w:val="0043560C"/>
    <w:rsid w:val="004363DE"/>
    <w:rsid w:val="00436C68"/>
    <w:rsid w:val="004411FE"/>
    <w:rsid w:val="0044197C"/>
    <w:rsid w:val="00441985"/>
    <w:rsid w:val="004423DC"/>
    <w:rsid w:val="00444154"/>
    <w:rsid w:val="00445BB0"/>
    <w:rsid w:val="00446B89"/>
    <w:rsid w:val="004503B9"/>
    <w:rsid w:val="00454D63"/>
    <w:rsid w:val="0045509C"/>
    <w:rsid w:val="00456C51"/>
    <w:rsid w:val="00456EDF"/>
    <w:rsid w:val="00457785"/>
    <w:rsid w:val="00462184"/>
    <w:rsid w:val="004628ED"/>
    <w:rsid w:val="00465DC4"/>
    <w:rsid w:val="00465DE3"/>
    <w:rsid w:val="00465F2B"/>
    <w:rsid w:val="00466C3B"/>
    <w:rsid w:val="00471590"/>
    <w:rsid w:val="00471683"/>
    <w:rsid w:val="00471F35"/>
    <w:rsid w:val="00472E4A"/>
    <w:rsid w:val="00473A01"/>
    <w:rsid w:val="00474DFA"/>
    <w:rsid w:val="00476417"/>
    <w:rsid w:val="00476427"/>
    <w:rsid w:val="0047670C"/>
    <w:rsid w:val="00476E71"/>
    <w:rsid w:val="00477550"/>
    <w:rsid w:val="004775C6"/>
    <w:rsid w:val="004775FC"/>
    <w:rsid w:val="00477FA0"/>
    <w:rsid w:val="0048084E"/>
    <w:rsid w:val="00480CC5"/>
    <w:rsid w:val="00481291"/>
    <w:rsid w:val="00483FE9"/>
    <w:rsid w:val="00484CB8"/>
    <w:rsid w:val="00484CE5"/>
    <w:rsid w:val="0048567B"/>
    <w:rsid w:val="00485CF8"/>
    <w:rsid w:val="00486B15"/>
    <w:rsid w:val="00486EC2"/>
    <w:rsid w:val="004902EA"/>
    <w:rsid w:val="00492DA0"/>
    <w:rsid w:val="004937E6"/>
    <w:rsid w:val="00494194"/>
    <w:rsid w:val="00495C3C"/>
    <w:rsid w:val="00497EEE"/>
    <w:rsid w:val="004A3769"/>
    <w:rsid w:val="004A39B0"/>
    <w:rsid w:val="004A4915"/>
    <w:rsid w:val="004A5599"/>
    <w:rsid w:val="004A57A9"/>
    <w:rsid w:val="004A5C1C"/>
    <w:rsid w:val="004A6A4B"/>
    <w:rsid w:val="004A6DD9"/>
    <w:rsid w:val="004A7A4F"/>
    <w:rsid w:val="004A7B10"/>
    <w:rsid w:val="004B08E6"/>
    <w:rsid w:val="004B14B4"/>
    <w:rsid w:val="004B2818"/>
    <w:rsid w:val="004B7B1E"/>
    <w:rsid w:val="004C025D"/>
    <w:rsid w:val="004C04DE"/>
    <w:rsid w:val="004C2673"/>
    <w:rsid w:val="004C2FC6"/>
    <w:rsid w:val="004C4544"/>
    <w:rsid w:val="004C52B3"/>
    <w:rsid w:val="004C62A8"/>
    <w:rsid w:val="004C62DA"/>
    <w:rsid w:val="004C6C87"/>
    <w:rsid w:val="004D0BAE"/>
    <w:rsid w:val="004D10EF"/>
    <w:rsid w:val="004D13E6"/>
    <w:rsid w:val="004D49E7"/>
    <w:rsid w:val="004D54B1"/>
    <w:rsid w:val="004D66CE"/>
    <w:rsid w:val="004E0886"/>
    <w:rsid w:val="004E10A3"/>
    <w:rsid w:val="004E1D2F"/>
    <w:rsid w:val="004E2A0B"/>
    <w:rsid w:val="004E35FD"/>
    <w:rsid w:val="004E3F87"/>
    <w:rsid w:val="004E4C14"/>
    <w:rsid w:val="004E64F6"/>
    <w:rsid w:val="004F06FD"/>
    <w:rsid w:val="004F08BB"/>
    <w:rsid w:val="004F0A2D"/>
    <w:rsid w:val="004F126C"/>
    <w:rsid w:val="004F15DE"/>
    <w:rsid w:val="004F3316"/>
    <w:rsid w:val="004F3340"/>
    <w:rsid w:val="004F48EB"/>
    <w:rsid w:val="004F52A9"/>
    <w:rsid w:val="00501F79"/>
    <w:rsid w:val="00503566"/>
    <w:rsid w:val="00503DDB"/>
    <w:rsid w:val="00504C85"/>
    <w:rsid w:val="00506D0F"/>
    <w:rsid w:val="00507490"/>
    <w:rsid w:val="00507687"/>
    <w:rsid w:val="00511FC3"/>
    <w:rsid w:val="005122C4"/>
    <w:rsid w:val="00512397"/>
    <w:rsid w:val="005135FF"/>
    <w:rsid w:val="0051370F"/>
    <w:rsid w:val="00513BB6"/>
    <w:rsid w:val="00513E99"/>
    <w:rsid w:val="005141C5"/>
    <w:rsid w:val="00517411"/>
    <w:rsid w:val="0052264C"/>
    <w:rsid w:val="00522684"/>
    <w:rsid w:val="0052343E"/>
    <w:rsid w:val="00523B1C"/>
    <w:rsid w:val="00523D19"/>
    <w:rsid w:val="005244F9"/>
    <w:rsid w:val="00524BAD"/>
    <w:rsid w:val="00526B0C"/>
    <w:rsid w:val="00527B3F"/>
    <w:rsid w:val="00527E7D"/>
    <w:rsid w:val="00531E15"/>
    <w:rsid w:val="00534790"/>
    <w:rsid w:val="0053560A"/>
    <w:rsid w:val="005408DF"/>
    <w:rsid w:val="00540F93"/>
    <w:rsid w:val="00541746"/>
    <w:rsid w:val="005428E8"/>
    <w:rsid w:val="00543078"/>
    <w:rsid w:val="0054400C"/>
    <w:rsid w:val="005441EF"/>
    <w:rsid w:val="00545056"/>
    <w:rsid w:val="00545759"/>
    <w:rsid w:val="00545BB4"/>
    <w:rsid w:val="00546623"/>
    <w:rsid w:val="0055026C"/>
    <w:rsid w:val="0055056B"/>
    <w:rsid w:val="0055168C"/>
    <w:rsid w:val="005524C8"/>
    <w:rsid w:val="00553BD5"/>
    <w:rsid w:val="00554100"/>
    <w:rsid w:val="00554547"/>
    <w:rsid w:val="00555168"/>
    <w:rsid w:val="005566FB"/>
    <w:rsid w:val="00556905"/>
    <w:rsid w:val="00562674"/>
    <w:rsid w:val="00563928"/>
    <w:rsid w:val="0056433E"/>
    <w:rsid w:val="0056600A"/>
    <w:rsid w:val="00567678"/>
    <w:rsid w:val="00570B29"/>
    <w:rsid w:val="00571CBD"/>
    <w:rsid w:val="00572054"/>
    <w:rsid w:val="00572F5D"/>
    <w:rsid w:val="00573037"/>
    <w:rsid w:val="00573912"/>
    <w:rsid w:val="00575CF2"/>
    <w:rsid w:val="00577D94"/>
    <w:rsid w:val="00580E01"/>
    <w:rsid w:val="00581248"/>
    <w:rsid w:val="00581D77"/>
    <w:rsid w:val="005829E3"/>
    <w:rsid w:val="00582D29"/>
    <w:rsid w:val="00583267"/>
    <w:rsid w:val="00583752"/>
    <w:rsid w:val="005837F8"/>
    <w:rsid w:val="00583E4A"/>
    <w:rsid w:val="005845D0"/>
    <w:rsid w:val="00585689"/>
    <w:rsid w:val="00586A4E"/>
    <w:rsid w:val="00586BED"/>
    <w:rsid w:val="00587210"/>
    <w:rsid w:val="005879C1"/>
    <w:rsid w:val="00590690"/>
    <w:rsid w:val="005907B3"/>
    <w:rsid w:val="00593503"/>
    <w:rsid w:val="0059583B"/>
    <w:rsid w:val="00596BF5"/>
    <w:rsid w:val="005972D2"/>
    <w:rsid w:val="005A0142"/>
    <w:rsid w:val="005A279F"/>
    <w:rsid w:val="005A3085"/>
    <w:rsid w:val="005A3B0F"/>
    <w:rsid w:val="005A482F"/>
    <w:rsid w:val="005A5035"/>
    <w:rsid w:val="005A5372"/>
    <w:rsid w:val="005A583D"/>
    <w:rsid w:val="005A66DB"/>
    <w:rsid w:val="005A6B5D"/>
    <w:rsid w:val="005A74FE"/>
    <w:rsid w:val="005B052D"/>
    <w:rsid w:val="005B4223"/>
    <w:rsid w:val="005B6EF6"/>
    <w:rsid w:val="005B7471"/>
    <w:rsid w:val="005C1E83"/>
    <w:rsid w:val="005C1E9F"/>
    <w:rsid w:val="005C219B"/>
    <w:rsid w:val="005C2B04"/>
    <w:rsid w:val="005C2E81"/>
    <w:rsid w:val="005C7172"/>
    <w:rsid w:val="005D1889"/>
    <w:rsid w:val="005D2176"/>
    <w:rsid w:val="005D30C7"/>
    <w:rsid w:val="005D32FB"/>
    <w:rsid w:val="005D410A"/>
    <w:rsid w:val="005D4B55"/>
    <w:rsid w:val="005D6AA1"/>
    <w:rsid w:val="005D7B59"/>
    <w:rsid w:val="005D7C52"/>
    <w:rsid w:val="005E3099"/>
    <w:rsid w:val="005E4BFF"/>
    <w:rsid w:val="005E5379"/>
    <w:rsid w:val="005E56CE"/>
    <w:rsid w:val="005E6562"/>
    <w:rsid w:val="005E66B3"/>
    <w:rsid w:val="005E793A"/>
    <w:rsid w:val="005F2FA1"/>
    <w:rsid w:val="005F3E6F"/>
    <w:rsid w:val="005F4458"/>
    <w:rsid w:val="005F4BE3"/>
    <w:rsid w:val="005F5AE6"/>
    <w:rsid w:val="006024E4"/>
    <w:rsid w:val="006025C5"/>
    <w:rsid w:val="0060300A"/>
    <w:rsid w:val="00604019"/>
    <w:rsid w:val="006049D6"/>
    <w:rsid w:val="00605845"/>
    <w:rsid w:val="00606813"/>
    <w:rsid w:val="00607279"/>
    <w:rsid w:val="006073B6"/>
    <w:rsid w:val="0061167A"/>
    <w:rsid w:val="00611A43"/>
    <w:rsid w:val="00611CBD"/>
    <w:rsid w:val="00614658"/>
    <w:rsid w:val="00616328"/>
    <w:rsid w:val="006173E8"/>
    <w:rsid w:val="00617B13"/>
    <w:rsid w:val="00617D47"/>
    <w:rsid w:val="006205F2"/>
    <w:rsid w:val="00621D55"/>
    <w:rsid w:val="00623DBE"/>
    <w:rsid w:val="006247DF"/>
    <w:rsid w:val="00624E59"/>
    <w:rsid w:val="00626C14"/>
    <w:rsid w:val="00626F3C"/>
    <w:rsid w:val="00627F81"/>
    <w:rsid w:val="00630B36"/>
    <w:rsid w:val="00632598"/>
    <w:rsid w:val="00633B8D"/>
    <w:rsid w:val="00634A9B"/>
    <w:rsid w:val="0063555F"/>
    <w:rsid w:val="0063767A"/>
    <w:rsid w:val="006376F0"/>
    <w:rsid w:val="00640801"/>
    <w:rsid w:val="00640824"/>
    <w:rsid w:val="00643B63"/>
    <w:rsid w:val="00644934"/>
    <w:rsid w:val="0065477D"/>
    <w:rsid w:val="00654C8A"/>
    <w:rsid w:val="0065518B"/>
    <w:rsid w:val="00656B58"/>
    <w:rsid w:val="00660503"/>
    <w:rsid w:val="00660EB3"/>
    <w:rsid w:val="006623A3"/>
    <w:rsid w:val="00664427"/>
    <w:rsid w:val="006650C7"/>
    <w:rsid w:val="00665632"/>
    <w:rsid w:val="006658AA"/>
    <w:rsid w:val="00666CCF"/>
    <w:rsid w:val="00667D8C"/>
    <w:rsid w:val="00670838"/>
    <w:rsid w:val="0067338C"/>
    <w:rsid w:val="00673612"/>
    <w:rsid w:val="00676F2A"/>
    <w:rsid w:val="00681BC4"/>
    <w:rsid w:val="00682239"/>
    <w:rsid w:val="00682C60"/>
    <w:rsid w:val="00683030"/>
    <w:rsid w:val="00684316"/>
    <w:rsid w:val="00684932"/>
    <w:rsid w:val="006854B7"/>
    <w:rsid w:val="0068630E"/>
    <w:rsid w:val="00687E36"/>
    <w:rsid w:val="0069007D"/>
    <w:rsid w:val="00690340"/>
    <w:rsid w:val="0069179D"/>
    <w:rsid w:val="00691BE8"/>
    <w:rsid w:val="00693588"/>
    <w:rsid w:val="00694E16"/>
    <w:rsid w:val="006951EC"/>
    <w:rsid w:val="00696C1F"/>
    <w:rsid w:val="006A1935"/>
    <w:rsid w:val="006A24E4"/>
    <w:rsid w:val="006A25AC"/>
    <w:rsid w:val="006A3384"/>
    <w:rsid w:val="006A4074"/>
    <w:rsid w:val="006A5204"/>
    <w:rsid w:val="006A54A2"/>
    <w:rsid w:val="006A551F"/>
    <w:rsid w:val="006A6217"/>
    <w:rsid w:val="006B1434"/>
    <w:rsid w:val="006B2E0E"/>
    <w:rsid w:val="006B31BE"/>
    <w:rsid w:val="006B36B0"/>
    <w:rsid w:val="006B440A"/>
    <w:rsid w:val="006B4844"/>
    <w:rsid w:val="006B4D4B"/>
    <w:rsid w:val="006B7346"/>
    <w:rsid w:val="006C02A2"/>
    <w:rsid w:val="006C041A"/>
    <w:rsid w:val="006C15C9"/>
    <w:rsid w:val="006C21EC"/>
    <w:rsid w:val="006C23D2"/>
    <w:rsid w:val="006C327F"/>
    <w:rsid w:val="006C49D3"/>
    <w:rsid w:val="006C65A4"/>
    <w:rsid w:val="006C6ECA"/>
    <w:rsid w:val="006C776F"/>
    <w:rsid w:val="006D0BA3"/>
    <w:rsid w:val="006D0FA9"/>
    <w:rsid w:val="006D488F"/>
    <w:rsid w:val="006D5D45"/>
    <w:rsid w:val="006D76B0"/>
    <w:rsid w:val="006D7F44"/>
    <w:rsid w:val="006E2357"/>
    <w:rsid w:val="006E25BC"/>
    <w:rsid w:val="006E6023"/>
    <w:rsid w:val="006E6255"/>
    <w:rsid w:val="006F1048"/>
    <w:rsid w:val="006F4575"/>
    <w:rsid w:val="006F55F0"/>
    <w:rsid w:val="006F5E28"/>
    <w:rsid w:val="006F6CA6"/>
    <w:rsid w:val="00700199"/>
    <w:rsid w:val="00700E34"/>
    <w:rsid w:val="00700FD5"/>
    <w:rsid w:val="0070158B"/>
    <w:rsid w:val="007015FE"/>
    <w:rsid w:val="007022A9"/>
    <w:rsid w:val="007034FA"/>
    <w:rsid w:val="00704333"/>
    <w:rsid w:val="0070551D"/>
    <w:rsid w:val="0070798A"/>
    <w:rsid w:val="00707AEF"/>
    <w:rsid w:val="00711E34"/>
    <w:rsid w:val="00711F32"/>
    <w:rsid w:val="00712C83"/>
    <w:rsid w:val="00713729"/>
    <w:rsid w:val="00713EA6"/>
    <w:rsid w:val="007142E4"/>
    <w:rsid w:val="00714CC1"/>
    <w:rsid w:val="00716A47"/>
    <w:rsid w:val="00716DCA"/>
    <w:rsid w:val="0072079F"/>
    <w:rsid w:val="007209A9"/>
    <w:rsid w:val="00723A96"/>
    <w:rsid w:val="007248F7"/>
    <w:rsid w:val="007265E3"/>
    <w:rsid w:val="00732D59"/>
    <w:rsid w:val="00732F35"/>
    <w:rsid w:val="00733069"/>
    <w:rsid w:val="0073635A"/>
    <w:rsid w:val="007378B6"/>
    <w:rsid w:val="0074023C"/>
    <w:rsid w:val="007411C9"/>
    <w:rsid w:val="0074155A"/>
    <w:rsid w:val="00744375"/>
    <w:rsid w:val="007447B7"/>
    <w:rsid w:val="00744A8A"/>
    <w:rsid w:val="007457DB"/>
    <w:rsid w:val="007458D1"/>
    <w:rsid w:val="00746822"/>
    <w:rsid w:val="00747095"/>
    <w:rsid w:val="00747FDE"/>
    <w:rsid w:val="007513D4"/>
    <w:rsid w:val="00753FCC"/>
    <w:rsid w:val="00760AB2"/>
    <w:rsid w:val="00761A7A"/>
    <w:rsid w:val="0076257B"/>
    <w:rsid w:val="007625AE"/>
    <w:rsid w:val="00765F83"/>
    <w:rsid w:val="00766B2E"/>
    <w:rsid w:val="00767FDA"/>
    <w:rsid w:val="00771201"/>
    <w:rsid w:val="007725DD"/>
    <w:rsid w:val="00772687"/>
    <w:rsid w:val="007727C6"/>
    <w:rsid w:val="00772DBC"/>
    <w:rsid w:val="007743D3"/>
    <w:rsid w:val="007758D7"/>
    <w:rsid w:val="00777079"/>
    <w:rsid w:val="00780266"/>
    <w:rsid w:val="00781939"/>
    <w:rsid w:val="00782205"/>
    <w:rsid w:val="00783808"/>
    <w:rsid w:val="00784B5A"/>
    <w:rsid w:val="007859A6"/>
    <w:rsid w:val="00786337"/>
    <w:rsid w:val="00786BA9"/>
    <w:rsid w:val="00787A2B"/>
    <w:rsid w:val="007904FD"/>
    <w:rsid w:val="0079173D"/>
    <w:rsid w:val="007917C6"/>
    <w:rsid w:val="00792BDC"/>
    <w:rsid w:val="00793F0F"/>
    <w:rsid w:val="00794A22"/>
    <w:rsid w:val="00794BB8"/>
    <w:rsid w:val="007961C1"/>
    <w:rsid w:val="00796905"/>
    <w:rsid w:val="007A19DD"/>
    <w:rsid w:val="007A1F4E"/>
    <w:rsid w:val="007A38FF"/>
    <w:rsid w:val="007A523E"/>
    <w:rsid w:val="007A647F"/>
    <w:rsid w:val="007B355F"/>
    <w:rsid w:val="007B7AC6"/>
    <w:rsid w:val="007C07ED"/>
    <w:rsid w:val="007C16C4"/>
    <w:rsid w:val="007C2310"/>
    <w:rsid w:val="007C4CCB"/>
    <w:rsid w:val="007C6642"/>
    <w:rsid w:val="007D05A5"/>
    <w:rsid w:val="007D13C5"/>
    <w:rsid w:val="007D1754"/>
    <w:rsid w:val="007D2263"/>
    <w:rsid w:val="007D2AD9"/>
    <w:rsid w:val="007D48BB"/>
    <w:rsid w:val="007D5115"/>
    <w:rsid w:val="007D5B52"/>
    <w:rsid w:val="007D6ED3"/>
    <w:rsid w:val="007E0AC6"/>
    <w:rsid w:val="007E0B8F"/>
    <w:rsid w:val="007E5640"/>
    <w:rsid w:val="007E62D3"/>
    <w:rsid w:val="007E6EDF"/>
    <w:rsid w:val="007F0D32"/>
    <w:rsid w:val="007F2B7E"/>
    <w:rsid w:val="007F58FF"/>
    <w:rsid w:val="007F5BAC"/>
    <w:rsid w:val="007F6971"/>
    <w:rsid w:val="007F6D48"/>
    <w:rsid w:val="008000D3"/>
    <w:rsid w:val="00800C03"/>
    <w:rsid w:val="00801104"/>
    <w:rsid w:val="00801961"/>
    <w:rsid w:val="0080354F"/>
    <w:rsid w:val="00803637"/>
    <w:rsid w:val="0080398E"/>
    <w:rsid w:val="00803AAE"/>
    <w:rsid w:val="00803B41"/>
    <w:rsid w:val="0080448E"/>
    <w:rsid w:val="00805899"/>
    <w:rsid w:val="00806E0B"/>
    <w:rsid w:val="00806EEA"/>
    <w:rsid w:val="00813899"/>
    <w:rsid w:val="00814239"/>
    <w:rsid w:val="00814C89"/>
    <w:rsid w:val="00816B1B"/>
    <w:rsid w:val="00817100"/>
    <w:rsid w:val="008171A9"/>
    <w:rsid w:val="00817C9A"/>
    <w:rsid w:val="008205A9"/>
    <w:rsid w:val="00820DC4"/>
    <w:rsid w:val="008262C8"/>
    <w:rsid w:val="008264BB"/>
    <w:rsid w:val="008275D0"/>
    <w:rsid w:val="00827967"/>
    <w:rsid w:val="00830B3F"/>
    <w:rsid w:val="0083149A"/>
    <w:rsid w:val="00831B23"/>
    <w:rsid w:val="00832CC8"/>
    <w:rsid w:val="008339DE"/>
    <w:rsid w:val="00834037"/>
    <w:rsid w:val="00834FA0"/>
    <w:rsid w:val="0084036C"/>
    <w:rsid w:val="00841230"/>
    <w:rsid w:val="00841701"/>
    <w:rsid w:val="0084266D"/>
    <w:rsid w:val="00843C77"/>
    <w:rsid w:val="00843DF0"/>
    <w:rsid w:val="008445A4"/>
    <w:rsid w:val="00844B2C"/>
    <w:rsid w:val="00845D1F"/>
    <w:rsid w:val="008474FF"/>
    <w:rsid w:val="00852312"/>
    <w:rsid w:val="00852349"/>
    <w:rsid w:val="00854D29"/>
    <w:rsid w:val="00856344"/>
    <w:rsid w:val="00857E5D"/>
    <w:rsid w:val="00860397"/>
    <w:rsid w:val="00860D86"/>
    <w:rsid w:val="00861E39"/>
    <w:rsid w:val="008621D6"/>
    <w:rsid w:val="00863983"/>
    <w:rsid w:val="00864B5A"/>
    <w:rsid w:val="00865C73"/>
    <w:rsid w:val="00865D08"/>
    <w:rsid w:val="0086613A"/>
    <w:rsid w:val="00866717"/>
    <w:rsid w:val="00866A7E"/>
    <w:rsid w:val="00867F33"/>
    <w:rsid w:val="008712A3"/>
    <w:rsid w:val="00871BD1"/>
    <w:rsid w:val="0087222A"/>
    <w:rsid w:val="00872507"/>
    <w:rsid w:val="008731DB"/>
    <w:rsid w:val="008732A7"/>
    <w:rsid w:val="00873304"/>
    <w:rsid w:val="0087333C"/>
    <w:rsid w:val="008734AD"/>
    <w:rsid w:val="00873985"/>
    <w:rsid w:val="00875275"/>
    <w:rsid w:val="00875484"/>
    <w:rsid w:val="00876F63"/>
    <w:rsid w:val="00880293"/>
    <w:rsid w:val="00881649"/>
    <w:rsid w:val="00881D41"/>
    <w:rsid w:val="008843B9"/>
    <w:rsid w:val="00884421"/>
    <w:rsid w:val="008853E5"/>
    <w:rsid w:val="008862D3"/>
    <w:rsid w:val="00887ECE"/>
    <w:rsid w:val="008900FB"/>
    <w:rsid w:val="00890761"/>
    <w:rsid w:val="00890789"/>
    <w:rsid w:val="0089354B"/>
    <w:rsid w:val="00893DBC"/>
    <w:rsid w:val="008941F4"/>
    <w:rsid w:val="00894B04"/>
    <w:rsid w:val="00897552"/>
    <w:rsid w:val="00897774"/>
    <w:rsid w:val="008A1137"/>
    <w:rsid w:val="008A1E2E"/>
    <w:rsid w:val="008A37B2"/>
    <w:rsid w:val="008A45D3"/>
    <w:rsid w:val="008A4C9C"/>
    <w:rsid w:val="008A4D6B"/>
    <w:rsid w:val="008B0BCF"/>
    <w:rsid w:val="008B0D1C"/>
    <w:rsid w:val="008B338B"/>
    <w:rsid w:val="008B3525"/>
    <w:rsid w:val="008B367C"/>
    <w:rsid w:val="008B3DFE"/>
    <w:rsid w:val="008B3FF0"/>
    <w:rsid w:val="008C0297"/>
    <w:rsid w:val="008C038E"/>
    <w:rsid w:val="008C0BF1"/>
    <w:rsid w:val="008C1933"/>
    <w:rsid w:val="008C4F21"/>
    <w:rsid w:val="008C64EC"/>
    <w:rsid w:val="008C6506"/>
    <w:rsid w:val="008C7CEE"/>
    <w:rsid w:val="008D0D89"/>
    <w:rsid w:val="008D286E"/>
    <w:rsid w:val="008D2DAA"/>
    <w:rsid w:val="008D2DB7"/>
    <w:rsid w:val="008D38BE"/>
    <w:rsid w:val="008D4CF0"/>
    <w:rsid w:val="008D6327"/>
    <w:rsid w:val="008D736B"/>
    <w:rsid w:val="008D78A5"/>
    <w:rsid w:val="008E131E"/>
    <w:rsid w:val="008E2387"/>
    <w:rsid w:val="008E2850"/>
    <w:rsid w:val="008E2FB7"/>
    <w:rsid w:val="008E3D41"/>
    <w:rsid w:val="008E3D4A"/>
    <w:rsid w:val="008E3E9D"/>
    <w:rsid w:val="008E4785"/>
    <w:rsid w:val="008E4F9A"/>
    <w:rsid w:val="008E54D9"/>
    <w:rsid w:val="008E5F76"/>
    <w:rsid w:val="008E777B"/>
    <w:rsid w:val="008F02A7"/>
    <w:rsid w:val="008F0A41"/>
    <w:rsid w:val="008F0D34"/>
    <w:rsid w:val="008F1010"/>
    <w:rsid w:val="008F25E1"/>
    <w:rsid w:val="008F3C9B"/>
    <w:rsid w:val="008F452B"/>
    <w:rsid w:val="008F50CD"/>
    <w:rsid w:val="008F5E6B"/>
    <w:rsid w:val="008F6493"/>
    <w:rsid w:val="008F789A"/>
    <w:rsid w:val="00900336"/>
    <w:rsid w:val="00900616"/>
    <w:rsid w:val="0090250D"/>
    <w:rsid w:val="009041CF"/>
    <w:rsid w:val="0090637F"/>
    <w:rsid w:val="009064EB"/>
    <w:rsid w:val="00910440"/>
    <w:rsid w:val="00910460"/>
    <w:rsid w:val="00911B00"/>
    <w:rsid w:val="00913D4D"/>
    <w:rsid w:val="00913FD1"/>
    <w:rsid w:val="009148A2"/>
    <w:rsid w:val="0091509A"/>
    <w:rsid w:val="0091516F"/>
    <w:rsid w:val="00917893"/>
    <w:rsid w:val="00917D95"/>
    <w:rsid w:val="00920107"/>
    <w:rsid w:val="009211D5"/>
    <w:rsid w:val="009212B8"/>
    <w:rsid w:val="00921B32"/>
    <w:rsid w:val="0092317B"/>
    <w:rsid w:val="00923429"/>
    <w:rsid w:val="00924DAB"/>
    <w:rsid w:val="00925176"/>
    <w:rsid w:val="0092634C"/>
    <w:rsid w:val="009279FA"/>
    <w:rsid w:val="00927B91"/>
    <w:rsid w:val="00927CB2"/>
    <w:rsid w:val="00927EC6"/>
    <w:rsid w:val="009315FE"/>
    <w:rsid w:val="00931B8F"/>
    <w:rsid w:val="009352FC"/>
    <w:rsid w:val="009353DC"/>
    <w:rsid w:val="009403D4"/>
    <w:rsid w:val="00940415"/>
    <w:rsid w:val="00940B17"/>
    <w:rsid w:val="0094124D"/>
    <w:rsid w:val="00941BCF"/>
    <w:rsid w:val="0094487C"/>
    <w:rsid w:val="00945442"/>
    <w:rsid w:val="0094598D"/>
    <w:rsid w:val="00945AC9"/>
    <w:rsid w:val="00945F2D"/>
    <w:rsid w:val="009467BF"/>
    <w:rsid w:val="00946A58"/>
    <w:rsid w:val="00946C2A"/>
    <w:rsid w:val="00946D1F"/>
    <w:rsid w:val="009474E1"/>
    <w:rsid w:val="00951025"/>
    <w:rsid w:val="009524A6"/>
    <w:rsid w:val="00952E9D"/>
    <w:rsid w:val="0095403C"/>
    <w:rsid w:val="0095669A"/>
    <w:rsid w:val="0096051B"/>
    <w:rsid w:val="00960E79"/>
    <w:rsid w:val="00961972"/>
    <w:rsid w:val="009634C4"/>
    <w:rsid w:val="0096376F"/>
    <w:rsid w:val="0096577B"/>
    <w:rsid w:val="009667B9"/>
    <w:rsid w:val="0096782A"/>
    <w:rsid w:val="009678EF"/>
    <w:rsid w:val="00971F3C"/>
    <w:rsid w:val="00972A30"/>
    <w:rsid w:val="00974061"/>
    <w:rsid w:val="009754CE"/>
    <w:rsid w:val="00975C39"/>
    <w:rsid w:val="00977783"/>
    <w:rsid w:val="009779A3"/>
    <w:rsid w:val="00977DB8"/>
    <w:rsid w:val="00977F41"/>
    <w:rsid w:val="00981943"/>
    <w:rsid w:val="0098492B"/>
    <w:rsid w:val="00984F8D"/>
    <w:rsid w:val="0098549F"/>
    <w:rsid w:val="00986827"/>
    <w:rsid w:val="00991020"/>
    <w:rsid w:val="009925BA"/>
    <w:rsid w:val="00993AED"/>
    <w:rsid w:val="00993CAA"/>
    <w:rsid w:val="009949E0"/>
    <w:rsid w:val="00997CC8"/>
    <w:rsid w:val="009A05E8"/>
    <w:rsid w:val="009A0BE7"/>
    <w:rsid w:val="009A0C5B"/>
    <w:rsid w:val="009A0E3D"/>
    <w:rsid w:val="009A1E67"/>
    <w:rsid w:val="009A2B33"/>
    <w:rsid w:val="009A32ED"/>
    <w:rsid w:val="009A452F"/>
    <w:rsid w:val="009A5056"/>
    <w:rsid w:val="009A71F0"/>
    <w:rsid w:val="009A7315"/>
    <w:rsid w:val="009B2D0E"/>
    <w:rsid w:val="009B4A25"/>
    <w:rsid w:val="009B6C43"/>
    <w:rsid w:val="009B77D0"/>
    <w:rsid w:val="009C1068"/>
    <w:rsid w:val="009C15D4"/>
    <w:rsid w:val="009C20F2"/>
    <w:rsid w:val="009C4D6E"/>
    <w:rsid w:val="009C66F7"/>
    <w:rsid w:val="009C6D71"/>
    <w:rsid w:val="009D0647"/>
    <w:rsid w:val="009D12B7"/>
    <w:rsid w:val="009D213E"/>
    <w:rsid w:val="009D3150"/>
    <w:rsid w:val="009D34BB"/>
    <w:rsid w:val="009D642E"/>
    <w:rsid w:val="009D677E"/>
    <w:rsid w:val="009D6DF6"/>
    <w:rsid w:val="009E06FB"/>
    <w:rsid w:val="009E1175"/>
    <w:rsid w:val="009E22AE"/>
    <w:rsid w:val="009E26E5"/>
    <w:rsid w:val="009E2B33"/>
    <w:rsid w:val="009E2C79"/>
    <w:rsid w:val="009E39C9"/>
    <w:rsid w:val="009E4620"/>
    <w:rsid w:val="009E7B1D"/>
    <w:rsid w:val="009E7F78"/>
    <w:rsid w:val="009F0124"/>
    <w:rsid w:val="009F1EFB"/>
    <w:rsid w:val="009F24BE"/>
    <w:rsid w:val="009F30FF"/>
    <w:rsid w:val="009F323B"/>
    <w:rsid w:val="009F3775"/>
    <w:rsid w:val="009F3C57"/>
    <w:rsid w:val="009F3EB6"/>
    <w:rsid w:val="009F476D"/>
    <w:rsid w:val="009F4934"/>
    <w:rsid w:val="009F63B9"/>
    <w:rsid w:val="009F75E2"/>
    <w:rsid w:val="00A00530"/>
    <w:rsid w:val="00A01DD2"/>
    <w:rsid w:val="00A02550"/>
    <w:rsid w:val="00A02ECD"/>
    <w:rsid w:val="00A03111"/>
    <w:rsid w:val="00A05B83"/>
    <w:rsid w:val="00A10092"/>
    <w:rsid w:val="00A10391"/>
    <w:rsid w:val="00A10402"/>
    <w:rsid w:val="00A12AA3"/>
    <w:rsid w:val="00A13845"/>
    <w:rsid w:val="00A14085"/>
    <w:rsid w:val="00A17FAD"/>
    <w:rsid w:val="00A201FF"/>
    <w:rsid w:val="00A20933"/>
    <w:rsid w:val="00A20939"/>
    <w:rsid w:val="00A20DFA"/>
    <w:rsid w:val="00A22281"/>
    <w:rsid w:val="00A22B8E"/>
    <w:rsid w:val="00A23716"/>
    <w:rsid w:val="00A24F17"/>
    <w:rsid w:val="00A2577A"/>
    <w:rsid w:val="00A27A43"/>
    <w:rsid w:val="00A308C8"/>
    <w:rsid w:val="00A30BA2"/>
    <w:rsid w:val="00A335D3"/>
    <w:rsid w:val="00A342C6"/>
    <w:rsid w:val="00A34B27"/>
    <w:rsid w:val="00A35C66"/>
    <w:rsid w:val="00A4092B"/>
    <w:rsid w:val="00A40B9C"/>
    <w:rsid w:val="00A40F4C"/>
    <w:rsid w:val="00A43836"/>
    <w:rsid w:val="00A43C72"/>
    <w:rsid w:val="00A46716"/>
    <w:rsid w:val="00A46D81"/>
    <w:rsid w:val="00A47F7A"/>
    <w:rsid w:val="00A50623"/>
    <w:rsid w:val="00A514E5"/>
    <w:rsid w:val="00A51A5E"/>
    <w:rsid w:val="00A520AA"/>
    <w:rsid w:val="00A53A8F"/>
    <w:rsid w:val="00A54BEB"/>
    <w:rsid w:val="00A551A3"/>
    <w:rsid w:val="00A55220"/>
    <w:rsid w:val="00A554D6"/>
    <w:rsid w:val="00A55832"/>
    <w:rsid w:val="00A5618C"/>
    <w:rsid w:val="00A56A7C"/>
    <w:rsid w:val="00A656D6"/>
    <w:rsid w:val="00A65F5C"/>
    <w:rsid w:val="00A66DA8"/>
    <w:rsid w:val="00A704D8"/>
    <w:rsid w:val="00A713F7"/>
    <w:rsid w:val="00A720DA"/>
    <w:rsid w:val="00A811DE"/>
    <w:rsid w:val="00A81575"/>
    <w:rsid w:val="00A81A37"/>
    <w:rsid w:val="00A83B97"/>
    <w:rsid w:val="00A83CFA"/>
    <w:rsid w:val="00A8526D"/>
    <w:rsid w:val="00A86587"/>
    <w:rsid w:val="00A86892"/>
    <w:rsid w:val="00A87068"/>
    <w:rsid w:val="00A916C1"/>
    <w:rsid w:val="00A91D73"/>
    <w:rsid w:val="00A930B6"/>
    <w:rsid w:val="00A93F06"/>
    <w:rsid w:val="00A95713"/>
    <w:rsid w:val="00AA13F2"/>
    <w:rsid w:val="00AA2F50"/>
    <w:rsid w:val="00AA590D"/>
    <w:rsid w:val="00AA6486"/>
    <w:rsid w:val="00AA68DB"/>
    <w:rsid w:val="00AA75A5"/>
    <w:rsid w:val="00AB1082"/>
    <w:rsid w:val="00AB4271"/>
    <w:rsid w:val="00AB5598"/>
    <w:rsid w:val="00AB5F8D"/>
    <w:rsid w:val="00AB7D51"/>
    <w:rsid w:val="00AC2015"/>
    <w:rsid w:val="00AC269D"/>
    <w:rsid w:val="00AC466B"/>
    <w:rsid w:val="00AC574F"/>
    <w:rsid w:val="00AC58D8"/>
    <w:rsid w:val="00AD27FA"/>
    <w:rsid w:val="00AD43C4"/>
    <w:rsid w:val="00AD5259"/>
    <w:rsid w:val="00AD696A"/>
    <w:rsid w:val="00AD6AE3"/>
    <w:rsid w:val="00AD72A4"/>
    <w:rsid w:val="00AD7FB3"/>
    <w:rsid w:val="00AE01C6"/>
    <w:rsid w:val="00AE136A"/>
    <w:rsid w:val="00AE1C7C"/>
    <w:rsid w:val="00AE3295"/>
    <w:rsid w:val="00AE3C65"/>
    <w:rsid w:val="00AE632D"/>
    <w:rsid w:val="00AE69EE"/>
    <w:rsid w:val="00AE78FC"/>
    <w:rsid w:val="00AF095C"/>
    <w:rsid w:val="00AF16AF"/>
    <w:rsid w:val="00AF1C85"/>
    <w:rsid w:val="00AF21DA"/>
    <w:rsid w:val="00AF2AA8"/>
    <w:rsid w:val="00AF310B"/>
    <w:rsid w:val="00AF3EC8"/>
    <w:rsid w:val="00AF4143"/>
    <w:rsid w:val="00AF5C34"/>
    <w:rsid w:val="00AF6DE6"/>
    <w:rsid w:val="00AF7761"/>
    <w:rsid w:val="00B00BB2"/>
    <w:rsid w:val="00B02C3F"/>
    <w:rsid w:val="00B054EA"/>
    <w:rsid w:val="00B07344"/>
    <w:rsid w:val="00B07988"/>
    <w:rsid w:val="00B1000C"/>
    <w:rsid w:val="00B100DA"/>
    <w:rsid w:val="00B11200"/>
    <w:rsid w:val="00B122F6"/>
    <w:rsid w:val="00B16049"/>
    <w:rsid w:val="00B16E44"/>
    <w:rsid w:val="00B179DB"/>
    <w:rsid w:val="00B204D7"/>
    <w:rsid w:val="00B20648"/>
    <w:rsid w:val="00B21364"/>
    <w:rsid w:val="00B22B65"/>
    <w:rsid w:val="00B23703"/>
    <w:rsid w:val="00B277F2"/>
    <w:rsid w:val="00B27CAE"/>
    <w:rsid w:val="00B322B7"/>
    <w:rsid w:val="00B3278A"/>
    <w:rsid w:val="00B34ACD"/>
    <w:rsid w:val="00B352D7"/>
    <w:rsid w:val="00B35D53"/>
    <w:rsid w:val="00B3707C"/>
    <w:rsid w:val="00B37A0A"/>
    <w:rsid w:val="00B37C40"/>
    <w:rsid w:val="00B41736"/>
    <w:rsid w:val="00B41B8D"/>
    <w:rsid w:val="00B42BA9"/>
    <w:rsid w:val="00B42F6E"/>
    <w:rsid w:val="00B45F72"/>
    <w:rsid w:val="00B46667"/>
    <w:rsid w:val="00B4721D"/>
    <w:rsid w:val="00B476CF"/>
    <w:rsid w:val="00B51F25"/>
    <w:rsid w:val="00B524FC"/>
    <w:rsid w:val="00B56363"/>
    <w:rsid w:val="00B565E1"/>
    <w:rsid w:val="00B56789"/>
    <w:rsid w:val="00B575D9"/>
    <w:rsid w:val="00B57F9F"/>
    <w:rsid w:val="00B60EE9"/>
    <w:rsid w:val="00B611E2"/>
    <w:rsid w:val="00B61C64"/>
    <w:rsid w:val="00B66B41"/>
    <w:rsid w:val="00B701B0"/>
    <w:rsid w:val="00B73F29"/>
    <w:rsid w:val="00B75E5E"/>
    <w:rsid w:val="00B77254"/>
    <w:rsid w:val="00B847ED"/>
    <w:rsid w:val="00B855DB"/>
    <w:rsid w:val="00B95566"/>
    <w:rsid w:val="00B978EB"/>
    <w:rsid w:val="00B97B61"/>
    <w:rsid w:val="00BA1925"/>
    <w:rsid w:val="00BA1966"/>
    <w:rsid w:val="00BA2954"/>
    <w:rsid w:val="00BA388D"/>
    <w:rsid w:val="00BA3C7D"/>
    <w:rsid w:val="00BA3F4B"/>
    <w:rsid w:val="00BA5EB3"/>
    <w:rsid w:val="00BA7A63"/>
    <w:rsid w:val="00BA7D3E"/>
    <w:rsid w:val="00BB1A3F"/>
    <w:rsid w:val="00BB3845"/>
    <w:rsid w:val="00BB3F65"/>
    <w:rsid w:val="00BB572E"/>
    <w:rsid w:val="00BB6B26"/>
    <w:rsid w:val="00BC12F6"/>
    <w:rsid w:val="00BC1456"/>
    <w:rsid w:val="00BC3B1E"/>
    <w:rsid w:val="00BC4088"/>
    <w:rsid w:val="00BC4C84"/>
    <w:rsid w:val="00BC6744"/>
    <w:rsid w:val="00BC6CFB"/>
    <w:rsid w:val="00BC6E45"/>
    <w:rsid w:val="00BC6EED"/>
    <w:rsid w:val="00BC7ABC"/>
    <w:rsid w:val="00BD1F84"/>
    <w:rsid w:val="00BD3726"/>
    <w:rsid w:val="00BD481A"/>
    <w:rsid w:val="00BD69F7"/>
    <w:rsid w:val="00BD7995"/>
    <w:rsid w:val="00BD7F39"/>
    <w:rsid w:val="00BE09C4"/>
    <w:rsid w:val="00BE0BEB"/>
    <w:rsid w:val="00BE254A"/>
    <w:rsid w:val="00BE44C7"/>
    <w:rsid w:val="00BE50C1"/>
    <w:rsid w:val="00BE5930"/>
    <w:rsid w:val="00BE5DD5"/>
    <w:rsid w:val="00BE67FD"/>
    <w:rsid w:val="00BF1344"/>
    <w:rsid w:val="00BF13F3"/>
    <w:rsid w:val="00BF2528"/>
    <w:rsid w:val="00BF3648"/>
    <w:rsid w:val="00BF3AA1"/>
    <w:rsid w:val="00BF67CF"/>
    <w:rsid w:val="00BF73F0"/>
    <w:rsid w:val="00C00832"/>
    <w:rsid w:val="00C0181B"/>
    <w:rsid w:val="00C031C1"/>
    <w:rsid w:val="00C03F57"/>
    <w:rsid w:val="00C07DB5"/>
    <w:rsid w:val="00C10005"/>
    <w:rsid w:val="00C105EB"/>
    <w:rsid w:val="00C10929"/>
    <w:rsid w:val="00C10AAF"/>
    <w:rsid w:val="00C1152A"/>
    <w:rsid w:val="00C12765"/>
    <w:rsid w:val="00C128A4"/>
    <w:rsid w:val="00C169D3"/>
    <w:rsid w:val="00C17321"/>
    <w:rsid w:val="00C178A1"/>
    <w:rsid w:val="00C17E5F"/>
    <w:rsid w:val="00C20E36"/>
    <w:rsid w:val="00C20E53"/>
    <w:rsid w:val="00C22DC9"/>
    <w:rsid w:val="00C22E3D"/>
    <w:rsid w:val="00C23629"/>
    <w:rsid w:val="00C23D64"/>
    <w:rsid w:val="00C23E08"/>
    <w:rsid w:val="00C24EF8"/>
    <w:rsid w:val="00C275A3"/>
    <w:rsid w:val="00C31B64"/>
    <w:rsid w:val="00C33A87"/>
    <w:rsid w:val="00C33F0B"/>
    <w:rsid w:val="00C34044"/>
    <w:rsid w:val="00C34EEC"/>
    <w:rsid w:val="00C35282"/>
    <w:rsid w:val="00C35335"/>
    <w:rsid w:val="00C35CDB"/>
    <w:rsid w:val="00C37C39"/>
    <w:rsid w:val="00C410A8"/>
    <w:rsid w:val="00C442AE"/>
    <w:rsid w:val="00C46919"/>
    <w:rsid w:val="00C46CA3"/>
    <w:rsid w:val="00C46DEF"/>
    <w:rsid w:val="00C471A8"/>
    <w:rsid w:val="00C5535C"/>
    <w:rsid w:val="00C561D7"/>
    <w:rsid w:val="00C561F5"/>
    <w:rsid w:val="00C562E9"/>
    <w:rsid w:val="00C57865"/>
    <w:rsid w:val="00C57E2B"/>
    <w:rsid w:val="00C6004A"/>
    <w:rsid w:val="00C60FAC"/>
    <w:rsid w:val="00C612AD"/>
    <w:rsid w:val="00C61E4C"/>
    <w:rsid w:val="00C6210A"/>
    <w:rsid w:val="00C649D7"/>
    <w:rsid w:val="00C64E76"/>
    <w:rsid w:val="00C65E3C"/>
    <w:rsid w:val="00C66A86"/>
    <w:rsid w:val="00C67C70"/>
    <w:rsid w:val="00C70196"/>
    <w:rsid w:val="00C71436"/>
    <w:rsid w:val="00C72CB7"/>
    <w:rsid w:val="00C73291"/>
    <w:rsid w:val="00C74B53"/>
    <w:rsid w:val="00C75C70"/>
    <w:rsid w:val="00C760BD"/>
    <w:rsid w:val="00C76877"/>
    <w:rsid w:val="00C77E62"/>
    <w:rsid w:val="00C8229E"/>
    <w:rsid w:val="00C82D27"/>
    <w:rsid w:val="00C85C0B"/>
    <w:rsid w:val="00C87CCF"/>
    <w:rsid w:val="00C914BB"/>
    <w:rsid w:val="00C93560"/>
    <w:rsid w:val="00C938EA"/>
    <w:rsid w:val="00C949F0"/>
    <w:rsid w:val="00C94F94"/>
    <w:rsid w:val="00C95F72"/>
    <w:rsid w:val="00CA07FE"/>
    <w:rsid w:val="00CA0979"/>
    <w:rsid w:val="00CA16F4"/>
    <w:rsid w:val="00CA17B9"/>
    <w:rsid w:val="00CA60A6"/>
    <w:rsid w:val="00CA60DF"/>
    <w:rsid w:val="00CA68DB"/>
    <w:rsid w:val="00CB2164"/>
    <w:rsid w:val="00CB34E2"/>
    <w:rsid w:val="00CB584F"/>
    <w:rsid w:val="00CC04AD"/>
    <w:rsid w:val="00CC05C0"/>
    <w:rsid w:val="00CC0999"/>
    <w:rsid w:val="00CC1201"/>
    <w:rsid w:val="00CC2231"/>
    <w:rsid w:val="00CC2B22"/>
    <w:rsid w:val="00CC3D40"/>
    <w:rsid w:val="00CC4320"/>
    <w:rsid w:val="00CC44C5"/>
    <w:rsid w:val="00CC4A98"/>
    <w:rsid w:val="00CC4D55"/>
    <w:rsid w:val="00CC60A9"/>
    <w:rsid w:val="00CC762D"/>
    <w:rsid w:val="00CC7922"/>
    <w:rsid w:val="00CC7A34"/>
    <w:rsid w:val="00CD01E7"/>
    <w:rsid w:val="00CD3224"/>
    <w:rsid w:val="00CD5C75"/>
    <w:rsid w:val="00CD7A1B"/>
    <w:rsid w:val="00CD7BE0"/>
    <w:rsid w:val="00CE2047"/>
    <w:rsid w:val="00CE242F"/>
    <w:rsid w:val="00CE2BA2"/>
    <w:rsid w:val="00CE7453"/>
    <w:rsid w:val="00CE74D0"/>
    <w:rsid w:val="00CF19D9"/>
    <w:rsid w:val="00CF2B7E"/>
    <w:rsid w:val="00CF31E9"/>
    <w:rsid w:val="00CF3FA2"/>
    <w:rsid w:val="00CF4024"/>
    <w:rsid w:val="00CF5286"/>
    <w:rsid w:val="00CF718A"/>
    <w:rsid w:val="00CF73D1"/>
    <w:rsid w:val="00CF7443"/>
    <w:rsid w:val="00D0182D"/>
    <w:rsid w:val="00D03B2D"/>
    <w:rsid w:val="00D0627F"/>
    <w:rsid w:val="00D07138"/>
    <w:rsid w:val="00D1091E"/>
    <w:rsid w:val="00D111BF"/>
    <w:rsid w:val="00D123BC"/>
    <w:rsid w:val="00D14679"/>
    <w:rsid w:val="00D14AE7"/>
    <w:rsid w:val="00D15843"/>
    <w:rsid w:val="00D15C9E"/>
    <w:rsid w:val="00D16219"/>
    <w:rsid w:val="00D169B9"/>
    <w:rsid w:val="00D20168"/>
    <w:rsid w:val="00D232A2"/>
    <w:rsid w:val="00D23337"/>
    <w:rsid w:val="00D2357B"/>
    <w:rsid w:val="00D24B17"/>
    <w:rsid w:val="00D24F5C"/>
    <w:rsid w:val="00D24F79"/>
    <w:rsid w:val="00D26221"/>
    <w:rsid w:val="00D26525"/>
    <w:rsid w:val="00D2705E"/>
    <w:rsid w:val="00D27160"/>
    <w:rsid w:val="00D271DB"/>
    <w:rsid w:val="00D277F1"/>
    <w:rsid w:val="00D300C4"/>
    <w:rsid w:val="00D33E12"/>
    <w:rsid w:val="00D3511F"/>
    <w:rsid w:val="00D37011"/>
    <w:rsid w:val="00D376FB"/>
    <w:rsid w:val="00D40807"/>
    <w:rsid w:val="00D41873"/>
    <w:rsid w:val="00D43623"/>
    <w:rsid w:val="00D45014"/>
    <w:rsid w:val="00D45684"/>
    <w:rsid w:val="00D50E88"/>
    <w:rsid w:val="00D5166E"/>
    <w:rsid w:val="00D51BBE"/>
    <w:rsid w:val="00D559CD"/>
    <w:rsid w:val="00D56A01"/>
    <w:rsid w:val="00D57F5D"/>
    <w:rsid w:val="00D6057C"/>
    <w:rsid w:val="00D61CD8"/>
    <w:rsid w:val="00D63C7C"/>
    <w:rsid w:val="00D64445"/>
    <w:rsid w:val="00D64BB0"/>
    <w:rsid w:val="00D65F4D"/>
    <w:rsid w:val="00D67BC2"/>
    <w:rsid w:val="00D70767"/>
    <w:rsid w:val="00D70B04"/>
    <w:rsid w:val="00D70FAC"/>
    <w:rsid w:val="00D7119E"/>
    <w:rsid w:val="00D71A88"/>
    <w:rsid w:val="00D72EF7"/>
    <w:rsid w:val="00D736BD"/>
    <w:rsid w:val="00D76D29"/>
    <w:rsid w:val="00D80366"/>
    <w:rsid w:val="00D8142A"/>
    <w:rsid w:val="00D8323F"/>
    <w:rsid w:val="00D83396"/>
    <w:rsid w:val="00D83F27"/>
    <w:rsid w:val="00D84AC9"/>
    <w:rsid w:val="00D85B60"/>
    <w:rsid w:val="00D87DA5"/>
    <w:rsid w:val="00D9090B"/>
    <w:rsid w:val="00D91307"/>
    <w:rsid w:val="00D91730"/>
    <w:rsid w:val="00D9450F"/>
    <w:rsid w:val="00D94648"/>
    <w:rsid w:val="00D9491F"/>
    <w:rsid w:val="00D94EF3"/>
    <w:rsid w:val="00DA1A81"/>
    <w:rsid w:val="00DA3BD3"/>
    <w:rsid w:val="00DA445B"/>
    <w:rsid w:val="00DA4CE0"/>
    <w:rsid w:val="00DA5C7C"/>
    <w:rsid w:val="00DA775D"/>
    <w:rsid w:val="00DB00F4"/>
    <w:rsid w:val="00DB2A2A"/>
    <w:rsid w:val="00DB3ACA"/>
    <w:rsid w:val="00DB4086"/>
    <w:rsid w:val="00DB499D"/>
    <w:rsid w:val="00DC0193"/>
    <w:rsid w:val="00DC0248"/>
    <w:rsid w:val="00DC0B01"/>
    <w:rsid w:val="00DC0D03"/>
    <w:rsid w:val="00DC2E09"/>
    <w:rsid w:val="00DC2E5F"/>
    <w:rsid w:val="00DC4054"/>
    <w:rsid w:val="00DC446F"/>
    <w:rsid w:val="00DC54CA"/>
    <w:rsid w:val="00DC71E2"/>
    <w:rsid w:val="00DC73EC"/>
    <w:rsid w:val="00DD190F"/>
    <w:rsid w:val="00DD2B70"/>
    <w:rsid w:val="00DD2C17"/>
    <w:rsid w:val="00DD38FD"/>
    <w:rsid w:val="00DD3FC0"/>
    <w:rsid w:val="00DD5F42"/>
    <w:rsid w:val="00DD65F4"/>
    <w:rsid w:val="00DD7585"/>
    <w:rsid w:val="00DD7A1F"/>
    <w:rsid w:val="00DE1055"/>
    <w:rsid w:val="00DE1116"/>
    <w:rsid w:val="00DE1F48"/>
    <w:rsid w:val="00DE366B"/>
    <w:rsid w:val="00DE39D3"/>
    <w:rsid w:val="00DE4765"/>
    <w:rsid w:val="00DE635D"/>
    <w:rsid w:val="00DE69A5"/>
    <w:rsid w:val="00DE6B32"/>
    <w:rsid w:val="00DE79A6"/>
    <w:rsid w:val="00DF034C"/>
    <w:rsid w:val="00DF0682"/>
    <w:rsid w:val="00DF0AD7"/>
    <w:rsid w:val="00DF0B0F"/>
    <w:rsid w:val="00DF161D"/>
    <w:rsid w:val="00DF1E18"/>
    <w:rsid w:val="00DF2C86"/>
    <w:rsid w:val="00DF2D36"/>
    <w:rsid w:val="00DF2F64"/>
    <w:rsid w:val="00DF3E1F"/>
    <w:rsid w:val="00DF4463"/>
    <w:rsid w:val="00DF593E"/>
    <w:rsid w:val="00DF6BF4"/>
    <w:rsid w:val="00DF6C9D"/>
    <w:rsid w:val="00E051BA"/>
    <w:rsid w:val="00E05F6B"/>
    <w:rsid w:val="00E077C7"/>
    <w:rsid w:val="00E07BF4"/>
    <w:rsid w:val="00E1156B"/>
    <w:rsid w:val="00E149A0"/>
    <w:rsid w:val="00E15929"/>
    <w:rsid w:val="00E15A59"/>
    <w:rsid w:val="00E20EB6"/>
    <w:rsid w:val="00E2199F"/>
    <w:rsid w:val="00E2593C"/>
    <w:rsid w:val="00E26457"/>
    <w:rsid w:val="00E266CB"/>
    <w:rsid w:val="00E2677B"/>
    <w:rsid w:val="00E27EDB"/>
    <w:rsid w:val="00E3065D"/>
    <w:rsid w:val="00E315BC"/>
    <w:rsid w:val="00E3343D"/>
    <w:rsid w:val="00E34BA4"/>
    <w:rsid w:val="00E34DB8"/>
    <w:rsid w:val="00E35A7D"/>
    <w:rsid w:val="00E35BEA"/>
    <w:rsid w:val="00E37436"/>
    <w:rsid w:val="00E37749"/>
    <w:rsid w:val="00E377F3"/>
    <w:rsid w:val="00E37F2D"/>
    <w:rsid w:val="00E42FEF"/>
    <w:rsid w:val="00E434F2"/>
    <w:rsid w:val="00E44E04"/>
    <w:rsid w:val="00E45121"/>
    <w:rsid w:val="00E45846"/>
    <w:rsid w:val="00E45E8A"/>
    <w:rsid w:val="00E46235"/>
    <w:rsid w:val="00E50ABA"/>
    <w:rsid w:val="00E50E79"/>
    <w:rsid w:val="00E50F74"/>
    <w:rsid w:val="00E52587"/>
    <w:rsid w:val="00E529EC"/>
    <w:rsid w:val="00E54C85"/>
    <w:rsid w:val="00E54E85"/>
    <w:rsid w:val="00E55173"/>
    <w:rsid w:val="00E55280"/>
    <w:rsid w:val="00E57DEB"/>
    <w:rsid w:val="00E57EED"/>
    <w:rsid w:val="00E60D30"/>
    <w:rsid w:val="00E60F02"/>
    <w:rsid w:val="00E675C1"/>
    <w:rsid w:val="00E67BCF"/>
    <w:rsid w:val="00E71E36"/>
    <w:rsid w:val="00E72085"/>
    <w:rsid w:val="00E72C37"/>
    <w:rsid w:val="00E73E41"/>
    <w:rsid w:val="00E7406D"/>
    <w:rsid w:val="00E750DB"/>
    <w:rsid w:val="00E76253"/>
    <w:rsid w:val="00E76D2E"/>
    <w:rsid w:val="00E776CD"/>
    <w:rsid w:val="00E80B43"/>
    <w:rsid w:val="00E81366"/>
    <w:rsid w:val="00E838D7"/>
    <w:rsid w:val="00E83ACB"/>
    <w:rsid w:val="00E8578B"/>
    <w:rsid w:val="00E86284"/>
    <w:rsid w:val="00E8674B"/>
    <w:rsid w:val="00E9062C"/>
    <w:rsid w:val="00E9236C"/>
    <w:rsid w:val="00E9298A"/>
    <w:rsid w:val="00E943B3"/>
    <w:rsid w:val="00E95A43"/>
    <w:rsid w:val="00E95A94"/>
    <w:rsid w:val="00E95BCF"/>
    <w:rsid w:val="00E968A7"/>
    <w:rsid w:val="00E97CE8"/>
    <w:rsid w:val="00EA186E"/>
    <w:rsid w:val="00EA21B0"/>
    <w:rsid w:val="00EA307E"/>
    <w:rsid w:val="00EA34D3"/>
    <w:rsid w:val="00EA3D83"/>
    <w:rsid w:val="00EA46FD"/>
    <w:rsid w:val="00EA48E9"/>
    <w:rsid w:val="00EA5321"/>
    <w:rsid w:val="00EA58F2"/>
    <w:rsid w:val="00EA630B"/>
    <w:rsid w:val="00EA6D9C"/>
    <w:rsid w:val="00EB0881"/>
    <w:rsid w:val="00EB1D94"/>
    <w:rsid w:val="00EB1E86"/>
    <w:rsid w:val="00EB2CCE"/>
    <w:rsid w:val="00EB359E"/>
    <w:rsid w:val="00EB6773"/>
    <w:rsid w:val="00EC002C"/>
    <w:rsid w:val="00EC0307"/>
    <w:rsid w:val="00EC0C1D"/>
    <w:rsid w:val="00EC0FEF"/>
    <w:rsid w:val="00EC10DC"/>
    <w:rsid w:val="00EC1B03"/>
    <w:rsid w:val="00EC339A"/>
    <w:rsid w:val="00EC48B2"/>
    <w:rsid w:val="00EC537A"/>
    <w:rsid w:val="00EC6239"/>
    <w:rsid w:val="00ED2D7A"/>
    <w:rsid w:val="00ED2F8C"/>
    <w:rsid w:val="00ED32C5"/>
    <w:rsid w:val="00ED5C9A"/>
    <w:rsid w:val="00ED60C3"/>
    <w:rsid w:val="00ED683C"/>
    <w:rsid w:val="00ED782F"/>
    <w:rsid w:val="00EE0F61"/>
    <w:rsid w:val="00EE153F"/>
    <w:rsid w:val="00EE36D0"/>
    <w:rsid w:val="00EE5141"/>
    <w:rsid w:val="00EE626E"/>
    <w:rsid w:val="00EE6679"/>
    <w:rsid w:val="00EF02E8"/>
    <w:rsid w:val="00EF18A4"/>
    <w:rsid w:val="00EF25B7"/>
    <w:rsid w:val="00EF2782"/>
    <w:rsid w:val="00EF2BF8"/>
    <w:rsid w:val="00EF2C06"/>
    <w:rsid w:val="00EF52BE"/>
    <w:rsid w:val="00EF5401"/>
    <w:rsid w:val="00EF7092"/>
    <w:rsid w:val="00EF7B63"/>
    <w:rsid w:val="00EF7DD7"/>
    <w:rsid w:val="00F02239"/>
    <w:rsid w:val="00F032E5"/>
    <w:rsid w:val="00F040DD"/>
    <w:rsid w:val="00F04D75"/>
    <w:rsid w:val="00F04E17"/>
    <w:rsid w:val="00F10E1D"/>
    <w:rsid w:val="00F13932"/>
    <w:rsid w:val="00F154F7"/>
    <w:rsid w:val="00F15BFC"/>
    <w:rsid w:val="00F214B3"/>
    <w:rsid w:val="00F221EC"/>
    <w:rsid w:val="00F2277F"/>
    <w:rsid w:val="00F230D6"/>
    <w:rsid w:val="00F25AB8"/>
    <w:rsid w:val="00F27E6D"/>
    <w:rsid w:val="00F3023D"/>
    <w:rsid w:val="00F31846"/>
    <w:rsid w:val="00F324F3"/>
    <w:rsid w:val="00F32951"/>
    <w:rsid w:val="00F33F3B"/>
    <w:rsid w:val="00F341AB"/>
    <w:rsid w:val="00F3465D"/>
    <w:rsid w:val="00F34ACE"/>
    <w:rsid w:val="00F35AFF"/>
    <w:rsid w:val="00F40ECB"/>
    <w:rsid w:val="00F40EE9"/>
    <w:rsid w:val="00F428E5"/>
    <w:rsid w:val="00F431D7"/>
    <w:rsid w:val="00F43220"/>
    <w:rsid w:val="00F434F4"/>
    <w:rsid w:val="00F43D1F"/>
    <w:rsid w:val="00F43E08"/>
    <w:rsid w:val="00F442C7"/>
    <w:rsid w:val="00F4670D"/>
    <w:rsid w:val="00F469FD"/>
    <w:rsid w:val="00F470C8"/>
    <w:rsid w:val="00F47155"/>
    <w:rsid w:val="00F501EE"/>
    <w:rsid w:val="00F51696"/>
    <w:rsid w:val="00F534F6"/>
    <w:rsid w:val="00F53514"/>
    <w:rsid w:val="00F544BE"/>
    <w:rsid w:val="00F54694"/>
    <w:rsid w:val="00F555C2"/>
    <w:rsid w:val="00F56DBE"/>
    <w:rsid w:val="00F57265"/>
    <w:rsid w:val="00F612DF"/>
    <w:rsid w:val="00F6148C"/>
    <w:rsid w:val="00F640FE"/>
    <w:rsid w:val="00F6427B"/>
    <w:rsid w:val="00F64A17"/>
    <w:rsid w:val="00F66EAA"/>
    <w:rsid w:val="00F67419"/>
    <w:rsid w:val="00F6766D"/>
    <w:rsid w:val="00F7113E"/>
    <w:rsid w:val="00F72B1A"/>
    <w:rsid w:val="00F730B1"/>
    <w:rsid w:val="00F738AA"/>
    <w:rsid w:val="00F73C1E"/>
    <w:rsid w:val="00F73E5A"/>
    <w:rsid w:val="00F74D3A"/>
    <w:rsid w:val="00F754A1"/>
    <w:rsid w:val="00F768B9"/>
    <w:rsid w:val="00F800DF"/>
    <w:rsid w:val="00F82B7E"/>
    <w:rsid w:val="00F82E5B"/>
    <w:rsid w:val="00F8599F"/>
    <w:rsid w:val="00F86737"/>
    <w:rsid w:val="00F86EB2"/>
    <w:rsid w:val="00F902D5"/>
    <w:rsid w:val="00F913E2"/>
    <w:rsid w:val="00F91785"/>
    <w:rsid w:val="00F91CE6"/>
    <w:rsid w:val="00F923E6"/>
    <w:rsid w:val="00F93F5A"/>
    <w:rsid w:val="00F952E9"/>
    <w:rsid w:val="00F95618"/>
    <w:rsid w:val="00F95D04"/>
    <w:rsid w:val="00F97ECE"/>
    <w:rsid w:val="00FA06A8"/>
    <w:rsid w:val="00FA08F8"/>
    <w:rsid w:val="00FA3BA8"/>
    <w:rsid w:val="00FA4673"/>
    <w:rsid w:val="00FA6746"/>
    <w:rsid w:val="00FA7A88"/>
    <w:rsid w:val="00FA7D0C"/>
    <w:rsid w:val="00FB1081"/>
    <w:rsid w:val="00FB14AF"/>
    <w:rsid w:val="00FB151A"/>
    <w:rsid w:val="00FB151F"/>
    <w:rsid w:val="00FB1929"/>
    <w:rsid w:val="00FB2AE7"/>
    <w:rsid w:val="00FB2EF3"/>
    <w:rsid w:val="00FB34F2"/>
    <w:rsid w:val="00FB44C6"/>
    <w:rsid w:val="00FB6BF2"/>
    <w:rsid w:val="00FB7AAF"/>
    <w:rsid w:val="00FB7C84"/>
    <w:rsid w:val="00FC16EE"/>
    <w:rsid w:val="00FC179B"/>
    <w:rsid w:val="00FC1893"/>
    <w:rsid w:val="00FC30D3"/>
    <w:rsid w:val="00FC3A15"/>
    <w:rsid w:val="00FC4894"/>
    <w:rsid w:val="00FC53A9"/>
    <w:rsid w:val="00FC5512"/>
    <w:rsid w:val="00FC5514"/>
    <w:rsid w:val="00FC5F2D"/>
    <w:rsid w:val="00FC7193"/>
    <w:rsid w:val="00FC73FA"/>
    <w:rsid w:val="00FC768B"/>
    <w:rsid w:val="00FD1298"/>
    <w:rsid w:val="00FD23BA"/>
    <w:rsid w:val="00FD25FC"/>
    <w:rsid w:val="00FD2A6E"/>
    <w:rsid w:val="00FD3FF5"/>
    <w:rsid w:val="00FD4877"/>
    <w:rsid w:val="00FD5DBB"/>
    <w:rsid w:val="00FE2D31"/>
    <w:rsid w:val="00FE4DEA"/>
    <w:rsid w:val="00FE4DF9"/>
    <w:rsid w:val="00FF44CA"/>
    <w:rsid w:val="00FF75E9"/>
    <w:rsid w:val="00FF77EF"/>
    <w:rsid w:val="00FF7AE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8C46E"/>
  <w15:docId w15:val="{CC32DA62-D064-4E9E-8011-A12EA76B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2F2"/>
    <w:pPr>
      <w:widowControl w:val="0"/>
    </w:pPr>
    <w:rPr>
      <w:lang w:val="ru-RU" w:eastAsia="ru-RU"/>
    </w:rPr>
  </w:style>
  <w:style w:type="paragraph" w:styleId="Heading1">
    <w:name w:val="heading 1"/>
    <w:basedOn w:val="Normal"/>
    <w:next w:val="Normal"/>
    <w:link w:val="Heading1Char"/>
    <w:autoRedefine/>
    <w:qFormat/>
    <w:rsid w:val="002B62F2"/>
    <w:pPr>
      <w:keepNext/>
      <w:keepLines/>
      <w:widowControl/>
      <w:numPr>
        <w:ilvl w:val="1"/>
        <w:numId w:val="44"/>
      </w:numPr>
      <w:spacing w:before="240" w:line="259" w:lineRule="auto"/>
      <w:outlineLvl w:val="0"/>
    </w:pPr>
    <w:rPr>
      <w:rFonts w:eastAsia="Calibri"/>
      <w:b/>
      <w:bCs/>
      <w:color w:val="4F81BD" w:themeColor="accent1"/>
      <w:sz w:val="40"/>
      <w:szCs w:val="40"/>
      <w:lang w:val="ro-RO"/>
    </w:rPr>
  </w:style>
  <w:style w:type="paragraph" w:styleId="Heading2">
    <w:name w:val="heading 2"/>
    <w:basedOn w:val="Normal"/>
    <w:next w:val="Normal"/>
    <w:link w:val="Heading2Char"/>
    <w:autoRedefine/>
    <w:qFormat/>
    <w:rsid w:val="00716A47"/>
    <w:pPr>
      <w:keepNext/>
      <w:widowControl/>
      <w:outlineLvl w:val="1"/>
    </w:pPr>
    <w:rPr>
      <w:rFonts w:eastAsia="Calibri"/>
      <w:b/>
      <w:color w:val="4F81BD" w:themeColor="accent1"/>
      <w:sz w:val="28"/>
      <w:lang w:val="en-US"/>
    </w:rPr>
  </w:style>
  <w:style w:type="paragraph" w:styleId="Heading3">
    <w:name w:val="heading 3"/>
    <w:basedOn w:val="Normal"/>
    <w:next w:val="Normal"/>
    <w:link w:val="Heading3Char"/>
    <w:autoRedefine/>
    <w:qFormat/>
    <w:rsid w:val="00F32951"/>
    <w:pPr>
      <w:keepNext/>
      <w:widowControl/>
      <w:jc w:val="both"/>
      <w:outlineLvl w:val="2"/>
    </w:pPr>
    <w:rPr>
      <w:rFonts w:eastAsia="Calibri"/>
      <w:b/>
      <w:color w:val="4F81BD" w:themeColor="accent1"/>
      <w:sz w:val="24"/>
      <w:szCs w:val="24"/>
      <w:lang w:val="x-none"/>
    </w:rPr>
  </w:style>
  <w:style w:type="paragraph" w:styleId="Heading4">
    <w:name w:val="heading 4"/>
    <w:basedOn w:val="Normal"/>
    <w:next w:val="Normal"/>
    <w:link w:val="Heading4Char"/>
    <w:qFormat/>
    <w:rsid w:val="00EA3D83"/>
    <w:pPr>
      <w:keepNext/>
      <w:widowControl/>
      <w:numPr>
        <w:ilvl w:val="3"/>
        <w:numId w:val="2"/>
      </w:numPr>
      <w:jc w:val="center"/>
      <w:outlineLvl w:val="3"/>
    </w:pPr>
    <w:rPr>
      <w:rFonts w:eastAsia="Calibri"/>
      <w:sz w:val="24"/>
      <w:lang w:val="x-none"/>
    </w:rPr>
  </w:style>
  <w:style w:type="paragraph" w:styleId="Heading5">
    <w:name w:val="heading 5"/>
    <w:basedOn w:val="Normal"/>
    <w:next w:val="Normal"/>
    <w:link w:val="Heading5Char"/>
    <w:uiPriority w:val="99"/>
    <w:qFormat/>
    <w:rsid w:val="00EA3D83"/>
    <w:pPr>
      <w:keepNext/>
      <w:widowControl/>
      <w:numPr>
        <w:ilvl w:val="4"/>
        <w:numId w:val="2"/>
      </w:numPr>
      <w:pBdr>
        <w:bottom w:val="single" w:sz="12" w:space="1" w:color="auto"/>
      </w:pBdr>
      <w:jc w:val="center"/>
      <w:outlineLvl w:val="4"/>
    </w:pPr>
    <w:rPr>
      <w:rFonts w:eastAsia="Calibri"/>
      <w:b/>
      <w:i/>
      <w:sz w:val="24"/>
      <w:lang w:val="x-none"/>
    </w:rPr>
  </w:style>
  <w:style w:type="paragraph" w:styleId="Heading6">
    <w:name w:val="heading 6"/>
    <w:basedOn w:val="Normal"/>
    <w:next w:val="Normal"/>
    <w:link w:val="Heading6Char"/>
    <w:uiPriority w:val="99"/>
    <w:qFormat/>
    <w:rsid w:val="00EA3D83"/>
    <w:pPr>
      <w:keepNext/>
      <w:widowControl/>
      <w:numPr>
        <w:ilvl w:val="5"/>
        <w:numId w:val="2"/>
      </w:numPr>
      <w:jc w:val="both"/>
      <w:outlineLvl w:val="5"/>
    </w:pPr>
    <w:rPr>
      <w:rFonts w:eastAsia="Calibri"/>
      <w:sz w:val="24"/>
      <w:lang w:val="x-none"/>
    </w:rPr>
  </w:style>
  <w:style w:type="paragraph" w:styleId="Heading7">
    <w:name w:val="heading 7"/>
    <w:basedOn w:val="Normal"/>
    <w:next w:val="Normal"/>
    <w:link w:val="Heading7Char"/>
    <w:uiPriority w:val="99"/>
    <w:qFormat/>
    <w:rsid w:val="00EA3D83"/>
    <w:pPr>
      <w:keepNext/>
      <w:widowControl/>
      <w:numPr>
        <w:ilvl w:val="6"/>
        <w:numId w:val="2"/>
      </w:numPr>
      <w:jc w:val="center"/>
      <w:outlineLvl w:val="6"/>
    </w:pPr>
    <w:rPr>
      <w:rFonts w:eastAsia="Calibri"/>
      <w:b/>
      <w:sz w:val="32"/>
      <w:lang w:val="x-none"/>
    </w:rPr>
  </w:style>
  <w:style w:type="paragraph" w:styleId="Heading8">
    <w:name w:val="heading 8"/>
    <w:basedOn w:val="Normal"/>
    <w:next w:val="Normal"/>
    <w:link w:val="Heading8Char"/>
    <w:uiPriority w:val="99"/>
    <w:qFormat/>
    <w:rsid w:val="00EA3D83"/>
    <w:pPr>
      <w:widowControl/>
      <w:numPr>
        <w:ilvl w:val="7"/>
        <w:numId w:val="2"/>
      </w:numPr>
      <w:spacing w:before="240" w:after="60"/>
      <w:outlineLvl w:val="7"/>
    </w:pPr>
    <w:rPr>
      <w:rFonts w:ascii="Arial" w:eastAsia="Calibri" w:hAnsi="Arial"/>
      <w:i/>
      <w:lang w:val="x-none"/>
    </w:rPr>
  </w:style>
  <w:style w:type="paragraph" w:styleId="Heading9">
    <w:name w:val="heading 9"/>
    <w:basedOn w:val="Normal"/>
    <w:next w:val="Normal"/>
    <w:link w:val="Heading9Char"/>
    <w:uiPriority w:val="99"/>
    <w:qFormat/>
    <w:rsid w:val="00EA3D83"/>
    <w:pPr>
      <w:widowControl/>
      <w:numPr>
        <w:ilvl w:val="8"/>
        <w:numId w:val="2"/>
      </w:numPr>
      <w:spacing w:before="240" w:after="60"/>
      <w:outlineLvl w:val="8"/>
    </w:pPr>
    <w:rPr>
      <w:rFonts w:ascii="Arial" w:eastAsia="Calibri" w:hAnsi="Arial"/>
      <w:b/>
      <w:i/>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62F2"/>
    <w:rPr>
      <w:rFonts w:eastAsia="Calibri"/>
      <w:b/>
      <w:bCs/>
      <w:color w:val="4F81BD" w:themeColor="accent1"/>
      <w:sz w:val="40"/>
      <w:szCs w:val="40"/>
      <w:lang w:val="ro-RO" w:eastAsia="ru-RU"/>
    </w:rPr>
  </w:style>
  <w:style w:type="character" w:customStyle="1" w:styleId="Heading2Char">
    <w:name w:val="Heading 2 Char"/>
    <w:link w:val="Heading2"/>
    <w:locked/>
    <w:rsid w:val="00716A47"/>
    <w:rPr>
      <w:rFonts w:eastAsia="Calibri"/>
      <w:b/>
      <w:color w:val="4F81BD" w:themeColor="accent1"/>
      <w:sz w:val="28"/>
      <w:lang w:eastAsia="ru-RU"/>
    </w:rPr>
  </w:style>
  <w:style w:type="character" w:customStyle="1" w:styleId="Heading3Char">
    <w:name w:val="Heading 3 Char"/>
    <w:link w:val="Heading3"/>
    <w:locked/>
    <w:rsid w:val="00F32951"/>
    <w:rPr>
      <w:rFonts w:eastAsia="Calibri"/>
      <w:b/>
      <w:color w:val="4F81BD" w:themeColor="accent1"/>
      <w:sz w:val="24"/>
      <w:szCs w:val="24"/>
      <w:lang w:val="x-none" w:eastAsia="ru-RU"/>
    </w:rPr>
  </w:style>
  <w:style w:type="character" w:customStyle="1" w:styleId="Heading4Char">
    <w:name w:val="Heading 4 Char"/>
    <w:link w:val="Heading4"/>
    <w:locked/>
    <w:rsid w:val="00EA3D83"/>
    <w:rPr>
      <w:rFonts w:eastAsia="Calibri"/>
      <w:sz w:val="24"/>
      <w:lang w:val="x-none" w:eastAsia="ru-RU"/>
    </w:rPr>
  </w:style>
  <w:style w:type="character" w:customStyle="1" w:styleId="Heading5Char">
    <w:name w:val="Heading 5 Char"/>
    <w:link w:val="Heading5"/>
    <w:uiPriority w:val="99"/>
    <w:locked/>
    <w:rsid w:val="00EA3D83"/>
    <w:rPr>
      <w:rFonts w:eastAsia="Calibri"/>
      <w:b/>
      <w:i/>
      <w:sz w:val="24"/>
      <w:lang w:val="x-none" w:eastAsia="ru-RU"/>
    </w:rPr>
  </w:style>
  <w:style w:type="character" w:customStyle="1" w:styleId="Heading6Char">
    <w:name w:val="Heading 6 Char"/>
    <w:link w:val="Heading6"/>
    <w:uiPriority w:val="99"/>
    <w:locked/>
    <w:rsid w:val="00EA3D83"/>
    <w:rPr>
      <w:rFonts w:eastAsia="Calibri"/>
      <w:sz w:val="24"/>
      <w:lang w:val="x-none" w:eastAsia="ru-RU"/>
    </w:rPr>
  </w:style>
  <w:style w:type="character" w:customStyle="1" w:styleId="Heading7Char">
    <w:name w:val="Heading 7 Char"/>
    <w:link w:val="Heading7"/>
    <w:uiPriority w:val="99"/>
    <w:locked/>
    <w:rsid w:val="00EA3D83"/>
    <w:rPr>
      <w:rFonts w:eastAsia="Calibri"/>
      <w:b/>
      <w:sz w:val="32"/>
      <w:lang w:val="x-none" w:eastAsia="ru-RU"/>
    </w:rPr>
  </w:style>
  <w:style w:type="character" w:customStyle="1" w:styleId="Heading8Char">
    <w:name w:val="Heading 8 Char"/>
    <w:link w:val="Heading8"/>
    <w:uiPriority w:val="99"/>
    <w:locked/>
    <w:rsid w:val="00EA3D83"/>
    <w:rPr>
      <w:rFonts w:ascii="Arial" w:eastAsia="Calibri" w:hAnsi="Arial"/>
      <w:i/>
      <w:lang w:val="x-none" w:eastAsia="ru-RU"/>
    </w:rPr>
  </w:style>
  <w:style w:type="character" w:customStyle="1" w:styleId="Heading9Char">
    <w:name w:val="Heading 9 Char"/>
    <w:link w:val="Heading9"/>
    <w:uiPriority w:val="99"/>
    <w:locked/>
    <w:rsid w:val="00EA3D83"/>
    <w:rPr>
      <w:rFonts w:ascii="Arial" w:eastAsia="Calibri" w:hAnsi="Arial"/>
      <w:b/>
      <w:i/>
      <w:sz w:val="18"/>
      <w:lang w:val="x-none" w:eastAsia="ru-RU"/>
    </w:rPr>
  </w:style>
  <w:style w:type="paragraph" w:styleId="BalloonText">
    <w:name w:val="Balloon Text"/>
    <w:basedOn w:val="Normal"/>
    <w:link w:val="BalloonTextChar"/>
    <w:rsid w:val="00EA3D83"/>
    <w:pPr>
      <w:autoSpaceDE w:val="0"/>
      <w:autoSpaceDN w:val="0"/>
      <w:adjustRightInd w:val="0"/>
    </w:pPr>
    <w:rPr>
      <w:rFonts w:ascii="Tahoma" w:eastAsia="Calibri" w:hAnsi="Tahoma" w:cs="Tahoma"/>
      <w:sz w:val="16"/>
      <w:szCs w:val="16"/>
    </w:rPr>
  </w:style>
  <w:style w:type="character" w:customStyle="1" w:styleId="BalloonTextChar">
    <w:name w:val="Balloon Text Char"/>
    <w:link w:val="BalloonText"/>
    <w:locked/>
    <w:rsid w:val="00EA3D83"/>
    <w:rPr>
      <w:rFonts w:ascii="Tahoma" w:eastAsia="Calibri" w:hAnsi="Tahoma" w:cs="Tahoma"/>
      <w:sz w:val="16"/>
      <w:szCs w:val="16"/>
      <w:lang w:val="ru-RU" w:eastAsia="ru-RU" w:bidi="ar-SA"/>
    </w:rPr>
  </w:style>
  <w:style w:type="paragraph" w:styleId="BodyText">
    <w:name w:val="Body Text"/>
    <w:basedOn w:val="Normal"/>
    <w:link w:val="BodyTextChar"/>
    <w:uiPriority w:val="1"/>
    <w:qFormat/>
    <w:rsid w:val="00EA3D83"/>
    <w:pPr>
      <w:widowControl/>
      <w:jc w:val="both"/>
    </w:pPr>
    <w:rPr>
      <w:rFonts w:eastAsia="Calibri"/>
      <w:sz w:val="22"/>
      <w:szCs w:val="22"/>
      <w:lang w:val="en-US" w:eastAsia="tr-TR"/>
    </w:rPr>
  </w:style>
  <w:style w:type="character" w:customStyle="1" w:styleId="BodyTextChar">
    <w:name w:val="Body Text Char"/>
    <w:link w:val="BodyText"/>
    <w:uiPriority w:val="1"/>
    <w:locked/>
    <w:rsid w:val="00EA3D83"/>
    <w:rPr>
      <w:rFonts w:eastAsia="Calibri"/>
      <w:sz w:val="22"/>
      <w:szCs w:val="22"/>
      <w:lang w:val="en-US" w:eastAsia="tr-TR" w:bidi="ar-SA"/>
    </w:rPr>
  </w:style>
  <w:style w:type="paragraph" w:styleId="NormalWeb">
    <w:name w:val="Normal (Web)"/>
    <w:basedOn w:val="Normal"/>
    <w:uiPriority w:val="99"/>
    <w:rsid w:val="00EA3D83"/>
    <w:pPr>
      <w:widowControl/>
      <w:spacing w:before="100" w:beforeAutospacing="1" w:after="100" w:afterAutospacing="1"/>
    </w:pPr>
    <w:rPr>
      <w:rFonts w:eastAsia="Calibri"/>
      <w:sz w:val="24"/>
      <w:szCs w:val="24"/>
    </w:rPr>
  </w:style>
  <w:style w:type="paragraph" w:styleId="BodyText3">
    <w:name w:val="Body Text 3"/>
    <w:basedOn w:val="Normal"/>
    <w:link w:val="BodyText3Char"/>
    <w:uiPriority w:val="99"/>
    <w:rsid w:val="00EA3D83"/>
    <w:pPr>
      <w:widowControl/>
      <w:spacing w:after="120"/>
    </w:pPr>
    <w:rPr>
      <w:rFonts w:eastAsia="Calibri"/>
      <w:sz w:val="16"/>
      <w:szCs w:val="16"/>
    </w:rPr>
  </w:style>
  <w:style w:type="character" w:customStyle="1" w:styleId="BodyText3Char">
    <w:name w:val="Body Text 3 Char"/>
    <w:link w:val="BodyText3"/>
    <w:uiPriority w:val="99"/>
    <w:locked/>
    <w:rsid w:val="00EA3D83"/>
    <w:rPr>
      <w:rFonts w:eastAsia="Calibri"/>
      <w:sz w:val="16"/>
      <w:szCs w:val="16"/>
      <w:lang w:val="ru-RU" w:eastAsia="ru-RU" w:bidi="ar-SA"/>
    </w:rPr>
  </w:style>
  <w:style w:type="paragraph" w:customStyle="1" w:styleId="Char">
    <w:name w:val="Char"/>
    <w:basedOn w:val="Normal"/>
    <w:uiPriority w:val="99"/>
    <w:rsid w:val="00EA3D83"/>
    <w:pPr>
      <w:widowControl/>
      <w:tabs>
        <w:tab w:val="left" w:pos="709"/>
      </w:tabs>
    </w:pPr>
    <w:rPr>
      <w:rFonts w:ascii="Tahoma" w:eastAsia="Calibri" w:hAnsi="Tahoma"/>
      <w:sz w:val="24"/>
      <w:szCs w:val="24"/>
      <w:lang w:val="pl-PL" w:eastAsia="pl-PL"/>
    </w:rPr>
  </w:style>
  <w:style w:type="paragraph" w:styleId="BodyTextIndent">
    <w:name w:val="Body Text Indent"/>
    <w:basedOn w:val="Normal"/>
    <w:link w:val="BodyTextIndentChar"/>
    <w:uiPriority w:val="99"/>
    <w:rsid w:val="00EA3D83"/>
    <w:pPr>
      <w:autoSpaceDE w:val="0"/>
      <w:autoSpaceDN w:val="0"/>
      <w:adjustRightInd w:val="0"/>
      <w:spacing w:after="120"/>
      <w:ind w:left="283"/>
    </w:pPr>
    <w:rPr>
      <w:rFonts w:eastAsia="Calibri"/>
    </w:rPr>
  </w:style>
  <w:style w:type="character" w:customStyle="1" w:styleId="BodyTextIndentChar">
    <w:name w:val="Body Text Indent Char"/>
    <w:link w:val="BodyTextIndent"/>
    <w:uiPriority w:val="99"/>
    <w:locked/>
    <w:rsid w:val="00EA3D83"/>
    <w:rPr>
      <w:rFonts w:eastAsia="Calibri"/>
      <w:lang w:val="ru-RU" w:eastAsia="ru-RU" w:bidi="ar-SA"/>
    </w:rPr>
  </w:style>
  <w:style w:type="paragraph" w:customStyle="1" w:styleId="5bf7">
    <w:name w:val="??5b&lt;f7?"/>
    <w:uiPriority w:val="99"/>
    <w:rsid w:val="00EA3D83"/>
    <w:pPr>
      <w:widowControl w:val="0"/>
    </w:pPr>
    <w:rPr>
      <w:rFonts w:eastAsia="Calibri"/>
      <w:lang w:val="ru-RU"/>
    </w:rPr>
  </w:style>
  <w:style w:type="paragraph" w:customStyle="1" w:styleId="a">
    <w:name w:val="Готовый"/>
    <w:basedOn w:val="Normal"/>
    <w:uiPriority w:val="99"/>
    <w:rsid w:val="00EA3D8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rPr>
  </w:style>
  <w:style w:type="paragraph" w:styleId="HTMLPreformatted">
    <w:name w:val="HTML Preformatted"/>
    <w:basedOn w:val="Normal"/>
    <w:link w:val="HTMLPreformattedChar"/>
    <w:uiPriority w:val="99"/>
    <w:rsid w:val="00EA3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link w:val="HTMLPreformatted"/>
    <w:uiPriority w:val="99"/>
    <w:locked/>
    <w:rsid w:val="00EA3D83"/>
    <w:rPr>
      <w:rFonts w:ascii="Courier New" w:eastAsia="Calibri" w:hAnsi="Courier New" w:cs="Courier New"/>
      <w:lang w:val="ru-RU" w:eastAsia="ru-RU" w:bidi="ar-SA"/>
    </w:rPr>
  </w:style>
  <w:style w:type="character" w:styleId="Strong">
    <w:name w:val="Strong"/>
    <w:uiPriority w:val="22"/>
    <w:qFormat/>
    <w:rsid w:val="00EA3D83"/>
    <w:rPr>
      <w:rFonts w:cs="Times New Roman"/>
      <w:b/>
    </w:rPr>
  </w:style>
  <w:style w:type="paragraph" w:customStyle="1" w:styleId="CharChar">
    <w:name w:val="Знак Знак Char Char"/>
    <w:basedOn w:val="Normal"/>
    <w:uiPriority w:val="99"/>
    <w:rsid w:val="00EA3D83"/>
    <w:pPr>
      <w:widowControl/>
      <w:tabs>
        <w:tab w:val="left" w:pos="709"/>
      </w:tabs>
    </w:pPr>
    <w:rPr>
      <w:rFonts w:ascii="Tahoma" w:eastAsia="Calibri" w:hAnsi="Tahoma"/>
      <w:sz w:val="24"/>
      <w:szCs w:val="24"/>
      <w:lang w:val="pl-PL" w:eastAsia="pl-PL"/>
    </w:rPr>
  </w:style>
  <w:style w:type="paragraph" w:customStyle="1" w:styleId="Normal1">
    <w:name w:val="Normal1"/>
    <w:uiPriority w:val="99"/>
    <w:rsid w:val="00EA3D83"/>
    <w:pPr>
      <w:widowControl w:val="0"/>
    </w:pPr>
    <w:rPr>
      <w:rFonts w:eastAsia="Calibri"/>
      <w:lang w:val="ru-RU" w:eastAsia="ru-RU"/>
    </w:rPr>
  </w:style>
  <w:style w:type="paragraph" w:customStyle="1" w:styleId="Heading11">
    <w:name w:val="Heading 11"/>
    <w:basedOn w:val="Normal1"/>
    <w:next w:val="Normal1"/>
    <w:uiPriority w:val="99"/>
    <w:rsid w:val="00EA3D83"/>
    <w:pPr>
      <w:keepNext/>
      <w:shd w:val="clear" w:color="auto" w:fill="FFFFFF"/>
      <w:outlineLvl w:val="0"/>
    </w:pPr>
    <w:rPr>
      <w:rFonts w:ascii="Arial" w:hAnsi="Arial"/>
      <w:i/>
      <w:color w:val="000000"/>
      <w:spacing w:val="-1"/>
      <w:sz w:val="24"/>
      <w:lang w:val="en-US"/>
    </w:rPr>
  </w:style>
  <w:style w:type="paragraph" w:customStyle="1" w:styleId="BodyText31">
    <w:name w:val="Body Text 31"/>
    <w:basedOn w:val="Normal1"/>
    <w:uiPriority w:val="99"/>
    <w:rsid w:val="00EA3D83"/>
    <w:pPr>
      <w:widowControl/>
      <w:jc w:val="both"/>
    </w:pPr>
    <w:rPr>
      <w:i/>
      <w:sz w:val="24"/>
      <w:lang w:val="en-US"/>
    </w:rPr>
  </w:style>
  <w:style w:type="paragraph" w:styleId="Header">
    <w:name w:val="header"/>
    <w:basedOn w:val="Normal"/>
    <w:link w:val="HeaderChar"/>
    <w:uiPriority w:val="99"/>
    <w:rsid w:val="00EA3D83"/>
    <w:pPr>
      <w:widowControl/>
      <w:tabs>
        <w:tab w:val="center" w:pos="4320"/>
        <w:tab w:val="right" w:pos="8640"/>
      </w:tabs>
    </w:pPr>
    <w:rPr>
      <w:rFonts w:eastAsia="Calibri"/>
      <w:sz w:val="24"/>
      <w:lang w:val="en-US" w:eastAsia="en-US"/>
    </w:rPr>
  </w:style>
  <w:style w:type="character" w:customStyle="1" w:styleId="HeaderChar">
    <w:name w:val="Header Char"/>
    <w:link w:val="Header"/>
    <w:uiPriority w:val="99"/>
    <w:locked/>
    <w:rsid w:val="00EA3D83"/>
    <w:rPr>
      <w:rFonts w:eastAsia="Calibri"/>
      <w:sz w:val="24"/>
      <w:lang w:val="en-US" w:eastAsia="en-US" w:bidi="ar-SA"/>
    </w:rPr>
  </w:style>
  <w:style w:type="paragraph" w:customStyle="1" w:styleId="standard">
    <w:name w:val="standard"/>
    <w:basedOn w:val="Normal"/>
    <w:uiPriority w:val="99"/>
    <w:rsid w:val="00EA3D83"/>
    <w:pPr>
      <w:widowControl/>
      <w:jc w:val="both"/>
    </w:pPr>
    <w:rPr>
      <w:rFonts w:eastAsia="Calibri"/>
      <w:sz w:val="24"/>
      <w:lang w:val="en-GB"/>
    </w:rPr>
  </w:style>
  <w:style w:type="paragraph" w:styleId="Subtitle">
    <w:name w:val="Subtitle"/>
    <w:basedOn w:val="Normal"/>
    <w:link w:val="SubtitleChar"/>
    <w:uiPriority w:val="99"/>
    <w:qFormat/>
    <w:rsid w:val="00EA3D83"/>
    <w:pPr>
      <w:widowControl/>
      <w:jc w:val="center"/>
    </w:pPr>
    <w:rPr>
      <w:rFonts w:eastAsia="Calibri"/>
      <w:b/>
      <w:sz w:val="22"/>
      <w:lang w:val="ro-RO" w:eastAsia="en-US"/>
    </w:rPr>
  </w:style>
  <w:style w:type="character" w:customStyle="1" w:styleId="SubtitleChar">
    <w:name w:val="Subtitle Char"/>
    <w:link w:val="Subtitle"/>
    <w:uiPriority w:val="99"/>
    <w:locked/>
    <w:rsid w:val="00EA3D83"/>
    <w:rPr>
      <w:rFonts w:eastAsia="Calibri"/>
      <w:b/>
      <w:sz w:val="22"/>
      <w:lang w:val="ro-RO" w:eastAsia="en-US" w:bidi="ar-SA"/>
    </w:rPr>
  </w:style>
  <w:style w:type="paragraph" w:styleId="BodyText2">
    <w:name w:val="Body Text 2"/>
    <w:basedOn w:val="Normal"/>
    <w:link w:val="BodyText2Char"/>
    <w:uiPriority w:val="99"/>
    <w:rsid w:val="00EA3D83"/>
    <w:pPr>
      <w:autoSpaceDE w:val="0"/>
      <w:autoSpaceDN w:val="0"/>
      <w:adjustRightInd w:val="0"/>
      <w:spacing w:after="120" w:line="480" w:lineRule="auto"/>
    </w:pPr>
    <w:rPr>
      <w:rFonts w:eastAsia="Calibri"/>
    </w:rPr>
  </w:style>
  <w:style w:type="character" w:customStyle="1" w:styleId="BodyText2Char">
    <w:name w:val="Body Text 2 Char"/>
    <w:link w:val="BodyText2"/>
    <w:uiPriority w:val="99"/>
    <w:locked/>
    <w:rsid w:val="00EA3D83"/>
    <w:rPr>
      <w:rFonts w:eastAsia="Calibri"/>
      <w:lang w:val="ru-RU" w:eastAsia="ru-RU" w:bidi="ar-SA"/>
    </w:rPr>
  </w:style>
  <w:style w:type="paragraph" w:customStyle="1" w:styleId="BankNormal">
    <w:name w:val="BankNormal"/>
    <w:basedOn w:val="Normal"/>
    <w:uiPriority w:val="99"/>
    <w:rsid w:val="00EA3D83"/>
    <w:pPr>
      <w:widowControl/>
      <w:spacing w:after="240"/>
    </w:pPr>
    <w:rPr>
      <w:rFonts w:eastAsia="Calibri" w:cs="Times"/>
      <w:bCs/>
      <w:color w:val="000000"/>
      <w:sz w:val="24"/>
      <w:szCs w:val="24"/>
      <w:lang w:val="en-US" w:eastAsia="en-US"/>
    </w:rPr>
  </w:style>
  <w:style w:type="paragraph" w:customStyle="1" w:styleId="StyleHeading3Bold">
    <w:name w:val="Style Heading 3 + Bold"/>
    <w:basedOn w:val="Heading3"/>
    <w:link w:val="StyleHeading3BoldChar"/>
    <w:uiPriority w:val="99"/>
    <w:rsid w:val="00EA3D83"/>
    <w:pPr>
      <w:keepNext w:val="0"/>
      <w:tabs>
        <w:tab w:val="num" w:pos="1980"/>
      </w:tabs>
      <w:spacing w:before="120" w:after="120"/>
      <w:ind w:left="1980" w:hanging="360"/>
    </w:pPr>
    <w:rPr>
      <w:rFonts w:ascii="Arial" w:hAnsi="Arial" w:cs="Arial"/>
      <w:b w:val="0"/>
      <w:bCs/>
      <w:sz w:val="22"/>
      <w:szCs w:val="22"/>
      <w:lang w:val="en-US" w:eastAsia="en-US"/>
    </w:rPr>
  </w:style>
  <w:style w:type="character" w:customStyle="1" w:styleId="StyleHeading3BoldChar">
    <w:name w:val="Style Heading 3 + Bold Char"/>
    <w:link w:val="StyleHeading3Bold"/>
    <w:uiPriority w:val="99"/>
    <w:locked/>
    <w:rsid w:val="00EA3D83"/>
    <w:rPr>
      <w:rFonts w:ascii="Arial" w:eastAsia="Calibri" w:hAnsi="Arial" w:cs="Arial"/>
      <w:bCs/>
      <w:sz w:val="22"/>
      <w:szCs w:val="22"/>
      <w:lang w:val="en-US" w:eastAsia="en-US" w:bidi="ar-SA"/>
    </w:rPr>
  </w:style>
  <w:style w:type="character" w:customStyle="1" w:styleId="docheader1">
    <w:name w:val="doc_header1"/>
    <w:uiPriority w:val="99"/>
    <w:rsid w:val="00EA3D83"/>
    <w:rPr>
      <w:rFonts w:ascii="Times New Roman" w:hAnsi="Times New Roman" w:cs="Times New Roman"/>
      <w:b/>
      <w:bCs/>
      <w:color w:val="000000"/>
      <w:sz w:val="24"/>
      <w:szCs w:val="24"/>
    </w:rPr>
  </w:style>
  <w:style w:type="paragraph" w:customStyle="1" w:styleId="head">
    <w:name w:val="head"/>
    <w:basedOn w:val="Normal"/>
    <w:uiPriority w:val="99"/>
    <w:rsid w:val="00EA3D83"/>
    <w:pPr>
      <w:widowControl/>
      <w:spacing w:after="45" w:line="180" w:lineRule="atLeast"/>
      <w:ind w:firstLine="180"/>
      <w:jc w:val="center"/>
    </w:pPr>
    <w:rPr>
      <w:rFonts w:ascii="Verdana" w:eastAsia="Calibri" w:hAnsi="Verdana"/>
      <w:b/>
      <w:bCs/>
      <w:sz w:val="18"/>
      <w:szCs w:val="18"/>
    </w:rPr>
  </w:style>
  <w:style w:type="character" w:customStyle="1" w:styleId="txt">
    <w:name w:val="txt"/>
    <w:uiPriority w:val="99"/>
    <w:rsid w:val="00EA3D83"/>
    <w:rPr>
      <w:rFonts w:cs="Times New Roman"/>
      <w:b/>
      <w:bCs/>
      <w:sz w:val="18"/>
      <w:szCs w:val="18"/>
    </w:rPr>
  </w:style>
  <w:style w:type="paragraph" w:styleId="Footer">
    <w:name w:val="footer"/>
    <w:basedOn w:val="Normal"/>
    <w:link w:val="FooterChar"/>
    <w:rsid w:val="00EA3D83"/>
    <w:pPr>
      <w:widowControl/>
      <w:tabs>
        <w:tab w:val="center" w:pos="4677"/>
        <w:tab w:val="right" w:pos="9355"/>
      </w:tabs>
    </w:pPr>
    <w:rPr>
      <w:rFonts w:eastAsia="Calibri"/>
      <w:sz w:val="24"/>
      <w:szCs w:val="24"/>
    </w:rPr>
  </w:style>
  <w:style w:type="character" w:customStyle="1" w:styleId="FooterChar">
    <w:name w:val="Footer Char"/>
    <w:link w:val="Footer"/>
    <w:locked/>
    <w:rsid w:val="00EA3D83"/>
    <w:rPr>
      <w:rFonts w:eastAsia="Calibri"/>
      <w:sz w:val="24"/>
      <w:szCs w:val="24"/>
      <w:lang w:val="ru-RU" w:eastAsia="ru-RU" w:bidi="ar-SA"/>
    </w:rPr>
  </w:style>
  <w:style w:type="character" w:styleId="PageNumber">
    <w:name w:val="page number"/>
    <w:rsid w:val="00EA3D83"/>
    <w:rPr>
      <w:rFonts w:cs="Times New Roman"/>
    </w:rPr>
  </w:style>
  <w:style w:type="character" w:styleId="Emphasis">
    <w:name w:val="Emphasis"/>
    <w:uiPriority w:val="20"/>
    <w:qFormat/>
    <w:rsid w:val="001652C1"/>
    <w:rPr>
      <w:rFonts w:ascii="Times New Roman" w:hAnsi="Times New Roman" w:cs="Times New Roman"/>
      <w:bCs/>
      <w:sz w:val="48"/>
    </w:rPr>
  </w:style>
  <w:style w:type="paragraph" w:customStyle="1" w:styleId="PDSHeading2">
    <w:name w:val="PDS Heading 2"/>
    <w:next w:val="Normal"/>
    <w:uiPriority w:val="99"/>
    <w:rsid w:val="00EA3D83"/>
    <w:pPr>
      <w:keepNext/>
      <w:numPr>
        <w:ilvl w:val="1"/>
        <w:numId w:val="1"/>
      </w:numPr>
    </w:pPr>
    <w:rPr>
      <w:rFonts w:eastAsia="Calibri"/>
      <w:b/>
      <w:sz w:val="24"/>
    </w:rPr>
  </w:style>
  <w:style w:type="paragraph" w:customStyle="1" w:styleId="PDSHeading1">
    <w:name w:val="PDS Heading 1"/>
    <w:next w:val="PDSHeading2"/>
    <w:uiPriority w:val="99"/>
    <w:rsid w:val="00EA3D83"/>
    <w:pPr>
      <w:keepNext/>
      <w:numPr>
        <w:numId w:val="1"/>
      </w:numPr>
      <w:outlineLvl w:val="0"/>
    </w:pPr>
    <w:rPr>
      <w:rFonts w:eastAsia="Calibri"/>
      <w:b/>
      <w:caps/>
      <w:sz w:val="24"/>
    </w:rPr>
  </w:style>
  <w:style w:type="paragraph" w:styleId="BodyTextIndent2">
    <w:name w:val="Body Text Indent 2"/>
    <w:basedOn w:val="Normal"/>
    <w:link w:val="BodyTextIndent2Char"/>
    <w:uiPriority w:val="99"/>
    <w:rsid w:val="00EA3D83"/>
    <w:pPr>
      <w:widowControl/>
      <w:ind w:left="420"/>
    </w:pPr>
    <w:rPr>
      <w:rFonts w:ascii="Courier New UniToktom" w:eastAsia="Calibri" w:hAnsi="Courier New UniToktom"/>
      <w:sz w:val="24"/>
      <w:lang w:eastAsia="en-US"/>
    </w:rPr>
  </w:style>
  <w:style w:type="character" w:customStyle="1" w:styleId="BodyTextIndent2Char">
    <w:name w:val="Body Text Indent 2 Char"/>
    <w:link w:val="BodyTextIndent2"/>
    <w:uiPriority w:val="99"/>
    <w:locked/>
    <w:rsid w:val="00EA3D83"/>
    <w:rPr>
      <w:rFonts w:ascii="Courier New UniToktom" w:eastAsia="Calibri" w:hAnsi="Courier New UniToktom"/>
      <w:sz w:val="24"/>
      <w:lang w:val="ru-RU" w:eastAsia="en-US" w:bidi="ar-SA"/>
    </w:rPr>
  </w:style>
  <w:style w:type="character" w:styleId="Hyperlink">
    <w:name w:val="Hyperlink"/>
    <w:uiPriority w:val="99"/>
    <w:rsid w:val="00EA3D83"/>
    <w:rPr>
      <w:rFonts w:cs="Times New Roman"/>
      <w:color w:val="0000FF"/>
      <w:u w:val="single"/>
    </w:rPr>
  </w:style>
  <w:style w:type="paragraph" w:styleId="Caption">
    <w:name w:val="caption"/>
    <w:basedOn w:val="Normal"/>
    <w:next w:val="Normal"/>
    <w:autoRedefine/>
    <w:qFormat/>
    <w:rsid w:val="00587210"/>
    <w:pPr>
      <w:widowControl/>
      <w:pBdr>
        <w:bottom w:val="single" w:sz="4" w:space="1" w:color="auto"/>
      </w:pBdr>
    </w:pPr>
    <w:rPr>
      <w:rFonts w:eastAsia="Calibri"/>
      <w:sz w:val="48"/>
      <w:lang w:val="en-US" w:eastAsia="en-US"/>
    </w:rPr>
  </w:style>
  <w:style w:type="paragraph" w:customStyle="1" w:styleId="Iauiue">
    <w:name w:val="Iau?iue"/>
    <w:uiPriority w:val="99"/>
    <w:rsid w:val="00EA3D83"/>
    <w:rPr>
      <w:rFonts w:eastAsia="Calibri"/>
    </w:rPr>
  </w:style>
  <w:style w:type="paragraph" w:styleId="Date">
    <w:name w:val="Date"/>
    <w:basedOn w:val="Normal"/>
    <w:next w:val="Normal"/>
    <w:link w:val="DateChar"/>
    <w:uiPriority w:val="99"/>
    <w:rsid w:val="00EA3D83"/>
    <w:pPr>
      <w:widowControl/>
    </w:pPr>
    <w:rPr>
      <w:rFonts w:eastAsia="Calibri"/>
      <w:sz w:val="24"/>
      <w:lang w:val="en-US" w:eastAsia="en-US"/>
    </w:rPr>
  </w:style>
  <w:style w:type="character" w:customStyle="1" w:styleId="DateChar">
    <w:name w:val="Date Char"/>
    <w:link w:val="Date"/>
    <w:uiPriority w:val="99"/>
    <w:locked/>
    <w:rsid w:val="00EA3D83"/>
    <w:rPr>
      <w:rFonts w:eastAsia="Calibri"/>
      <w:sz w:val="24"/>
      <w:lang w:val="en-US" w:eastAsia="en-US" w:bidi="ar-SA"/>
    </w:rPr>
  </w:style>
  <w:style w:type="character" w:styleId="FootnoteReference">
    <w:name w:val="footnote reference"/>
    <w:aliases w:val="16 Point,Superscript 6 Point,Footnote Reference Number,ftref,Footnote Reference_LVL6,Footnote Reference_LVL61,Footnote Reference_LVL62,Footnote Reference_LVL63,Footnote Reference_LVL64,fr,Char Char Char Char Car Char,Ref,R"/>
    <w:link w:val="ftrefChar1"/>
    <w:uiPriority w:val="99"/>
    <w:qFormat/>
    <w:rsid w:val="00EA3D83"/>
    <w:rPr>
      <w:rFonts w:cs="Times New Roman"/>
      <w:vertAlign w:val="superscript"/>
    </w:rPr>
  </w:style>
  <w:style w:type="paragraph" w:styleId="FootnoteText">
    <w:name w:val="footnote text"/>
    <w:aliases w:val="single space,fn,FOOTNOTES,ADB,DNV-FT,Footnote Text Char1,Footnote Text Char Char,Footnote Text Char2 Char,Footnote Text Char1 Char Char,Footnote Text Char2 Char Char Char,Footnote Text Char1 Char Char Char Char,ft,A,footnote text"/>
    <w:basedOn w:val="Normal"/>
    <w:link w:val="FootnoteTextChar"/>
    <w:qFormat/>
    <w:rsid w:val="00EA3D83"/>
    <w:pPr>
      <w:widowControl/>
    </w:pPr>
    <w:rPr>
      <w:rFonts w:eastAsia="Calibri"/>
      <w:lang w:val="en-US" w:eastAsia="en-US"/>
    </w:rPr>
  </w:style>
  <w:style w:type="character" w:customStyle="1" w:styleId="FootnoteTextChar">
    <w:name w:val="Footnote Text Char"/>
    <w:aliases w:val="single space Char,fn Char,FOOTNOTES Char,ADB Char,DNV-FT Char,Footnote Text Char1 Char,Footnote Text Char Char Char,Footnote Text Char2 Char Char,Footnote Text Char1 Char Char Char,Footnote Text Char2 Char Char Char Char,ft Char"/>
    <w:link w:val="FootnoteText"/>
    <w:qFormat/>
    <w:locked/>
    <w:rsid w:val="00EA3D83"/>
    <w:rPr>
      <w:rFonts w:eastAsia="Calibri"/>
      <w:lang w:val="en-US" w:eastAsia="en-US" w:bidi="ar-SA"/>
    </w:rPr>
  </w:style>
  <w:style w:type="paragraph" w:customStyle="1" w:styleId="l1">
    <w:name w:val="l1"/>
    <w:basedOn w:val="Normal"/>
    <w:uiPriority w:val="99"/>
    <w:rsid w:val="00EA3D83"/>
    <w:pPr>
      <w:widowControl/>
      <w:spacing w:before="60" w:after="60"/>
      <w:ind w:left="285"/>
    </w:pPr>
    <w:rPr>
      <w:rFonts w:eastAsia="Calibri"/>
      <w:sz w:val="24"/>
      <w:szCs w:val="24"/>
    </w:rPr>
  </w:style>
  <w:style w:type="character" w:customStyle="1" w:styleId="grey1">
    <w:name w:val="grey1"/>
    <w:uiPriority w:val="99"/>
    <w:rsid w:val="00EA3D83"/>
    <w:rPr>
      <w:rFonts w:ascii="Arial" w:hAnsi="Arial" w:cs="Arial"/>
      <w:color w:val="666666"/>
      <w:sz w:val="16"/>
      <w:szCs w:val="16"/>
    </w:rPr>
  </w:style>
  <w:style w:type="character" w:customStyle="1" w:styleId="CaptionChar1">
    <w:name w:val="Caption Char1"/>
    <w:uiPriority w:val="99"/>
    <w:rsid w:val="00EA3D83"/>
    <w:rPr>
      <w:rFonts w:cs="Times New Roman"/>
      <w:b/>
      <w:lang w:val="en-GB" w:eastAsia="ar-SA" w:bidi="ar-SA"/>
    </w:rPr>
  </w:style>
  <w:style w:type="character" w:styleId="CommentReference">
    <w:name w:val="annotation reference"/>
    <w:rsid w:val="00EA3D83"/>
    <w:rPr>
      <w:rFonts w:cs="Times New Roman"/>
      <w:sz w:val="16"/>
      <w:szCs w:val="16"/>
    </w:rPr>
  </w:style>
  <w:style w:type="paragraph" w:styleId="CommentText">
    <w:name w:val="annotation text"/>
    <w:basedOn w:val="Normal"/>
    <w:link w:val="CommentTextChar"/>
    <w:rsid w:val="00EA3D83"/>
    <w:pPr>
      <w:widowControl/>
    </w:pPr>
    <w:rPr>
      <w:rFonts w:eastAsia="Calibri"/>
    </w:rPr>
  </w:style>
  <w:style w:type="character" w:customStyle="1" w:styleId="CommentTextChar">
    <w:name w:val="Comment Text Char"/>
    <w:link w:val="CommentText"/>
    <w:locked/>
    <w:rsid w:val="00EA3D83"/>
    <w:rPr>
      <w:rFonts w:eastAsia="Calibri"/>
      <w:lang w:val="ru-RU" w:eastAsia="ru-RU" w:bidi="ar-SA"/>
    </w:rPr>
  </w:style>
  <w:style w:type="paragraph" w:styleId="CommentSubject">
    <w:name w:val="annotation subject"/>
    <w:basedOn w:val="CommentText"/>
    <w:next w:val="CommentText"/>
    <w:link w:val="CommentSubjectChar"/>
    <w:rsid w:val="00EA3D83"/>
    <w:rPr>
      <w:b/>
      <w:bCs/>
    </w:rPr>
  </w:style>
  <w:style w:type="character" w:customStyle="1" w:styleId="CommentSubjectChar">
    <w:name w:val="Comment Subject Char"/>
    <w:link w:val="CommentSubject"/>
    <w:locked/>
    <w:rsid w:val="00EA3D83"/>
    <w:rPr>
      <w:rFonts w:eastAsia="Calibri"/>
      <w:b/>
      <w:bCs/>
      <w:lang w:val="ru-RU" w:eastAsia="ru-RU" w:bidi="ar-SA"/>
    </w:rPr>
  </w:style>
  <w:style w:type="paragraph" w:styleId="ListParagraph">
    <w:name w:val="List Paragraph"/>
    <w:aliases w:val="References,NUMBERED PARAGRAPH,List Paragraph 1,Bullets,List_Paragraph,Multilevel para_II,List Paragraph1,Main numbered paragraph,List Paragraph (numbered (a)),List Paragraph nowy,Numbered List Paragraph,Liste 1,List Paragraph Char Char Ch"/>
    <w:basedOn w:val="Normal"/>
    <w:link w:val="ListParagraphChar"/>
    <w:uiPriority w:val="1"/>
    <w:qFormat/>
    <w:rsid w:val="00EA3D83"/>
    <w:pPr>
      <w:widowControl/>
      <w:ind w:left="720"/>
      <w:contextualSpacing/>
    </w:pPr>
    <w:rPr>
      <w:rFonts w:eastAsia="Calibri"/>
      <w:sz w:val="24"/>
      <w:szCs w:val="24"/>
    </w:rPr>
  </w:style>
  <w:style w:type="paragraph" w:styleId="ListBullet">
    <w:name w:val="List Bullet"/>
    <w:basedOn w:val="List"/>
    <w:autoRedefine/>
    <w:rsid w:val="009A0E3D"/>
    <w:pPr>
      <w:overflowPunct w:val="0"/>
      <w:autoSpaceDE w:val="0"/>
      <w:autoSpaceDN w:val="0"/>
      <w:adjustRightInd w:val="0"/>
      <w:ind w:left="0" w:firstLine="0"/>
      <w:contextualSpacing w:val="0"/>
      <w:jc w:val="both"/>
      <w:textAlignment w:val="baseline"/>
    </w:pPr>
    <w:rPr>
      <w:b/>
      <w:bCs/>
      <w:i/>
      <w:iCs/>
      <w:spacing w:val="-5"/>
      <w:sz w:val="26"/>
      <w:szCs w:val="26"/>
      <w:lang w:val="en-US" w:eastAsia="en-US"/>
    </w:rPr>
  </w:style>
  <w:style w:type="paragraph" w:styleId="List">
    <w:name w:val="List"/>
    <w:basedOn w:val="Normal"/>
    <w:rsid w:val="00EA3D83"/>
    <w:pPr>
      <w:widowControl/>
      <w:ind w:left="360" w:hanging="360"/>
      <w:contextualSpacing/>
    </w:pPr>
    <w:rPr>
      <w:rFonts w:eastAsia="Calibri"/>
      <w:sz w:val="24"/>
      <w:szCs w:val="24"/>
    </w:rPr>
  </w:style>
  <w:style w:type="paragraph" w:customStyle="1" w:styleId="pabid4">
    <w:name w:val="pabid4"/>
    <w:basedOn w:val="Normal"/>
    <w:uiPriority w:val="99"/>
    <w:rsid w:val="00EA3D83"/>
    <w:pPr>
      <w:widowControl/>
      <w:spacing w:before="100" w:beforeAutospacing="1" w:after="100" w:afterAutospacing="1"/>
    </w:pPr>
    <w:rPr>
      <w:sz w:val="24"/>
      <w:szCs w:val="24"/>
    </w:rPr>
  </w:style>
  <w:style w:type="paragraph" w:customStyle="1" w:styleId="MainParawithChapter">
    <w:name w:val="Main Para with Chapter#"/>
    <w:basedOn w:val="Normal"/>
    <w:rsid w:val="00EA3D83"/>
    <w:pPr>
      <w:widowControl/>
      <w:spacing w:after="240"/>
      <w:outlineLvl w:val="1"/>
    </w:pPr>
    <w:rPr>
      <w:rFonts w:eastAsia="Calibri"/>
      <w:sz w:val="24"/>
      <w:szCs w:val="24"/>
      <w:lang w:val="en-US" w:eastAsia="en-US"/>
    </w:rPr>
  </w:style>
  <w:style w:type="paragraph" w:styleId="TOC3">
    <w:name w:val="toc 3"/>
    <w:basedOn w:val="Normal"/>
    <w:next w:val="Normal"/>
    <w:autoRedefine/>
    <w:uiPriority w:val="39"/>
    <w:rsid w:val="00555168"/>
    <w:pPr>
      <w:keepNext/>
      <w:widowControl/>
      <w:tabs>
        <w:tab w:val="left" w:pos="567"/>
        <w:tab w:val="left" w:pos="1843"/>
        <w:tab w:val="right" w:leader="dot" w:pos="9345"/>
      </w:tabs>
      <w:ind w:left="1276" w:hanging="709"/>
      <w:outlineLvl w:val="2"/>
    </w:pPr>
    <w:rPr>
      <w:noProof/>
      <w:sz w:val="24"/>
      <w:lang w:val="ro-RO"/>
    </w:rPr>
  </w:style>
  <w:style w:type="paragraph" w:styleId="PlainText">
    <w:name w:val="Plain Text"/>
    <w:basedOn w:val="Normal"/>
    <w:link w:val="PlainTextChar"/>
    <w:uiPriority w:val="99"/>
    <w:rsid w:val="00AE1C7C"/>
    <w:pPr>
      <w:widowControl/>
    </w:pPr>
    <w:rPr>
      <w:rFonts w:ascii="Courier New" w:hAnsi="Courier New"/>
    </w:rPr>
  </w:style>
  <w:style w:type="character" w:customStyle="1" w:styleId="docbody1">
    <w:name w:val="docbody1"/>
    <w:rsid w:val="003523CB"/>
    <w:rPr>
      <w:rFonts w:ascii="Times New Roman" w:hAnsi="Times New Roman" w:cs="Times New Roman" w:hint="default"/>
      <w:color w:val="000000"/>
    </w:rPr>
  </w:style>
  <w:style w:type="table" w:styleId="TableGrid">
    <w:name w:val="Table Grid"/>
    <w:aliases w:val="Table Grid (Appendix list),op"/>
    <w:basedOn w:val="TableNormal"/>
    <w:uiPriority w:val="39"/>
    <w:rsid w:val="0038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NUMBERED PARAGRAPH Char,List Paragraph 1 Char,Bullets Char,List_Paragraph Char,Multilevel para_II Char,List Paragraph1 Char,Main numbered paragraph Char,List Paragraph (numbered (a)) Char,List Paragraph nowy Char"/>
    <w:link w:val="ListParagraph"/>
    <w:uiPriority w:val="34"/>
    <w:qFormat/>
    <w:locked/>
    <w:rsid w:val="007E0B8F"/>
    <w:rPr>
      <w:rFonts w:eastAsia="Calibri"/>
      <w:sz w:val="24"/>
      <w:szCs w:val="24"/>
      <w:lang w:val="ru-RU" w:eastAsia="ru-RU"/>
    </w:rPr>
  </w:style>
  <w:style w:type="paragraph" w:customStyle="1" w:styleId="cn">
    <w:name w:val="cn"/>
    <w:basedOn w:val="Normal"/>
    <w:uiPriority w:val="99"/>
    <w:semiHidden/>
    <w:rsid w:val="00605845"/>
    <w:pPr>
      <w:widowControl/>
      <w:jc w:val="center"/>
    </w:pPr>
    <w:rPr>
      <w:sz w:val="24"/>
      <w:szCs w:val="24"/>
      <w:lang w:val="en-US" w:eastAsia="en-US"/>
    </w:rPr>
  </w:style>
  <w:style w:type="paragraph" w:customStyle="1" w:styleId="Default">
    <w:name w:val="Default"/>
    <w:rsid w:val="00D67BC2"/>
    <w:pPr>
      <w:autoSpaceDE w:val="0"/>
      <w:autoSpaceDN w:val="0"/>
      <w:adjustRightInd w:val="0"/>
    </w:pPr>
    <w:rPr>
      <w:color w:val="000000"/>
      <w:sz w:val="24"/>
      <w:szCs w:val="24"/>
    </w:rPr>
  </w:style>
  <w:style w:type="character" w:customStyle="1" w:styleId="FootnoteTextChar2">
    <w:name w:val="Footnote Text Char2"/>
    <w:aliases w:val="single space Char1,fn Char1,FOOTNOTES Char1,ADB Char1,DNV-FT Char1,Footnote Text Char1 Char1,Footnote Text Char Char Char1,Footnote Text Char2 Char Char1,Footnote Text Char1 Char Char Char1,Footnote Text Char2 Char Char Char Char1"/>
    <w:uiPriority w:val="99"/>
    <w:locked/>
    <w:rsid w:val="00C612AD"/>
    <w:rPr>
      <w:rFonts w:cs="Times New Roman"/>
      <w:lang w:val="en-US" w:eastAsia="en-US" w:bidi="ar-SA"/>
    </w:rPr>
  </w:style>
  <w:style w:type="character" w:customStyle="1" w:styleId="PlainTextChar">
    <w:name w:val="Plain Text Char"/>
    <w:link w:val="PlainText"/>
    <w:uiPriority w:val="99"/>
    <w:locked/>
    <w:rsid w:val="002C7C49"/>
    <w:rPr>
      <w:rFonts w:ascii="Courier New" w:hAnsi="Courier New"/>
      <w:lang w:val="ru-RU" w:eastAsia="ru-RU"/>
    </w:rPr>
  </w:style>
  <w:style w:type="paragraph" w:styleId="TOCHeading">
    <w:name w:val="TOC Heading"/>
    <w:basedOn w:val="Heading1"/>
    <w:next w:val="Normal"/>
    <w:uiPriority w:val="39"/>
    <w:unhideWhenUsed/>
    <w:qFormat/>
    <w:rsid w:val="0036573A"/>
    <w:pPr>
      <w:spacing w:before="480" w:line="276" w:lineRule="auto"/>
      <w:outlineLvl w:val="9"/>
    </w:pPr>
    <w:rPr>
      <w:rFonts w:ascii="Cambria" w:eastAsia="Times New Roman" w:hAnsi="Cambria"/>
      <w:b w:val="0"/>
      <w:bCs w:val="0"/>
      <w:color w:val="365F91"/>
      <w:sz w:val="28"/>
      <w:szCs w:val="28"/>
      <w:lang w:eastAsia="en-US"/>
    </w:rPr>
  </w:style>
  <w:style w:type="paragraph" w:styleId="TOC1">
    <w:name w:val="toc 1"/>
    <w:basedOn w:val="Normal"/>
    <w:next w:val="Normal"/>
    <w:autoRedefine/>
    <w:uiPriority w:val="39"/>
    <w:rsid w:val="00477550"/>
    <w:pPr>
      <w:tabs>
        <w:tab w:val="left" w:pos="567"/>
        <w:tab w:val="right" w:leader="dot" w:pos="9345"/>
      </w:tabs>
    </w:pPr>
    <w:rPr>
      <w:b/>
      <w:bCs/>
      <w:noProof/>
      <w:sz w:val="28"/>
      <w:lang w:val="en-US"/>
    </w:rPr>
  </w:style>
  <w:style w:type="paragraph" w:styleId="TOC2">
    <w:name w:val="toc 2"/>
    <w:basedOn w:val="Normal"/>
    <w:next w:val="Normal"/>
    <w:autoRedefine/>
    <w:uiPriority w:val="39"/>
    <w:rsid w:val="003A2184"/>
    <w:pPr>
      <w:tabs>
        <w:tab w:val="left" w:pos="567"/>
        <w:tab w:val="left" w:pos="1134"/>
        <w:tab w:val="right" w:leader="dot" w:pos="9345"/>
      </w:tabs>
      <w:ind w:left="567" w:hanging="567"/>
    </w:pPr>
    <w:rPr>
      <w:b/>
      <w:bCs/>
      <w:noProof/>
      <w:sz w:val="24"/>
    </w:rPr>
  </w:style>
  <w:style w:type="character" w:customStyle="1" w:styleId="st">
    <w:name w:val="st"/>
    <w:basedOn w:val="DefaultParagraphFont"/>
    <w:rsid w:val="00CF3FA2"/>
  </w:style>
  <w:style w:type="paragraph" w:styleId="Revision">
    <w:name w:val="Revision"/>
    <w:hidden/>
    <w:uiPriority w:val="99"/>
    <w:semiHidden/>
    <w:rsid w:val="00AB5598"/>
    <w:rPr>
      <w:lang w:val="ru-RU" w:eastAsia="ru-RU"/>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qFormat/>
    <w:rsid w:val="00693588"/>
    <w:pPr>
      <w:widowControl/>
      <w:spacing w:line="240" w:lineRule="exact"/>
    </w:pPr>
    <w:rPr>
      <w:vertAlign w:val="superscript"/>
      <w:lang w:val="en-GB" w:eastAsia="en-GB"/>
    </w:rPr>
  </w:style>
  <w:style w:type="paragraph" w:customStyle="1" w:styleId="DHSOPLiistText">
    <w:name w:val="DHSOP_Liist#Text"/>
    <w:basedOn w:val="Normal"/>
    <w:link w:val="DHSOPLiistTextChar"/>
    <w:qFormat/>
    <w:rsid w:val="00A17FAD"/>
    <w:pPr>
      <w:widowControl/>
      <w:numPr>
        <w:numId w:val="3"/>
      </w:numPr>
    </w:pPr>
    <w:rPr>
      <w:rFonts w:eastAsia="Calibri"/>
      <w:sz w:val="24"/>
      <w:szCs w:val="22"/>
      <w:lang w:val="en-US" w:eastAsia="en-US"/>
    </w:rPr>
  </w:style>
  <w:style w:type="character" w:customStyle="1" w:styleId="DHSOPLiistTextChar">
    <w:name w:val="DHSOP_Liist#Text Char"/>
    <w:link w:val="DHSOPLiistText"/>
    <w:rsid w:val="00A17FAD"/>
    <w:rPr>
      <w:rFonts w:eastAsia="Calibri"/>
      <w:sz w:val="24"/>
      <w:szCs w:val="22"/>
    </w:rPr>
  </w:style>
  <w:style w:type="paragraph" w:customStyle="1" w:styleId="DHSOP2Heading">
    <w:name w:val="DHSOP_2#Heading"/>
    <w:basedOn w:val="Normal"/>
    <w:qFormat/>
    <w:rsid w:val="00AE01C6"/>
    <w:pPr>
      <w:widowControl/>
      <w:ind w:left="709" w:hanging="709"/>
    </w:pPr>
    <w:rPr>
      <w:rFonts w:eastAsia="Calibri"/>
      <w:b/>
      <w:sz w:val="28"/>
      <w:szCs w:val="22"/>
      <w:lang w:val="en-US" w:eastAsia="en-US"/>
    </w:rPr>
  </w:style>
  <w:style w:type="character" w:customStyle="1" w:styleId="UnresolvedMention1">
    <w:name w:val="Unresolved Mention1"/>
    <w:uiPriority w:val="99"/>
    <w:semiHidden/>
    <w:unhideWhenUsed/>
    <w:rsid w:val="00003190"/>
    <w:rPr>
      <w:color w:val="605E5C"/>
      <w:shd w:val="clear" w:color="auto" w:fill="E1DFDD"/>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8"/>
    <w:rsid w:val="00BA1966"/>
    <w:pPr>
      <w:widowControl/>
      <w:spacing w:after="160" w:line="240" w:lineRule="exact"/>
    </w:pPr>
    <w:rPr>
      <w:sz w:val="24"/>
      <w:vertAlign w:val="superscript"/>
      <w:lang w:val="en-US" w:eastAsia="en-US"/>
    </w:rPr>
  </w:style>
  <w:style w:type="paragraph" w:customStyle="1" w:styleId="BVIfnrChar1Char">
    <w:name w:val="BVI fnr Char1 Char"/>
    <w:aliases w:val="Exposant 3 Point Char Char,Footnote Reference Number Char Char,Footnote reference number Char Char,Footnote symbol Char1 Char,Times 10 Point Char Char"/>
    <w:basedOn w:val="Normal"/>
    <w:next w:val="Normal"/>
    <w:uiPriority w:val="8"/>
    <w:qFormat/>
    <w:rsid w:val="004F3316"/>
    <w:pPr>
      <w:widowControl/>
      <w:spacing w:after="160" w:line="240" w:lineRule="exact"/>
    </w:pPr>
    <w:rPr>
      <w:rFonts w:ascii="Calibri" w:eastAsia="Calibri" w:hAnsi="Calibri"/>
      <w:sz w:val="22"/>
      <w:szCs w:val="22"/>
      <w:vertAlign w:val="superscript"/>
      <w:lang w:eastAsia="en-US"/>
    </w:rPr>
  </w:style>
  <w:style w:type="paragraph" w:customStyle="1" w:styleId="Body">
    <w:name w:val="Body"/>
    <w:basedOn w:val="Normal"/>
    <w:link w:val="BodyChar"/>
    <w:qFormat/>
    <w:rsid w:val="004F3316"/>
    <w:pPr>
      <w:widowControl/>
      <w:spacing w:before="120"/>
      <w:jc w:val="both"/>
    </w:pPr>
    <w:rPr>
      <w:rFonts w:ascii="Calibri" w:hAnsi="Calibri"/>
      <w:sz w:val="22"/>
      <w:szCs w:val="22"/>
      <w:lang w:val="en-GB" w:eastAsia="en-US"/>
    </w:rPr>
  </w:style>
  <w:style w:type="character" w:customStyle="1" w:styleId="BodyChar">
    <w:name w:val="Body Char"/>
    <w:link w:val="Body"/>
    <w:rsid w:val="004F3316"/>
    <w:rPr>
      <w:rFonts w:ascii="Calibri" w:hAnsi="Calibri"/>
      <w:sz w:val="22"/>
      <w:szCs w:val="22"/>
      <w:lang w:val="en-GB" w:eastAsia="en-US"/>
    </w:rPr>
  </w:style>
  <w:style w:type="paragraph" w:customStyle="1" w:styleId="mb0-5">
    <w:name w:val="mb0-5"/>
    <w:basedOn w:val="Normal"/>
    <w:rsid w:val="004F3316"/>
    <w:pPr>
      <w:widowControl/>
      <w:spacing w:before="100" w:beforeAutospacing="1" w:after="100" w:afterAutospacing="1"/>
    </w:pPr>
    <w:rPr>
      <w:sz w:val="24"/>
      <w:szCs w:val="24"/>
      <w:lang w:val="en-US" w:eastAsia="en-US"/>
    </w:rPr>
  </w:style>
  <w:style w:type="character" w:customStyle="1" w:styleId="s6gkk">
    <w:name w:val="s6gkk"/>
    <w:rsid w:val="004F3316"/>
  </w:style>
  <w:style w:type="character" w:customStyle="1" w:styleId="mtfg0">
    <w:name w:val="mtfg0"/>
    <w:rsid w:val="009F75E2"/>
  </w:style>
  <w:style w:type="paragraph" w:customStyle="1" w:styleId="BVIfnrCarCarCarCarChar">
    <w:name w:val="BVI fnr Car Car Car Car Char"/>
    <w:aliases w:val="BVI fnr Car,BVI fnr Car Car,BVI fnr Car Car Car Car,BVI fnr Car Car Car Car Char תו תו Char Char,BVI fnr Car Car תו Char,BVI fnr Car תו Char,BVI fnr תו Char,BVI fnr Car Car Car Car Char Car Char Char"/>
    <w:basedOn w:val="Normal"/>
    <w:uiPriority w:val="99"/>
    <w:rsid w:val="00B054EA"/>
    <w:pPr>
      <w:widowControl/>
      <w:spacing w:before="200" w:after="160" w:line="240" w:lineRule="exact"/>
      <w:jc w:val="both"/>
    </w:pPr>
    <w:rPr>
      <w:rFonts w:ascii="Calibri" w:hAnsi="Calibri"/>
      <w:noProof/>
      <w:sz w:val="21"/>
      <w:szCs w:val="22"/>
      <w:vertAlign w:val="superscript"/>
      <w:lang w:val="en-US" w:eastAsia="en-US"/>
    </w:rPr>
  </w:style>
  <w:style w:type="character" w:customStyle="1" w:styleId="UnresolvedMention2">
    <w:name w:val="Unresolved Mention2"/>
    <w:basedOn w:val="DefaultParagraphFont"/>
    <w:uiPriority w:val="99"/>
    <w:semiHidden/>
    <w:unhideWhenUsed/>
    <w:rsid w:val="00BA7A63"/>
    <w:rPr>
      <w:color w:val="605E5C"/>
      <w:shd w:val="clear" w:color="auto" w:fill="E1DFDD"/>
    </w:rPr>
  </w:style>
  <w:style w:type="character" w:styleId="FollowedHyperlink">
    <w:name w:val="FollowedHyperlink"/>
    <w:basedOn w:val="DefaultParagraphFont"/>
    <w:semiHidden/>
    <w:unhideWhenUsed/>
    <w:rsid w:val="00C0181B"/>
    <w:rPr>
      <w:color w:val="800080" w:themeColor="followedHyperlink"/>
      <w:u w:val="single"/>
    </w:rPr>
  </w:style>
  <w:style w:type="paragraph" w:styleId="EndnoteText">
    <w:name w:val="endnote text"/>
    <w:basedOn w:val="Normal"/>
    <w:link w:val="EndnoteTextChar"/>
    <w:uiPriority w:val="99"/>
    <w:unhideWhenUsed/>
    <w:rsid w:val="00454D63"/>
    <w:pPr>
      <w:widowControl/>
    </w:pPr>
    <w:rPr>
      <w:rFonts w:asciiTheme="minorHAnsi" w:eastAsiaTheme="minorHAnsi" w:hAnsiTheme="minorHAnsi" w:cstheme="minorBidi"/>
      <w:lang w:val="en-US" w:eastAsia="en-US"/>
    </w:rPr>
  </w:style>
  <w:style w:type="character" w:customStyle="1" w:styleId="EndnoteTextChar">
    <w:name w:val="Endnote Text Char"/>
    <w:basedOn w:val="DefaultParagraphFont"/>
    <w:link w:val="EndnoteText"/>
    <w:uiPriority w:val="99"/>
    <w:rsid w:val="00454D63"/>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454D63"/>
    <w:rPr>
      <w:vertAlign w:val="superscript"/>
    </w:rPr>
  </w:style>
  <w:style w:type="table" w:customStyle="1" w:styleId="MsoTableGrid0">
    <w:name w:val="MsoTableGrid"/>
    <w:basedOn w:val="TableNormal"/>
    <w:rsid w:val="008C038E"/>
    <w:pPr>
      <w:spacing w:after="160" w:line="259" w:lineRule="auto"/>
    </w:pPr>
    <w:rPr>
      <w:rFonts w:asciiTheme="minorHAnsi" w:eastAsiaTheme="minorHAnsi" w:hAnsiTheme="minorHAnsi" w:cstheme="minorBidi"/>
      <w:sz w:val="22"/>
      <w:szCs w:val="22"/>
    </w:rPr>
    <w:tblPr/>
  </w:style>
  <w:style w:type="paragraph" w:customStyle="1" w:styleId="MsoNormal0">
    <w:name w:val="MsoNormal"/>
    <w:basedOn w:val="Normal"/>
    <w:rsid w:val="008C038E"/>
    <w:pPr>
      <w:widowControl/>
      <w:spacing w:after="160" w:line="256" w:lineRule="auto"/>
    </w:pPr>
    <w:rPr>
      <w:rFonts w:asciiTheme="minorHAnsi" w:eastAsiaTheme="minorHAnsi" w:hAnsiTheme="minorHAnsi" w:cstheme="minorBidi"/>
      <w:sz w:val="22"/>
      <w:szCs w:val="22"/>
      <w:lang w:val="en-US" w:eastAsia="en-US"/>
    </w:rPr>
  </w:style>
  <w:style w:type="table" w:customStyle="1" w:styleId="TableGrid4">
    <w:name w:val="Table Grid4"/>
    <w:basedOn w:val="TableNormal"/>
    <w:next w:val="TableGrid"/>
    <w:uiPriority w:val="39"/>
    <w:rsid w:val="00D9090B"/>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NoList"/>
    <w:semiHidden/>
    <w:rsid w:val="00D9090B"/>
  </w:style>
  <w:style w:type="paragraph" w:customStyle="1" w:styleId="Heading">
    <w:name w:val="Heading"/>
    <w:aliases w:val="2"/>
    <w:basedOn w:val="Normal"/>
    <w:rsid w:val="00D9090B"/>
    <w:pPr>
      <w:widowControl/>
      <w:spacing w:after="160" w:line="259" w:lineRule="auto"/>
    </w:pPr>
    <w:rPr>
      <w:rFonts w:ascii="Calibri" w:hAnsi="Calibri" w:cs="Arial"/>
      <w:sz w:val="22"/>
      <w:szCs w:val="22"/>
      <w:lang w:val="en-GB" w:eastAsia="en-US"/>
    </w:rPr>
  </w:style>
  <w:style w:type="table" w:customStyle="1" w:styleId="GridTable3-Accent61">
    <w:name w:val="Grid Table 3 - Accent 61"/>
    <w:basedOn w:val="TableNormal"/>
    <w:uiPriority w:val="48"/>
    <w:rsid w:val="00D9090B"/>
    <w:rPr>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3-Accent51">
    <w:name w:val="Grid Table 3 - Accent 51"/>
    <w:basedOn w:val="TableNormal"/>
    <w:uiPriority w:val="48"/>
    <w:rsid w:val="00D9090B"/>
    <w:rPr>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10">
    <w:name w:val="Сетка таблицы1"/>
    <w:basedOn w:val="TableNormal"/>
    <w:next w:val="TableGrid"/>
    <w:rsid w:val="00D9090B"/>
    <w:pPr>
      <w:spacing w:after="200" w:line="276"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D9090B"/>
    <w:pPr>
      <w:spacing w:after="200" w:line="276" w:lineRule="auto"/>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4">
    <w:name w:val="Table List 4"/>
    <w:basedOn w:val="TableNormal"/>
    <w:rsid w:val="00D9090B"/>
    <w:pPr>
      <w:spacing w:after="200" w:line="276" w:lineRule="auto"/>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InfoSubject">
    <w:name w:val="Info: Subject"/>
    <w:basedOn w:val="Normal"/>
    <w:rsid w:val="00D9090B"/>
    <w:pPr>
      <w:widowControl/>
      <w:tabs>
        <w:tab w:val="right" w:pos="720"/>
        <w:tab w:val="left" w:pos="1080"/>
      </w:tabs>
    </w:pPr>
    <w:rPr>
      <w:b/>
      <w:sz w:val="22"/>
      <w:u w:val="single"/>
      <w:lang w:val="en-US" w:eastAsia="en-US"/>
    </w:rPr>
  </w:style>
  <w:style w:type="paragraph" w:styleId="TOC4">
    <w:name w:val="toc 4"/>
    <w:basedOn w:val="Normal"/>
    <w:next w:val="Normal"/>
    <w:autoRedefine/>
    <w:uiPriority w:val="39"/>
    <w:unhideWhenUsed/>
    <w:rsid w:val="002A394A"/>
    <w:pPr>
      <w:widowControl/>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A394A"/>
    <w:pPr>
      <w:widowControl/>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A394A"/>
    <w:pPr>
      <w:widowControl/>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A394A"/>
    <w:pPr>
      <w:widowControl/>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A394A"/>
    <w:pPr>
      <w:widowControl/>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A394A"/>
    <w:pPr>
      <w:widowControl/>
      <w:spacing w:after="100" w:line="259" w:lineRule="auto"/>
      <w:ind w:left="1760"/>
    </w:pPr>
    <w:rPr>
      <w:rFonts w:asciiTheme="minorHAnsi" w:eastAsiaTheme="minorEastAsia" w:hAnsiTheme="minorHAnsi" w:cstheme="minorBidi"/>
      <w:sz w:val="22"/>
      <w:szCs w:val="22"/>
      <w:lang w:val="en-GB" w:eastAsia="en-GB"/>
    </w:rPr>
  </w:style>
  <w:style w:type="character" w:customStyle="1" w:styleId="UnresolvedMention3">
    <w:name w:val="Unresolved Mention3"/>
    <w:basedOn w:val="DefaultParagraphFont"/>
    <w:uiPriority w:val="99"/>
    <w:semiHidden/>
    <w:unhideWhenUsed/>
    <w:rsid w:val="002A394A"/>
    <w:rPr>
      <w:color w:val="605E5C"/>
      <w:shd w:val="clear" w:color="auto" w:fill="E1DFDD"/>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uiPriority w:val="99"/>
    <w:rsid w:val="004A5599"/>
    <w:pPr>
      <w:widowControl/>
      <w:spacing w:before="120" w:after="160" w:line="240" w:lineRule="exact"/>
    </w:pPr>
    <w:rPr>
      <w:rFonts w:asciiTheme="minorHAnsi" w:eastAsiaTheme="minorHAnsi" w:hAnsiTheme="minorHAnsi" w:cstheme="minorBidi"/>
      <w:sz w:val="18"/>
      <w:szCs w:val="22"/>
      <w:vertAlign w:val="superscript"/>
      <w:lang w:val="en-US" w:eastAsia="en-US"/>
    </w:rPr>
  </w:style>
  <w:style w:type="paragraph" w:customStyle="1" w:styleId="ColorfulList-Accent11">
    <w:name w:val="Colorful List - Accent 11"/>
    <w:basedOn w:val="Normal"/>
    <w:link w:val="ColorfulList-Accent1Char"/>
    <w:uiPriority w:val="34"/>
    <w:qFormat/>
    <w:rsid w:val="001C6703"/>
    <w:pPr>
      <w:widowControl/>
      <w:ind w:left="720"/>
      <w:contextualSpacing/>
    </w:pPr>
    <w:rPr>
      <w:sz w:val="24"/>
      <w:szCs w:val="24"/>
      <w:lang w:val="en-US" w:eastAsia="en-US"/>
    </w:rPr>
  </w:style>
  <w:style w:type="paragraph" w:customStyle="1" w:styleId="rg">
    <w:name w:val="rg"/>
    <w:basedOn w:val="Normal"/>
    <w:rsid w:val="001C6703"/>
    <w:pPr>
      <w:widowControl/>
      <w:jc w:val="right"/>
    </w:pPr>
    <w:rPr>
      <w:rFonts w:eastAsia="Calibri"/>
      <w:sz w:val="24"/>
      <w:szCs w:val="24"/>
      <w:lang w:val="en-US" w:eastAsia="en-US"/>
    </w:rPr>
  </w:style>
  <w:style w:type="character" w:customStyle="1" w:styleId="ColorfulList-Accent1Char">
    <w:name w:val="Colorful List - Accent 1 Char"/>
    <w:link w:val="ColorfulList-Accent11"/>
    <w:uiPriority w:val="34"/>
    <w:locked/>
    <w:rsid w:val="001C6703"/>
    <w:rPr>
      <w:sz w:val="24"/>
      <w:szCs w:val="24"/>
    </w:rPr>
  </w:style>
  <w:style w:type="paragraph" w:customStyle="1" w:styleId="Style3">
    <w:name w:val="Style3"/>
    <w:basedOn w:val="Normal"/>
    <w:rsid w:val="001C6703"/>
    <w:pPr>
      <w:autoSpaceDE w:val="0"/>
      <w:autoSpaceDN w:val="0"/>
      <w:adjustRightInd w:val="0"/>
    </w:pPr>
    <w:rPr>
      <w:rFonts w:ascii="Bookman Old Style" w:hAnsi="Bookman Old Style"/>
      <w:sz w:val="24"/>
      <w:szCs w:val="24"/>
      <w:lang w:val="en-US" w:eastAsia="en-US"/>
    </w:rPr>
  </w:style>
  <w:style w:type="character" w:customStyle="1" w:styleId="FontStyle19">
    <w:name w:val="Font Style19"/>
    <w:rsid w:val="001C6703"/>
    <w:rPr>
      <w:rFonts w:ascii="Bookman Old Style" w:hAnsi="Bookman Old Style" w:cs="Bookman Old Style"/>
      <w:sz w:val="18"/>
      <w:szCs w:val="18"/>
    </w:rPr>
  </w:style>
  <w:style w:type="character" w:customStyle="1" w:styleId="fontstyle01">
    <w:name w:val="fontstyle01"/>
    <w:basedOn w:val="DefaultParagraphFont"/>
    <w:rsid w:val="002B62F2"/>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55044">
      <w:bodyDiv w:val="1"/>
      <w:marLeft w:val="0"/>
      <w:marRight w:val="0"/>
      <w:marTop w:val="0"/>
      <w:marBottom w:val="0"/>
      <w:divBdr>
        <w:top w:val="none" w:sz="0" w:space="0" w:color="auto"/>
        <w:left w:val="none" w:sz="0" w:space="0" w:color="auto"/>
        <w:bottom w:val="none" w:sz="0" w:space="0" w:color="auto"/>
        <w:right w:val="none" w:sz="0" w:space="0" w:color="auto"/>
      </w:divBdr>
    </w:div>
    <w:div w:id="345986618">
      <w:bodyDiv w:val="1"/>
      <w:marLeft w:val="0"/>
      <w:marRight w:val="0"/>
      <w:marTop w:val="0"/>
      <w:marBottom w:val="0"/>
      <w:divBdr>
        <w:top w:val="none" w:sz="0" w:space="0" w:color="auto"/>
        <w:left w:val="none" w:sz="0" w:space="0" w:color="auto"/>
        <w:bottom w:val="none" w:sz="0" w:space="0" w:color="auto"/>
        <w:right w:val="none" w:sz="0" w:space="0" w:color="auto"/>
      </w:divBdr>
    </w:div>
    <w:div w:id="426314991">
      <w:bodyDiv w:val="1"/>
      <w:marLeft w:val="0"/>
      <w:marRight w:val="0"/>
      <w:marTop w:val="0"/>
      <w:marBottom w:val="0"/>
      <w:divBdr>
        <w:top w:val="none" w:sz="0" w:space="0" w:color="auto"/>
        <w:left w:val="none" w:sz="0" w:space="0" w:color="auto"/>
        <w:bottom w:val="none" w:sz="0" w:space="0" w:color="auto"/>
        <w:right w:val="none" w:sz="0" w:space="0" w:color="auto"/>
      </w:divBdr>
    </w:div>
    <w:div w:id="621153210">
      <w:bodyDiv w:val="1"/>
      <w:marLeft w:val="0"/>
      <w:marRight w:val="0"/>
      <w:marTop w:val="0"/>
      <w:marBottom w:val="0"/>
      <w:divBdr>
        <w:top w:val="none" w:sz="0" w:space="0" w:color="auto"/>
        <w:left w:val="none" w:sz="0" w:space="0" w:color="auto"/>
        <w:bottom w:val="none" w:sz="0" w:space="0" w:color="auto"/>
        <w:right w:val="none" w:sz="0" w:space="0" w:color="auto"/>
      </w:divBdr>
    </w:div>
    <w:div w:id="1015766101">
      <w:bodyDiv w:val="1"/>
      <w:marLeft w:val="0"/>
      <w:marRight w:val="0"/>
      <w:marTop w:val="0"/>
      <w:marBottom w:val="0"/>
      <w:divBdr>
        <w:top w:val="none" w:sz="0" w:space="0" w:color="auto"/>
        <w:left w:val="none" w:sz="0" w:space="0" w:color="auto"/>
        <w:bottom w:val="none" w:sz="0" w:space="0" w:color="auto"/>
        <w:right w:val="none" w:sz="0" w:space="0" w:color="auto"/>
      </w:divBdr>
    </w:div>
    <w:div w:id="1356806590">
      <w:bodyDiv w:val="1"/>
      <w:marLeft w:val="0"/>
      <w:marRight w:val="0"/>
      <w:marTop w:val="0"/>
      <w:marBottom w:val="0"/>
      <w:divBdr>
        <w:top w:val="none" w:sz="0" w:space="0" w:color="auto"/>
        <w:left w:val="none" w:sz="0" w:space="0" w:color="auto"/>
        <w:bottom w:val="none" w:sz="0" w:space="0" w:color="auto"/>
        <w:right w:val="none" w:sz="0" w:space="0" w:color="auto"/>
      </w:divBdr>
    </w:div>
    <w:div w:id="1794982191">
      <w:bodyDiv w:val="1"/>
      <w:marLeft w:val="0"/>
      <w:marRight w:val="0"/>
      <w:marTop w:val="0"/>
      <w:marBottom w:val="0"/>
      <w:divBdr>
        <w:top w:val="none" w:sz="0" w:space="0" w:color="auto"/>
        <w:left w:val="none" w:sz="0" w:space="0" w:color="auto"/>
        <w:bottom w:val="none" w:sz="0" w:space="0" w:color="auto"/>
        <w:right w:val="none" w:sz="0" w:space="0" w:color="auto"/>
      </w:divBdr>
    </w:div>
    <w:div w:id="1867673747">
      <w:bodyDiv w:val="1"/>
      <w:marLeft w:val="0"/>
      <w:marRight w:val="0"/>
      <w:marTop w:val="0"/>
      <w:marBottom w:val="0"/>
      <w:divBdr>
        <w:top w:val="none" w:sz="0" w:space="0" w:color="auto"/>
        <w:left w:val="none" w:sz="0" w:space="0" w:color="auto"/>
        <w:bottom w:val="none" w:sz="0" w:space="0" w:color="auto"/>
        <w:right w:val="none" w:sz="0" w:space="0" w:color="auto"/>
      </w:divBdr>
    </w:div>
    <w:div w:id="19098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df.m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cdf.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3E1C213FBAE46B5A220667E90A4CC" ma:contentTypeVersion="10" ma:contentTypeDescription="Creați un document nou." ma:contentTypeScope="" ma:versionID="2a667663dadfb21791787b548b5a43ab">
  <xsd:schema xmlns:xsd="http://www.w3.org/2001/XMLSchema" xmlns:xs="http://www.w3.org/2001/XMLSchema" xmlns:p="http://schemas.microsoft.com/office/2006/metadata/properties" xmlns:ns3="0d5ccea4-54bd-4f30-a6f9-9a81bc9c6c82" targetNamespace="http://schemas.microsoft.com/office/2006/metadata/properties" ma:root="true" ma:fieldsID="c75bf960435df104a227bab2b3be19a1" ns3:_="">
    <xsd:import namespace="0d5ccea4-54bd-4f30-a6f9-9a81bc9c6c8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ccea4-54bd-4f30-a6f9-9a81bc9c6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d5ccea4-54bd-4f30-a6f9-9a81bc9c6c8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0D95E-58BF-468A-926E-8F16AA332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ccea4-54bd-4f30-a6f9-9a81bc9c6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E6789-3914-4919-A152-E21E39D064DE}">
  <ds:schemaRefs>
    <ds:schemaRef ds:uri="http://schemas.microsoft.com/sharepoint/v3/contenttype/forms"/>
  </ds:schemaRefs>
</ds:datastoreItem>
</file>

<file path=customXml/itemProps3.xml><?xml version="1.0" encoding="utf-8"?>
<ds:datastoreItem xmlns:ds="http://schemas.openxmlformats.org/officeDocument/2006/customXml" ds:itemID="{FBE51BE8-8870-4AF8-BE89-4B02391C589F}">
  <ds:schemaRefs>
    <ds:schemaRef ds:uri="http://schemas.microsoft.com/office/2006/metadata/properties"/>
    <ds:schemaRef ds:uri="http://schemas.microsoft.com/office/infopath/2007/PartnerControls"/>
    <ds:schemaRef ds:uri="0d5ccea4-54bd-4f30-a6f9-9a81bc9c6c82"/>
  </ds:schemaRefs>
</ds:datastoreItem>
</file>

<file path=customXml/itemProps4.xml><?xml version="1.0" encoding="utf-8"?>
<ds:datastoreItem xmlns:ds="http://schemas.openxmlformats.org/officeDocument/2006/customXml" ds:itemID="{3A27AE0D-32F6-4E3A-A7EF-C322A225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40</Pages>
  <Words>15261</Words>
  <Characters>86993</Characters>
  <Application>Microsoft Office Word</Application>
  <DocSecurity>0</DocSecurity>
  <Lines>724</Lines>
  <Paragraphs>204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MD CEP-II EMF</vt:lpstr>
      <vt:lpstr>MD CEP-II EMF</vt:lpstr>
    </vt:vector>
  </TitlesOfParts>
  <Company>home</Company>
  <LinksUpToDate>false</LinksUpToDate>
  <CharactersWithSpaces>102050</CharactersWithSpaces>
  <SharedDoc>false</SharedDoc>
  <HLinks>
    <vt:vector size="426" baseType="variant">
      <vt:variant>
        <vt:i4>7733310</vt:i4>
      </vt:variant>
      <vt:variant>
        <vt:i4>402</vt:i4>
      </vt:variant>
      <vt:variant>
        <vt:i4>0</vt:i4>
      </vt:variant>
      <vt:variant>
        <vt:i4>5</vt:i4>
      </vt:variant>
      <vt:variant>
        <vt:lpwstr>http://www.mec.gov.md/</vt:lpwstr>
      </vt:variant>
      <vt:variant>
        <vt:lpwstr/>
      </vt:variant>
      <vt:variant>
        <vt:i4>3473522</vt:i4>
      </vt:variant>
      <vt:variant>
        <vt:i4>399</vt:i4>
      </vt:variant>
      <vt:variant>
        <vt:i4>0</vt:i4>
      </vt:variant>
      <vt:variant>
        <vt:i4>5</vt:i4>
      </vt:variant>
      <vt:variant>
        <vt:lpwstr>http://www.inspectionpanel.org/</vt:lpwstr>
      </vt:variant>
      <vt:variant>
        <vt:lpwstr/>
      </vt:variant>
      <vt:variant>
        <vt:i4>6881379</vt:i4>
      </vt:variant>
      <vt:variant>
        <vt:i4>396</vt:i4>
      </vt:variant>
      <vt:variant>
        <vt:i4>0</vt:i4>
      </vt:variant>
      <vt:variant>
        <vt:i4>5</vt:i4>
      </vt:variant>
      <vt:variant>
        <vt:lpwstr>http://www.worldbank.org/en/projects-operations/products-and-services/grievance-redress-service</vt:lpwstr>
      </vt:variant>
      <vt:variant>
        <vt:lpwstr/>
      </vt:variant>
      <vt:variant>
        <vt:i4>7995445</vt:i4>
      </vt:variant>
      <vt:variant>
        <vt:i4>393</vt:i4>
      </vt:variant>
      <vt:variant>
        <vt:i4>0</vt:i4>
      </vt:variant>
      <vt:variant>
        <vt:i4>5</vt:i4>
      </vt:variant>
      <vt:variant>
        <vt:lpwstr>http://lastrada.md/rom/linii-fierbinti</vt:lpwstr>
      </vt:variant>
      <vt:variant>
        <vt:lpwstr/>
      </vt:variant>
      <vt:variant>
        <vt:i4>3932279</vt:i4>
      </vt:variant>
      <vt:variant>
        <vt:i4>390</vt:i4>
      </vt:variant>
      <vt:variant>
        <vt:i4>0</vt:i4>
      </vt:variant>
      <vt:variant>
        <vt:i4>5</vt:i4>
      </vt:variant>
      <vt:variant>
        <vt:lpwstr>https://mei.gov.md/ro/content/petitia-line</vt:lpwstr>
      </vt:variant>
      <vt:variant>
        <vt:lpwstr/>
      </vt:variant>
      <vt:variant>
        <vt:i4>262155</vt:i4>
      </vt:variant>
      <vt:variant>
        <vt:i4>387</vt:i4>
      </vt:variant>
      <vt:variant>
        <vt:i4>0</vt:i4>
      </vt:variant>
      <vt:variant>
        <vt:i4>5</vt:i4>
      </vt:variant>
      <vt:variant>
        <vt:lpwstr>http://www.ohchr.org/EN/ProfessionalInterest/Pages/CEDAW.aspx</vt:lpwstr>
      </vt:variant>
      <vt:variant>
        <vt:lpwstr/>
      </vt:variant>
      <vt:variant>
        <vt:i4>1179702</vt:i4>
      </vt:variant>
      <vt:variant>
        <vt:i4>380</vt:i4>
      </vt:variant>
      <vt:variant>
        <vt:i4>0</vt:i4>
      </vt:variant>
      <vt:variant>
        <vt:i4>5</vt:i4>
      </vt:variant>
      <vt:variant>
        <vt:lpwstr/>
      </vt:variant>
      <vt:variant>
        <vt:lpwstr>_Toc68263912</vt:lpwstr>
      </vt:variant>
      <vt:variant>
        <vt:i4>1114166</vt:i4>
      </vt:variant>
      <vt:variant>
        <vt:i4>374</vt:i4>
      </vt:variant>
      <vt:variant>
        <vt:i4>0</vt:i4>
      </vt:variant>
      <vt:variant>
        <vt:i4>5</vt:i4>
      </vt:variant>
      <vt:variant>
        <vt:lpwstr/>
      </vt:variant>
      <vt:variant>
        <vt:lpwstr>_Toc68263911</vt:lpwstr>
      </vt:variant>
      <vt:variant>
        <vt:i4>1048630</vt:i4>
      </vt:variant>
      <vt:variant>
        <vt:i4>368</vt:i4>
      </vt:variant>
      <vt:variant>
        <vt:i4>0</vt:i4>
      </vt:variant>
      <vt:variant>
        <vt:i4>5</vt:i4>
      </vt:variant>
      <vt:variant>
        <vt:lpwstr/>
      </vt:variant>
      <vt:variant>
        <vt:lpwstr>_Toc68263910</vt:lpwstr>
      </vt:variant>
      <vt:variant>
        <vt:i4>1638455</vt:i4>
      </vt:variant>
      <vt:variant>
        <vt:i4>362</vt:i4>
      </vt:variant>
      <vt:variant>
        <vt:i4>0</vt:i4>
      </vt:variant>
      <vt:variant>
        <vt:i4>5</vt:i4>
      </vt:variant>
      <vt:variant>
        <vt:lpwstr/>
      </vt:variant>
      <vt:variant>
        <vt:lpwstr>_Toc68263909</vt:lpwstr>
      </vt:variant>
      <vt:variant>
        <vt:i4>1572919</vt:i4>
      </vt:variant>
      <vt:variant>
        <vt:i4>356</vt:i4>
      </vt:variant>
      <vt:variant>
        <vt:i4>0</vt:i4>
      </vt:variant>
      <vt:variant>
        <vt:i4>5</vt:i4>
      </vt:variant>
      <vt:variant>
        <vt:lpwstr/>
      </vt:variant>
      <vt:variant>
        <vt:lpwstr>_Toc68263908</vt:lpwstr>
      </vt:variant>
      <vt:variant>
        <vt:i4>1507383</vt:i4>
      </vt:variant>
      <vt:variant>
        <vt:i4>350</vt:i4>
      </vt:variant>
      <vt:variant>
        <vt:i4>0</vt:i4>
      </vt:variant>
      <vt:variant>
        <vt:i4>5</vt:i4>
      </vt:variant>
      <vt:variant>
        <vt:lpwstr/>
      </vt:variant>
      <vt:variant>
        <vt:lpwstr>_Toc68263907</vt:lpwstr>
      </vt:variant>
      <vt:variant>
        <vt:i4>1441847</vt:i4>
      </vt:variant>
      <vt:variant>
        <vt:i4>344</vt:i4>
      </vt:variant>
      <vt:variant>
        <vt:i4>0</vt:i4>
      </vt:variant>
      <vt:variant>
        <vt:i4>5</vt:i4>
      </vt:variant>
      <vt:variant>
        <vt:lpwstr/>
      </vt:variant>
      <vt:variant>
        <vt:lpwstr>_Toc68263906</vt:lpwstr>
      </vt:variant>
      <vt:variant>
        <vt:i4>1376311</vt:i4>
      </vt:variant>
      <vt:variant>
        <vt:i4>338</vt:i4>
      </vt:variant>
      <vt:variant>
        <vt:i4>0</vt:i4>
      </vt:variant>
      <vt:variant>
        <vt:i4>5</vt:i4>
      </vt:variant>
      <vt:variant>
        <vt:lpwstr/>
      </vt:variant>
      <vt:variant>
        <vt:lpwstr>_Toc68263905</vt:lpwstr>
      </vt:variant>
      <vt:variant>
        <vt:i4>1310775</vt:i4>
      </vt:variant>
      <vt:variant>
        <vt:i4>332</vt:i4>
      </vt:variant>
      <vt:variant>
        <vt:i4>0</vt:i4>
      </vt:variant>
      <vt:variant>
        <vt:i4>5</vt:i4>
      </vt:variant>
      <vt:variant>
        <vt:lpwstr/>
      </vt:variant>
      <vt:variant>
        <vt:lpwstr>_Toc68263904</vt:lpwstr>
      </vt:variant>
      <vt:variant>
        <vt:i4>1245239</vt:i4>
      </vt:variant>
      <vt:variant>
        <vt:i4>326</vt:i4>
      </vt:variant>
      <vt:variant>
        <vt:i4>0</vt:i4>
      </vt:variant>
      <vt:variant>
        <vt:i4>5</vt:i4>
      </vt:variant>
      <vt:variant>
        <vt:lpwstr/>
      </vt:variant>
      <vt:variant>
        <vt:lpwstr>_Toc68263903</vt:lpwstr>
      </vt:variant>
      <vt:variant>
        <vt:i4>1179703</vt:i4>
      </vt:variant>
      <vt:variant>
        <vt:i4>320</vt:i4>
      </vt:variant>
      <vt:variant>
        <vt:i4>0</vt:i4>
      </vt:variant>
      <vt:variant>
        <vt:i4>5</vt:i4>
      </vt:variant>
      <vt:variant>
        <vt:lpwstr/>
      </vt:variant>
      <vt:variant>
        <vt:lpwstr>_Toc68263902</vt:lpwstr>
      </vt:variant>
      <vt:variant>
        <vt:i4>1114167</vt:i4>
      </vt:variant>
      <vt:variant>
        <vt:i4>314</vt:i4>
      </vt:variant>
      <vt:variant>
        <vt:i4>0</vt:i4>
      </vt:variant>
      <vt:variant>
        <vt:i4>5</vt:i4>
      </vt:variant>
      <vt:variant>
        <vt:lpwstr/>
      </vt:variant>
      <vt:variant>
        <vt:lpwstr>_Toc68263901</vt:lpwstr>
      </vt:variant>
      <vt:variant>
        <vt:i4>1048631</vt:i4>
      </vt:variant>
      <vt:variant>
        <vt:i4>308</vt:i4>
      </vt:variant>
      <vt:variant>
        <vt:i4>0</vt:i4>
      </vt:variant>
      <vt:variant>
        <vt:i4>5</vt:i4>
      </vt:variant>
      <vt:variant>
        <vt:lpwstr/>
      </vt:variant>
      <vt:variant>
        <vt:lpwstr>_Toc68263900</vt:lpwstr>
      </vt:variant>
      <vt:variant>
        <vt:i4>1572926</vt:i4>
      </vt:variant>
      <vt:variant>
        <vt:i4>302</vt:i4>
      </vt:variant>
      <vt:variant>
        <vt:i4>0</vt:i4>
      </vt:variant>
      <vt:variant>
        <vt:i4>5</vt:i4>
      </vt:variant>
      <vt:variant>
        <vt:lpwstr/>
      </vt:variant>
      <vt:variant>
        <vt:lpwstr>_Toc68263899</vt:lpwstr>
      </vt:variant>
      <vt:variant>
        <vt:i4>1638462</vt:i4>
      </vt:variant>
      <vt:variant>
        <vt:i4>296</vt:i4>
      </vt:variant>
      <vt:variant>
        <vt:i4>0</vt:i4>
      </vt:variant>
      <vt:variant>
        <vt:i4>5</vt:i4>
      </vt:variant>
      <vt:variant>
        <vt:lpwstr/>
      </vt:variant>
      <vt:variant>
        <vt:lpwstr>_Toc68263898</vt:lpwstr>
      </vt:variant>
      <vt:variant>
        <vt:i4>1441854</vt:i4>
      </vt:variant>
      <vt:variant>
        <vt:i4>290</vt:i4>
      </vt:variant>
      <vt:variant>
        <vt:i4>0</vt:i4>
      </vt:variant>
      <vt:variant>
        <vt:i4>5</vt:i4>
      </vt:variant>
      <vt:variant>
        <vt:lpwstr/>
      </vt:variant>
      <vt:variant>
        <vt:lpwstr>_Toc68263897</vt:lpwstr>
      </vt:variant>
      <vt:variant>
        <vt:i4>1507390</vt:i4>
      </vt:variant>
      <vt:variant>
        <vt:i4>284</vt:i4>
      </vt:variant>
      <vt:variant>
        <vt:i4>0</vt:i4>
      </vt:variant>
      <vt:variant>
        <vt:i4>5</vt:i4>
      </vt:variant>
      <vt:variant>
        <vt:lpwstr/>
      </vt:variant>
      <vt:variant>
        <vt:lpwstr>_Toc68263896</vt:lpwstr>
      </vt:variant>
      <vt:variant>
        <vt:i4>1310782</vt:i4>
      </vt:variant>
      <vt:variant>
        <vt:i4>278</vt:i4>
      </vt:variant>
      <vt:variant>
        <vt:i4>0</vt:i4>
      </vt:variant>
      <vt:variant>
        <vt:i4>5</vt:i4>
      </vt:variant>
      <vt:variant>
        <vt:lpwstr/>
      </vt:variant>
      <vt:variant>
        <vt:lpwstr>_Toc68263895</vt:lpwstr>
      </vt:variant>
      <vt:variant>
        <vt:i4>1376318</vt:i4>
      </vt:variant>
      <vt:variant>
        <vt:i4>272</vt:i4>
      </vt:variant>
      <vt:variant>
        <vt:i4>0</vt:i4>
      </vt:variant>
      <vt:variant>
        <vt:i4>5</vt:i4>
      </vt:variant>
      <vt:variant>
        <vt:lpwstr/>
      </vt:variant>
      <vt:variant>
        <vt:lpwstr>_Toc68263894</vt:lpwstr>
      </vt:variant>
      <vt:variant>
        <vt:i4>1179710</vt:i4>
      </vt:variant>
      <vt:variant>
        <vt:i4>266</vt:i4>
      </vt:variant>
      <vt:variant>
        <vt:i4>0</vt:i4>
      </vt:variant>
      <vt:variant>
        <vt:i4>5</vt:i4>
      </vt:variant>
      <vt:variant>
        <vt:lpwstr/>
      </vt:variant>
      <vt:variant>
        <vt:lpwstr>_Toc68263893</vt:lpwstr>
      </vt:variant>
      <vt:variant>
        <vt:i4>1245246</vt:i4>
      </vt:variant>
      <vt:variant>
        <vt:i4>260</vt:i4>
      </vt:variant>
      <vt:variant>
        <vt:i4>0</vt:i4>
      </vt:variant>
      <vt:variant>
        <vt:i4>5</vt:i4>
      </vt:variant>
      <vt:variant>
        <vt:lpwstr/>
      </vt:variant>
      <vt:variant>
        <vt:lpwstr>_Toc68263892</vt:lpwstr>
      </vt:variant>
      <vt:variant>
        <vt:i4>1048638</vt:i4>
      </vt:variant>
      <vt:variant>
        <vt:i4>254</vt:i4>
      </vt:variant>
      <vt:variant>
        <vt:i4>0</vt:i4>
      </vt:variant>
      <vt:variant>
        <vt:i4>5</vt:i4>
      </vt:variant>
      <vt:variant>
        <vt:lpwstr/>
      </vt:variant>
      <vt:variant>
        <vt:lpwstr>_Toc68263891</vt:lpwstr>
      </vt:variant>
      <vt:variant>
        <vt:i4>1114174</vt:i4>
      </vt:variant>
      <vt:variant>
        <vt:i4>248</vt:i4>
      </vt:variant>
      <vt:variant>
        <vt:i4>0</vt:i4>
      </vt:variant>
      <vt:variant>
        <vt:i4>5</vt:i4>
      </vt:variant>
      <vt:variant>
        <vt:lpwstr/>
      </vt:variant>
      <vt:variant>
        <vt:lpwstr>_Toc68263890</vt:lpwstr>
      </vt:variant>
      <vt:variant>
        <vt:i4>1572927</vt:i4>
      </vt:variant>
      <vt:variant>
        <vt:i4>242</vt:i4>
      </vt:variant>
      <vt:variant>
        <vt:i4>0</vt:i4>
      </vt:variant>
      <vt:variant>
        <vt:i4>5</vt:i4>
      </vt:variant>
      <vt:variant>
        <vt:lpwstr/>
      </vt:variant>
      <vt:variant>
        <vt:lpwstr>_Toc68263889</vt:lpwstr>
      </vt:variant>
      <vt:variant>
        <vt:i4>1638463</vt:i4>
      </vt:variant>
      <vt:variant>
        <vt:i4>236</vt:i4>
      </vt:variant>
      <vt:variant>
        <vt:i4>0</vt:i4>
      </vt:variant>
      <vt:variant>
        <vt:i4>5</vt:i4>
      </vt:variant>
      <vt:variant>
        <vt:lpwstr/>
      </vt:variant>
      <vt:variant>
        <vt:lpwstr>_Toc68263888</vt:lpwstr>
      </vt:variant>
      <vt:variant>
        <vt:i4>1441855</vt:i4>
      </vt:variant>
      <vt:variant>
        <vt:i4>230</vt:i4>
      </vt:variant>
      <vt:variant>
        <vt:i4>0</vt:i4>
      </vt:variant>
      <vt:variant>
        <vt:i4>5</vt:i4>
      </vt:variant>
      <vt:variant>
        <vt:lpwstr/>
      </vt:variant>
      <vt:variant>
        <vt:lpwstr>_Toc68263887</vt:lpwstr>
      </vt:variant>
      <vt:variant>
        <vt:i4>1507391</vt:i4>
      </vt:variant>
      <vt:variant>
        <vt:i4>224</vt:i4>
      </vt:variant>
      <vt:variant>
        <vt:i4>0</vt:i4>
      </vt:variant>
      <vt:variant>
        <vt:i4>5</vt:i4>
      </vt:variant>
      <vt:variant>
        <vt:lpwstr/>
      </vt:variant>
      <vt:variant>
        <vt:lpwstr>_Toc68263886</vt:lpwstr>
      </vt:variant>
      <vt:variant>
        <vt:i4>1310783</vt:i4>
      </vt:variant>
      <vt:variant>
        <vt:i4>218</vt:i4>
      </vt:variant>
      <vt:variant>
        <vt:i4>0</vt:i4>
      </vt:variant>
      <vt:variant>
        <vt:i4>5</vt:i4>
      </vt:variant>
      <vt:variant>
        <vt:lpwstr/>
      </vt:variant>
      <vt:variant>
        <vt:lpwstr>_Toc68263885</vt:lpwstr>
      </vt:variant>
      <vt:variant>
        <vt:i4>1376319</vt:i4>
      </vt:variant>
      <vt:variant>
        <vt:i4>212</vt:i4>
      </vt:variant>
      <vt:variant>
        <vt:i4>0</vt:i4>
      </vt:variant>
      <vt:variant>
        <vt:i4>5</vt:i4>
      </vt:variant>
      <vt:variant>
        <vt:lpwstr/>
      </vt:variant>
      <vt:variant>
        <vt:lpwstr>_Toc68263884</vt:lpwstr>
      </vt:variant>
      <vt:variant>
        <vt:i4>1179711</vt:i4>
      </vt:variant>
      <vt:variant>
        <vt:i4>206</vt:i4>
      </vt:variant>
      <vt:variant>
        <vt:i4>0</vt:i4>
      </vt:variant>
      <vt:variant>
        <vt:i4>5</vt:i4>
      </vt:variant>
      <vt:variant>
        <vt:lpwstr/>
      </vt:variant>
      <vt:variant>
        <vt:lpwstr>_Toc68263883</vt:lpwstr>
      </vt:variant>
      <vt:variant>
        <vt:i4>1245247</vt:i4>
      </vt:variant>
      <vt:variant>
        <vt:i4>200</vt:i4>
      </vt:variant>
      <vt:variant>
        <vt:i4>0</vt:i4>
      </vt:variant>
      <vt:variant>
        <vt:i4>5</vt:i4>
      </vt:variant>
      <vt:variant>
        <vt:lpwstr/>
      </vt:variant>
      <vt:variant>
        <vt:lpwstr>_Toc68263882</vt:lpwstr>
      </vt:variant>
      <vt:variant>
        <vt:i4>1048639</vt:i4>
      </vt:variant>
      <vt:variant>
        <vt:i4>194</vt:i4>
      </vt:variant>
      <vt:variant>
        <vt:i4>0</vt:i4>
      </vt:variant>
      <vt:variant>
        <vt:i4>5</vt:i4>
      </vt:variant>
      <vt:variant>
        <vt:lpwstr/>
      </vt:variant>
      <vt:variant>
        <vt:lpwstr>_Toc68263881</vt:lpwstr>
      </vt:variant>
      <vt:variant>
        <vt:i4>1114175</vt:i4>
      </vt:variant>
      <vt:variant>
        <vt:i4>188</vt:i4>
      </vt:variant>
      <vt:variant>
        <vt:i4>0</vt:i4>
      </vt:variant>
      <vt:variant>
        <vt:i4>5</vt:i4>
      </vt:variant>
      <vt:variant>
        <vt:lpwstr/>
      </vt:variant>
      <vt:variant>
        <vt:lpwstr>_Toc68263880</vt:lpwstr>
      </vt:variant>
      <vt:variant>
        <vt:i4>1572912</vt:i4>
      </vt:variant>
      <vt:variant>
        <vt:i4>182</vt:i4>
      </vt:variant>
      <vt:variant>
        <vt:i4>0</vt:i4>
      </vt:variant>
      <vt:variant>
        <vt:i4>5</vt:i4>
      </vt:variant>
      <vt:variant>
        <vt:lpwstr/>
      </vt:variant>
      <vt:variant>
        <vt:lpwstr>_Toc68263879</vt:lpwstr>
      </vt:variant>
      <vt:variant>
        <vt:i4>1638448</vt:i4>
      </vt:variant>
      <vt:variant>
        <vt:i4>176</vt:i4>
      </vt:variant>
      <vt:variant>
        <vt:i4>0</vt:i4>
      </vt:variant>
      <vt:variant>
        <vt:i4>5</vt:i4>
      </vt:variant>
      <vt:variant>
        <vt:lpwstr/>
      </vt:variant>
      <vt:variant>
        <vt:lpwstr>_Toc68263878</vt:lpwstr>
      </vt:variant>
      <vt:variant>
        <vt:i4>1441840</vt:i4>
      </vt:variant>
      <vt:variant>
        <vt:i4>170</vt:i4>
      </vt:variant>
      <vt:variant>
        <vt:i4>0</vt:i4>
      </vt:variant>
      <vt:variant>
        <vt:i4>5</vt:i4>
      </vt:variant>
      <vt:variant>
        <vt:lpwstr/>
      </vt:variant>
      <vt:variant>
        <vt:lpwstr>_Toc68263877</vt:lpwstr>
      </vt:variant>
      <vt:variant>
        <vt:i4>1507376</vt:i4>
      </vt:variant>
      <vt:variant>
        <vt:i4>164</vt:i4>
      </vt:variant>
      <vt:variant>
        <vt:i4>0</vt:i4>
      </vt:variant>
      <vt:variant>
        <vt:i4>5</vt:i4>
      </vt:variant>
      <vt:variant>
        <vt:lpwstr/>
      </vt:variant>
      <vt:variant>
        <vt:lpwstr>_Toc68263876</vt:lpwstr>
      </vt:variant>
      <vt:variant>
        <vt:i4>1310768</vt:i4>
      </vt:variant>
      <vt:variant>
        <vt:i4>158</vt:i4>
      </vt:variant>
      <vt:variant>
        <vt:i4>0</vt:i4>
      </vt:variant>
      <vt:variant>
        <vt:i4>5</vt:i4>
      </vt:variant>
      <vt:variant>
        <vt:lpwstr/>
      </vt:variant>
      <vt:variant>
        <vt:lpwstr>_Toc68263875</vt:lpwstr>
      </vt:variant>
      <vt:variant>
        <vt:i4>1376304</vt:i4>
      </vt:variant>
      <vt:variant>
        <vt:i4>152</vt:i4>
      </vt:variant>
      <vt:variant>
        <vt:i4>0</vt:i4>
      </vt:variant>
      <vt:variant>
        <vt:i4>5</vt:i4>
      </vt:variant>
      <vt:variant>
        <vt:lpwstr/>
      </vt:variant>
      <vt:variant>
        <vt:lpwstr>_Toc68263874</vt:lpwstr>
      </vt:variant>
      <vt:variant>
        <vt:i4>1179696</vt:i4>
      </vt:variant>
      <vt:variant>
        <vt:i4>146</vt:i4>
      </vt:variant>
      <vt:variant>
        <vt:i4>0</vt:i4>
      </vt:variant>
      <vt:variant>
        <vt:i4>5</vt:i4>
      </vt:variant>
      <vt:variant>
        <vt:lpwstr/>
      </vt:variant>
      <vt:variant>
        <vt:lpwstr>_Toc68263873</vt:lpwstr>
      </vt:variant>
      <vt:variant>
        <vt:i4>1245232</vt:i4>
      </vt:variant>
      <vt:variant>
        <vt:i4>140</vt:i4>
      </vt:variant>
      <vt:variant>
        <vt:i4>0</vt:i4>
      </vt:variant>
      <vt:variant>
        <vt:i4>5</vt:i4>
      </vt:variant>
      <vt:variant>
        <vt:lpwstr/>
      </vt:variant>
      <vt:variant>
        <vt:lpwstr>_Toc68263872</vt:lpwstr>
      </vt:variant>
      <vt:variant>
        <vt:i4>1048624</vt:i4>
      </vt:variant>
      <vt:variant>
        <vt:i4>134</vt:i4>
      </vt:variant>
      <vt:variant>
        <vt:i4>0</vt:i4>
      </vt:variant>
      <vt:variant>
        <vt:i4>5</vt:i4>
      </vt:variant>
      <vt:variant>
        <vt:lpwstr/>
      </vt:variant>
      <vt:variant>
        <vt:lpwstr>_Toc68263871</vt:lpwstr>
      </vt:variant>
      <vt:variant>
        <vt:i4>1114160</vt:i4>
      </vt:variant>
      <vt:variant>
        <vt:i4>128</vt:i4>
      </vt:variant>
      <vt:variant>
        <vt:i4>0</vt:i4>
      </vt:variant>
      <vt:variant>
        <vt:i4>5</vt:i4>
      </vt:variant>
      <vt:variant>
        <vt:lpwstr/>
      </vt:variant>
      <vt:variant>
        <vt:lpwstr>_Toc68263870</vt:lpwstr>
      </vt:variant>
      <vt:variant>
        <vt:i4>1572913</vt:i4>
      </vt:variant>
      <vt:variant>
        <vt:i4>122</vt:i4>
      </vt:variant>
      <vt:variant>
        <vt:i4>0</vt:i4>
      </vt:variant>
      <vt:variant>
        <vt:i4>5</vt:i4>
      </vt:variant>
      <vt:variant>
        <vt:lpwstr/>
      </vt:variant>
      <vt:variant>
        <vt:lpwstr>_Toc68263869</vt:lpwstr>
      </vt:variant>
      <vt:variant>
        <vt:i4>1638449</vt:i4>
      </vt:variant>
      <vt:variant>
        <vt:i4>116</vt:i4>
      </vt:variant>
      <vt:variant>
        <vt:i4>0</vt:i4>
      </vt:variant>
      <vt:variant>
        <vt:i4>5</vt:i4>
      </vt:variant>
      <vt:variant>
        <vt:lpwstr/>
      </vt:variant>
      <vt:variant>
        <vt:lpwstr>_Toc68263868</vt:lpwstr>
      </vt:variant>
      <vt:variant>
        <vt:i4>1441841</vt:i4>
      </vt:variant>
      <vt:variant>
        <vt:i4>110</vt:i4>
      </vt:variant>
      <vt:variant>
        <vt:i4>0</vt:i4>
      </vt:variant>
      <vt:variant>
        <vt:i4>5</vt:i4>
      </vt:variant>
      <vt:variant>
        <vt:lpwstr/>
      </vt:variant>
      <vt:variant>
        <vt:lpwstr>_Toc68263867</vt:lpwstr>
      </vt:variant>
      <vt:variant>
        <vt:i4>1507377</vt:i4>
      </vt:variant>
      <vt:variant>
        <vt:i4>104</vt:i4>
      </vt:variant>
      <vt:variant>
        <vt:i4>0</vt:i4>
      </vt:variant>
      <vt:variant>
        <vt:i4>5</vt:i4>
      </vt:variant>
      <vt:variant>
        <vt:lpwstr/>
      </vt:variant>
      <vt:variant>
        <vt:lpwstr>_Toc68263866</vt:lpwstr>
      </vt:variant>
      <vt:variant>
        <vt:i4>1310769</vt:i4>
      </vt:variant>
      <vt:variant>
        <vt:i4>98</vt:i4>
      </vt:variant>
      <vt:variant>
        <vt:i4>0</vt:i4>
      </vt:variant>
      <vt:variant>
        <vt:i4>5</vt:i4>
      </vt:variant>
      <vt:variant>
        <vt:lpwstr/>
      </vt:variant>
      <vt:variant>
        <vt:lpwstr>_Toc68263865</vt:lpwstr>
      </vt:variant>
      <vt:variant>
        <vt:i4>1376305</vt:i4>
      </vt:variant>
      <vt:variant>
        <vt:i4>92</vt:i4>
      </vt:variant>
      <vt:variant>
        <vt:i4>0</vt:i4>
      </vt:variant>
      <vt:variant>
        <vt:i4>5</vt:i4>
      </vt:variant>
      <vt:variant>
        <vt:lpwstr/>
      </vt:variant>
      <vt:variant>
        <vt:lpwstr>_Toc68263864</vt:lpwstr>
      </vt:variant>
      <vt:variant>
        <vt:i4>1179697</vt:i4>
      </vt:variant>
      <vt:variant>
        <vt:i4>86</vt:i4>
      </vt:variant>
      <vt:variant>
        <vt:i4>0</vt:i4>
      </vt:variant>
      <vt:variant>
        <vt:i4>5</vt:i4>
      </vt:variant>
      <vt:variant>
        <vt:lpwstr/>
      </vt:variant>
      <vt:variant>
        <vt:lpwstr>_Toc68263863</vt:lpwstr>
      </vt:variant>
      <vt:variant>
        <vt:i4>1245233</vt:i4>
      </vt:variant>
      <vt:variant>
        <vt:i4>80</vt:i4>
      </vt:variant>
      <vt:variant>
        <vt:i4>0</vt:i4>
      </vt:variant>
      <vt:variant>
        <vt:i4>5</vt:i4>
      </vt:variant>
      <vt:variant>
        <vt:lpwstr/>
      </vt:variant>
      <vt:variant>
        <vt:lpwstr>_Toc68263862</vt:lpwstr>
      </vt:variant>
      <vt:variant>
        <vt:i4>1048625</vt:i4>
      </vt:variant>
      <vt:variant>
        <vt:i4>74</vt:i4>
      </vt:variant>
      <vt:variant>
        <vt:i4>0</vt:i4>
      </vt:variant>
      <vt:variant>
        <vt:i4>5</vt:i4>
      </vt:variant>
      <vt:variant>
        <vt:lpwstr/>
      </vt:variant>
      <vt:variant>
        <vt:lpwstr>_Toc68263861</vt:lpwstr>
      </vt:variant>
      <vt:variant>
        <vt:i4>1114161</vt:i4>
      </vt:variant>
      <vt:variant>
        <vt:i4>68</vt:i4>
      </vt:variant>
      <vt:variant>
        <vt:i4>0</vt:i4>
      </vt:variant>
      <vt:variant>
        <vt:i4>5</vt:i4>
      </vt:variant>
      <vt:variant>
        <vt:lpwstr/>
      </vt:variant>
      <vt:variant>
        <vt:lpwstr>_Toc68263860</vt:lpwstr>
      </vt:variant>
      <vt:variant>
        <vt:i4>1572914</vt:i4>
      </vt:variant>
      <vt:variant>
        <vt:i4>62</vt:i4>
      </vt:variant>
      <vt:variant>
        <vt:i4>0</vt:i4>
      </vt:variant>
      <vt:variant>
        <vt:i4>5</vt:i4>
      </vt:variant>
      <vt:variant>
        <vt:lpwstr/>
      </vt:variant>
      <vt:variant>
        <vt:lpwstr>_Toc68263859</vt:lpwstr>
      </vt:variant>
      <vt:variant>
        <vt:i4>1638450</vt:i4>
      </vt:variant>
      <vt:variant>
        <vt:i4>56</vt:i4>
      </vt:variant>
      <vt:variant>
        <vt:i4>0</vt:i4>
      </vt:variant>
      <vt:variant>
        <vt:i4>5</vt:i4>
      </vt:variant>
      <vt:variant>
        <vt:lpwstr/>
      </vt:variant>
      <vt:variant>
        <vt:lpwstr>_Toc68263858</vt:lpwstr>
      </vt:variant>
      <vt:variant>
        <vt:i4>1441842</vt:i4>
      </vt:variant>
      <vt:variant>
        <vt:i4>50</vt:i4>
      </vt:variant>
      <vt:variant>
        <vt:i4>0</vt:i4>
      </vt:variant>
      <vt:variant>
        <vt:i4>5</vt:i4>
      </vt:variant>
      <vt:variant>
        <vt:lpwstr/>
      </vt:variant>
      <vt:variant>
        <vt:lpwstr>_Toc68263857</vt:lpwstr>
      </vt:variant>
      <vt:variant>
        <vt:i4>1507378</vt:i4>
      </vt:variant>
      <vt:variant>
        <vt:i4>44</vt:i4>
      </vt:variant>
      <vt:variant>
        <vt:i4>0</vt:i4>
      </vt:variant>
      <vt:variant>
        <vt:i4>5</vt:i4>
      </vt:variant>
      <vt:variant>
        <vt:lpwstr/>
      </vt:variant>
      <vt:variant>
        <vt:lpwstr>_Toc68263856</vt:lpwstr>
      </vt:variant>
      <vt:variant>
        <vt:i4>1310770</vt:i4>
      </vt:variant>
      <vt:variant>
        <vt:i4>38</vt:i4>
      </vt:variant>
      <vt:variant>
        <vt:i4>0</vt:i4>
      </vt:variant>
      <vt:variant>
        <vt:i4>5</vt:i4>
      </vt:variant>
      <vt:variant>
        <vt:lpwstr/>
      </vt:variant>
      <vt:variant>
        <vt:lpwstr>_Toc68263855</vt:lpwstr>
      </vt:variant>
      <vt:variant>
        <vt:i4>1376306</vt:i4>
      </vt:variant>
      <vt:variant>
        <vt:i4>32</vt:i4>
      </vt:variant>
      <vt:variant>
        <vt:i4>0</vt:i4>
      </vt:variant>
      <vt:variant>
        <vt:i4>5</vt:i4>
      </vt:variant>
      <vt:variant>
        <vt:lpwstr/>
      </vt:variant>
      <vt:variant>
        <vt:lpwstr>_Toc68263854</vt:lpwstr>
      </vt:variant>
      <vt:variant>
        <vt:i4>1179698</vt:i4>
      </vt:variant>
      <vt:variant>
        <vt:i4>26</vt:i4>
      </vt:variant>
      <vt:variant>
        <vt:i4>0</vt:i4>
      </vt:variant>
      <vt:variant>
        <vt:i4>5</vt:i4>
      </vt:variant>
      <vt:variant>
        <vt:lpwstr/>
      </vt:variant>
      <vt:variant>
        <vt:lpwstr>_Toc68263853</vt:lpwstr>
      </vt:variant>
      <vt:variant>
        <vt:i4>1245234</vt:i4>
      </vt:variant>
      <vt:variant>
        <vt:i4>20</vt:i4>
      </vt:variant>
      <vt:variant>
        <vt:i4>0</vt:i4>
      </vt:variant>
      <vt:variant>
        <vt:i4>5</vt:i4>
      </vt:variant>
      <vt:variant>
        <vt:lpwstr/>
      </vt:variant>
      <vt:variant>
        <vt:lpwstr>_Toc68263852</vt:lpwstr>
      </vt:variant>
      <vt:variant>
        <vt:i4>1048626</vt:i4>
      </vt:variant>
      <vt:variant>
        <vt:i4>14</vt:i4>
      </vt:variant>
      <vt:variant>
        <vt:i4>0</vt:i4>
      </vt:variant>
      <vt:variant>
        <vt:i4>5</vt:i4>
      </vt:variant>
      <vt:variant>
        <vt:lpwstr/>
      </vt:variant>
      <vt:variant>
        <vt:lpwstr>_Toc68263851</vt:lpwstr>
      </vt:variant>
      <vt:variant>
        <vt:i4>1114162</vt:i4>
      </vt:variant>
      <vt:variant>
        <vt:i4>8</vt:i4>
      </vt:variant>
      <vt:variant>
        <vt:i4>0</vt:i4>
      </vt:variant>
      <vt:variant>
        <vt:i4>5</vt:i4>
      </vt:variant>
      <vt:variant>
        <vt:lpwstr/>
      </vt:variant>
      <vt:variant>
        <vt:lpwstr>_Toc68263850</vt:lpwstr>
      </vt:variant>
      <vt:variant>
        <vt:i4>1572915</vt:i4>
      </vt:variant>
      <vt:variant>
        <vt:i4>2</vt:i4>
      </vt:variant>
      <vt:variant>
        <vt:i4>0</vt:i4>
      </vt:variant>
      <vt:variant>
        <vt:i4>5</vt:i4>
      </vt:variant>
      <vt:variant>
        <vt:lpwstr/>
      </vt:variant>
      <vt:variant>
        <vt:lpwstr>_Toc68263849</vt:lpwstr>
      </vt:variant>
      <vt:variant>
        <vt:i4>2359416</vt:i4>
      </vt:variant>
      <vt:variant>
        <vt:i4>0</vt:i4>
      </vt:variant>
      <vt:variant>
        <vt:i4>0</vt:i4>
      </vt:variant>
      <vt:variant>
        <vt:i4>5</vt:i4>
      </vt:variant>
      <vt:variant>
        <vt:lpwstr>http://www.strasbourg.mfa.md/anunturi-ale-misiunii/506771/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 CEP-II EMF</dc:title>
  <dc:subject>Volume I. Main Text</dc:subject>
  <dc:creator>PIU AO</dc:creator>
  <cp:lastModifiedBy>Office CDF</cp:lastModifiedBy>
  <cp:revision>13</cp:revision>
  <cp:lastPrinted>2024-05-29T10:21:00Z</cp:lastPrinted>
  <dcterms:created xsi:type="dcterms:W3CDTF">2024-07-02T06:39:00Z</dcterms:created>
  <dcterms:modified xsi:type="dcterms:W3CDTF">2024-07-02T09:39:00Z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0x0101002233E1C213FBAE46B5A220667E90A4CC</vt:lpwstr>
  </property>
</Properties>
</file>