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3D5" w:rsidRPr="00271570" w:rsidRDefault="003D21A8" w:rsidP="003D21A8">
      <w:pPr>
        <w:pStyle w:val="NormalWeb"/>
        <w:tabs>
          <w:tab w:val="left" w:pos="6480"/>
        </w:tabs>
        <w:spacing w:line="360" w:lineRule="auto"/>
        <w:rPr>
          <w:rFonts w:ascii="Palatino Linotype" w:hAnsi="Palatino Linotype"/>
          <w:b/>
          <w:lang w:val="ro-RO"/>
        </w:rPr>
      </w:pPr>
      <w:bookmarkStart w:id="0" w:name="_GoBack"/>
      <w:r w:rsidRPr="00271570">
        <w:rPr>
          <w:rFonts w:ascii="Palatino Linotype" w:hAnsi="Palatino Linotype"/>
          <w:b/>
          <w:lang w:val="ro-RO"/>
        </w:rPr>
        <w:t>Mic dicționar de terminologie juridică</w:t>
      </w:r>
      <w:r>
        <w:rPr>
          <w:rFonts w:ascii="Palatino Linotype" w:hAnsi="Palatino Linotype"/>
          <w:b/>
          <w:lang w:val="ro-RO"/>
        </w:rPr>
        <w:tab/>
      </w:r>
    </w:p>
    <w:bookmarkEnd w:id="0"/>
    <w:p w:rsidR="004E63D5" w:rsidRPr="00271570" w:rsidRDefault="004E63D5" w:rsidP="004E63D5">
      <w:pPr>
        <w:pStyle w:val="NormalWeb"/>
        <w:spacing w:line="360" w:lineRule="auto"/>
        <w:jc w:val="both"/>
        <w:rPr>
          <w:rFonts w:ascii="Palatino Linotype" w:hAnsi="Palatino Linotype"/>
          <w:lang w:val="ro-RO"/>
        </w:rPr>
      </w:pPr>
      <w:r w:rsidRPr="00271570">
        <w:rPr>
          <w:rFonts w:ascii="Palatino Linotype" w:hAnsi="Palatino Linotype"/>
          <w:lang w:val="ro-RO"/>
        </w:rPr>
        <w:t>Mai jos sunt prezentate definițiile generale din terminologia juridică (unele într-o formă simplificată pentru o mai bună înțelegere) și alte domenii relevante, caracteristice procesului judiciar în domeniul violenței în familie. În cazul că în cursul procesului judiciar apar termeni pe care nu-i cunoști, întreabă semnificația lor pe judecător, avocat  – care te vor ajuta să le înțelegi. Sau poți să te auto-instruiești, citind mai multe despre cum are loc procesul judiciar și care este terminologia utilizată, sau să apelezi la asistența noastră juridică sau a altor organizații, care să te vor ajuta să parcurgi etapele ce implică legea.</w:t>
      </w:r>
    </w:p>
    <w:p w:rsidR="004E63D5" w:rsidRPr="00271570" w:rsidRDefault="004E63D5" w:rsidP="004E63D5">
      <w:pPr>
        <w:pStyle w:val="NormalWeb"/>
        <w:spacing w:line="360" w:lineRule="auto"/>
        <w:jc w:val="both"/>
        <w:rPr>
          <w:rStyle w:val="docbody"/>
          <w:rFonts w:ascii="Palatino Linotype" w:hAnsi="Palatino Linotype"/>
          <w:color w:val="000000"/>
          <w:lang w:val="ro-RO"/>
        </w:rPr>
      </w:pPr>
      <w:r w:rsidRPr="00271570">
        <w:rPr>
          <w:rStyle w:val="docbody"/>
          <w:rFonts w:ascii="Palatino Linotype" w:hAnsi="Palatino Linotype"/>
          <w:b/>
          <w:i/>
          <w:iCs/>
          <w:color w:val="000000"/>
          <w:u w:val="single"/>
          <w:lang w:val="ro-RO"/>
        </w:rPr>
        <w:t>Violenţă în familie</w:t>
      </w:r>
      <w:r w:rsidRPr="00271570">
        <w:rPr>
          <w:rStyle w:val="apple-converted-space"/>
          <w:rFonts w:ascii="Palatino Linotype" w:hAnsi="Palatino Linotype"/>
          <w:i/>
          <w:iCs/>
          <w:color w:val="000000"/>
          <w:lang w:val="ro-RO"/>
        </w:rPr>
        <w:t> </w:t>
      </w:r>
      <w:r w:rsidRPr="00271570">
        <w:rPr>
          <w:rStyle w:val="docbody"/>
          <w:rFonts w:ascii="Palatino Linotype" w:hAnsi="Palatino Linotype"/>
          <w:color w:val="000000"/>
          <w:lang w:val="ro-RO"/>
        </w:rPr>
        <w:t>este orice acţiune sau inacţiune intenţionată, cu excepţia acţiunilor de autoapărare sau de apărare a unor alte persoane, manifestată fizic sau verbal, prin abuz fizic, sexual, psihologic, spiritual sau economic ori prin cauzare de prejudiciu material sau moral, comisă de un membru de familie contra unor alţi membri de familie, inclusiv contra copiilor, precum şi contra proprietăţii comune sau personale.</w:t>
      </w:r>
    </w:p>
    <w:p w:rsidR="004E63D5" w:rsidRPr="00271570" w:rsidRDefault="004E63D5" w:rsidP="004E63D5">
      <w:pPr>
        <w:pBdr>
          <w:top w:val="single" w:sz="4" w:space="1" w:color="auto"/>
          <w:left w:val="single" w:sz="4" w:space="4" w:color="auto"/>
          <w:bottom w:val="single" w:sz="4" w:space="1" w:color="auto"/>
          <w:right w:val="single" w:sz="4" w:space="4" w:color="auto"/>
        </w:pBdr>
        <w:spacing w:after="120" w:line="360" w:lineRule="auto"/>
        <w:rPr>
          <w:rStyle w:val="docbody"/>
          <w:rFonts w:ascii="Palatino Linotype" w:hAnsi="Palatino Linotype"/>
          <w:b/>
          <w:color w:val="000000"/>
          <w:lang w:val="ro-RO"/>
        </w:rPr>
      </w:pPr>
      <w:r w:rsidRPr="00271570">
        <w:rPr>
          <w:rStyle w:val="docbody"/>
          <w:rFonts w:ascii="Palatino Linotype" w:hAnsi="Palatino Linotype"/>
          <w:b/>
          <w:color w:val="000000"/>
          <w:lang w:val="ro-RO"/>
        </w:rPr>
        <w:t>Formele violenței:</w:t>
      </w:r>
    </w:p>
    <w:p w:rsidR="004E63D5" w:rsidRPr="00271570" w:rsidRDefault="004E63D5" w:rsidP="004E63D5">
      <w:pPr>
        <w:pBdr>
          <w:top w:val="single" w:sz="4" w:space="1" w:color="auto"/>
          <w:left w:val="single" w:sz="4" w:space="4" w:color="auto"/>
          <w:bottom w:val="single" w:sz="4" w:space="1" w:color="auto"/>
          <w:right w:val="single" w:sz="4" w:space="4" w:color="auto"/>
        </w:pBdr>
        <w:spacing w:after="120" w:line="360" w:lineRule="auto"/>
        <w:rPr>
          <w:rStyle w:val="docbody"/>
          <w:rFonts w:ascii="Palatino Linotype" w:hAnsi="Palatino Linotype"/>
          <w:color w:val="000000"/>
          <w:lang w:val="ro-RO"/>
        </w:rPr>
      </w:pPr>
      <w:r w:rsidRPr="00271570">
        <w:rPr>
          <w:rStyle w:val="docbody"/>
          <w:rFonts w:ascii="Palatino Linotype" w:hAnsi="Palatino Linotype"/>
          <w:b/>
          <w:i/>
          <w:iCs/>
          <w:color w:val="000000"/>
          <w:lang w:val="ro-RO"/>
        </w:rPr>
        <w:t>Violenţă fizică</w:t>
      </w:r>
      <w:r w:rsidRPr="00271570">
        <w:rPr>
          <w:rStyle w:val="docbody"/>
          <w:rFonts w:ascii="Palatino Linotype" w:hAnsi="Palatino Linotype"/>
          <w:color w:val="000000"/>
          <w:lang w:val="ro-RO"/>
        </w:rPr>
        <w:t xml:space="preserve"> – lovire, îmbrâncire, trântire, tragere de păr, înţepare, tăiere, ardere, strangulare, muşcare, în orice formă şi de orice intensitate, prin otrăvire, intoxicare, alte acţiuni cu efect similar.</w:t>
      </w:r>
    </w:p>
    <w:p w:rsidR="004E63D5" w:rsidRPr="00271570" w:rsidRDefault="004E63D5" w:rsidP="004E63D5">
      <w:pPr>
        <w:pBdr>
          <w:top w:val="single" w:sz="4" w:space="1" w:color="auto"/>
          <w:left w:val="single" w:sz="4" w:space="4" w:color="auto"/>
          <w:bottom w:val="single" w:sz="4" w:space="1" w:color="auto"/>
          <w:right w:val="single" w:sz="4" w:space="4" w:color="auto"/>
        </w:pBdr>
        <w:spacing w:after="120" w:line="360" w:lineRule="auto"/>
        <w:rPr>
          <w:rStyle w:val="apple-converted-space"/>
          <w:rFonts w:ascii="Palatino Linotype" w:hAnsi="Palatino Linotype"/>
          <w:color w:val="000000"/>
          <w:lang w:val="ro-RO"/>
        </w:rPr>
      </w:pPr>
      <w:r w:rsidRPr="00271570">
        <w:rPr>
          <w:rStyle w:val="docbody"/>
          <w:rFonts w:ascii="Palatino Linotype" w:hAnsi="Palatino Linotype"/>
          <w:b/>
          <w:i/>
          <w:iCs/>
          <w:color w:val="000000"/>
          <w:lang w:val="ro-RO"/>
        </w:rPr>
        <w:t>Violenţă sexuală</w:t>
      </w:r>
      <w:r w:rsidRPr="00271570">
        <w:rPr>
          <w:rStyle w:val="apple-converted-space"/>
          <w:rFonts w:ascii="Palatino Linotype" w:hAnsi="Palatino Linotype"/>
          <w:i/>
          <w:iCs/>
          <w:color w:val="000000"/>
          <w:lang w:val="ro-RO"/>
        </w:rPr>
        <w:t> </w:t>
      </w:r>
      <w:r w:rsidRPr="00271570">
        <w:rPr>
          <w:rStyle w:val="docbody"/>
          <w:rFonts w:ascii="Palatino Linotype" w:hAnsi="Palatino Linotype"/>
          <w:color w:val="000000"/>
          <w:lang w:val="ro-RO"/>
        </w:rPr>
        <w:t>– violul conjugal, interzicerea folosirii metodelor de contracepţie, hărţuirea sexuală; orice conduită sexuală nedorită, impusă; obligarea practicării prostituţiei; orice comportament sexual ilegal în raport cu un membru de familie minor, inclusiv prin mângâieri, sărutări, pozare a copilului şi prin alte atingeri nedorite cu tentă sexuală; alte acţiuni cu efect similar</w:t>
      </w:r>
      <w:r w:rsidRPr="00271570">
        <w:rPr>
          <w:rStyle w:val="apple-converted-space"/>
          <w:rFonts w:ascii="Palatino Linotype" w:hAnsi="Palatino Linotype"/>
          <w:color w:val="000000"/>
          <w:lang w:val="ro-RO"/>
        </w:rPr>
        <w:t>.</w:t>
      </w:r>
    </w:p>
    <w:p w:rsidR="004E63D5" w:rsidRPr="00271570" w:rsidRDefault="004E63D5" w:rsidP="004E63D5">
      <w:pPr>
        <w:pBdr>
          <w:top w:val="single" w:sz="4" w:space="1" w:color="auto"/>
          <w:left w:val="single" w:sz="4" w:space="4" w:color="auto"/>
          <w:bottom w:val="single" w:sz="4" w:space="1" w:color="auto"/>
          <w:right w:val="single" w:sz="4" w:space="4" w:color="auto"/>
        </w:pBdr>
        <w:spacing w:after="120" w:line="360" w:lineRule="auto"/>
        <w:rPr>
          <w:rStyle w:val="apple-converted-space"/>
          <w:rFonts w:ascii="Palatino Linotype" w:hAnsi="Palatino Linotype"/>
          <w:color w:val="000000"/>
          <w:lang w:val="ro-RO"/>
        </w:rPr>
      </w:pPr>
      <w:r w:rsidRPr="00271570">
        <w:rPr>
          <w:rStyle w:val="docbody"/>
          <w:rFonts w:ascii="Palatino Linotype" w:hAnsi="Palatino Linotype"/>
          <w:b/>
          <w:i/>
          <w:iCs/>
          <w:color w:val="000000"/>
          <w:lang w:val="ro-RO"/>
        </w:rPr>
        <w:lastRenderedPageBreak/>
        <w:t>Violenţă psihologică</w:t>
      </w:r>
      <w:r w:rsidRPr="00271570">
        <w:rPr>
          <w:rStyle w:val="apple-converted-space"/>
          <w:rFonts w:ascii="Palatino Linotype" w:hAnsi="Palatino Linotype"/>
          <w:color w:val="000000"/>
          <w:lang w:val="ro-RO"/>
        </w:rPr>
        <w:t> </w:t>
      </w:r>
      <w:r w:rsidRPr="00271570">
        <w:rPr>
          <w:rStyle w:val="docbody"/>
          <w:rFonts w:ascii="Palatino Linotype" w:hAnsi="Palatino Linotype"/>
          <w:color w:val="000000"/>
          <w:lang w:val="ro-RO"/>
        </w:rPr>
        <w:t>– ofense, luare în derâdere, înjurare, insultare, poreclire, şantajare, distrugere demonstrativă a obiectelor, prin ameninţări verbale, prin afişare ostentativă a armelor sau prin lovire a animalelor domestice; neglijare; implicare în viaţa personală; acte de gelozie; impunere a izolării prin detenţie, inclusiv în locuinţa familială; izolare de familie, de comunitate, de prieteni; interzicere a realizării profesionale, interzicere a frecventării instituţiei de învățământ; deposedare de acte de identitate; privare intenţionată de acces la informaţie etc.</w:t>
      </w:r>
    </w:p>
    <w:p w:rsidR="004E63D5" w:rsidRPr="00271570" w:rsidRDefault="004E63D5" w:rsidP="004E63D5">
      <w:pPr>
        <w:pBdr>
          <w:top w:val="single" w:sz="4" w:space="1" w:color="auto"/>
          <w:left w:val="single" w:sz="4" w:space="4" w:color="auto"/>
          <w:bottom w:val="single" w:sz="4" w:space="1" w:color="auto"/>
          <w:right w:val="single" w:sz="4" w:space="4" w:color="auto"/>
        </w:pBdr>
        <w:spacing w:after="120" w:line="360" w:lineRule="auto"/>
        <w:rPr>
          <w:rStyle w:val="docbody"/>
          <w:rFonts w:ascii="Palatino Linotype" w:hAnsi="Palatino Linotype"/>
          <w:color w:val="000000"/>
          <w:lang w:val="ro-RO"/>
        </w:rPr>
      </w:pPr>
      <w:r w:rsidRPr="00271570">
        <w:rPr>
          <w:rStyle w:val="docbody"/>
          <w:rFonts w:ascii="Palatino Linotype" w:hAnsi="Palatino Linotype"/>
          <w:b/>
          <w:i/>
          <w:iCs/>
          <w:color w:val="000000"/>
          <w:lang w:val="ro-RO"/>
        </w:rPr>
        <w:t>Violenţă spirituală</w:t>
      </w:r>
      <w:r w:rsidRPr="00271570">
        <w:rPr>
          <w:rStyle w:val="apple-converted-space"/>
          <w:rFonts w:ascii="Palatino Linotype" w:hAnsi="Palatino Linotype"/>
          <w:color w:val="000000"/>
          <w:lang w:val="ro-RO"/>
        </w:rPr>
        <w:t> </w:t>
      </w:r>
      <w:r w:rsidRPr="00271570">
        <w:rPr>
          <w:rStyle w:val="docbody"/>
          <w:rFonts w:ascii="Palatino Linotype" w:hAnsi="Palatino Linotype"/>
          <w:color w:val="000000"/>
          <w:lang w:val="ro-RO"/>
        </w:rPr>
        <w:t>– prin interzicere, limitare, luare în derâdere sau pedepsire a accesului la valorile culturale, etnice, lingvistice sau religioase; impunere a unui sistem de valori personal inacceptabile etc.</w:t>
      </w:r>
    </w:p>
    <w:p w:rsidR="004E63D5" w:rsidRPr="00271570" w:rsidRDefault="004E63D5" w:rsidP="004E63D5">
      <w:pPr>
        <w:pBdr>
          <w:top w:val="single" w:sz="4" w:space="1" w:color="auto"/>
          <w:left w:val="single" w:sz="4" w:space="4" w:color="auto"/>
          <w:bottom w:val="single" w:sz="4" w:space="1" w:color="auto"/>
          <w:right w:val="single" w:sz="4" w:space="4" w:color="auto"/>
        </w:pBdr>
        <w:spacing w:after="120" w:line="360" w:lineRule="auto"/>
        <w:rPr>
          <w:rStyle w:val="apple-converted-space"/>
          <w:rFonts w:ascii="Palatino Linotype" w:hAnsi="Palatino Linotype"/>
          <w:color w:val="000000"/>
          <w:lang w:val="ro-RO"/>
        </w:rPr>
      </w:pPr>
      <w:r w:rsidRPr="00271570">
        <w:rPr>
          <w:rStyle w:val="docbody"/>
          <w:rFonts w:ascii="Palatino Linotype" w:hAnsi="Palatino Linotype"/>
          <w:b/>
          <w:i/>
          <w:iCs/>
          <w:color w:val="000000"/>
          <w:lang w:val="ro-RO"/>
        </w:rPr>
        <w:t>Violenţă economică</w:t>
      </w:r>
      <w:r w:rsidRPr="00271570">
        <w:rPr>
          <w:rStyle w:val="apple-converted-space"/>
          <w:rFonts w:ascii="Palatino Linotype" w:hAnsi="Palatino Linotype"/>
          <w:color w:val="000000"/>
          <w:lang w:val="ro-RO"/>
        </w:rPr>
        <w:t> </w:t>
      </w:r>
      <w:r w:rsidRPr="00271570">
        <w:rPr>
          <w:rStyle w:val="docbody"/>
          <w:rFonts w:ascii="Palatino Linotype" w:hAnsi="Palatino Linotype"/>
          <w:color w:val="000000"/>
          <w:lang w:val="ro-RO"/>
        </w:rPr>
        <w:t>– lipsire de mijloace de existenţă primară, cum ar fi hrană, medicamente, obiecte de primă necesitate; abuz de variate situaţii de superioritate pentru a sustrage bunurile persoanei; interzicere a dreptului de a poseda, folosi şi dispune de bunurile comune; control inechitabil asupra bunurilor şi resurselor comune; refuz de a susţine familia etc.</w:t>
      </w:r>
      <w:r w:rsidRPr="00271570">
        <w:rPr>
          <w:rStyle w:val="apple-converted-space"/>
          <w:rFonts w:ascii="Palatino Linotype" w:hAnsi="Palatino Linotype"/>
          <w:color w:val="000000"/>
          <w:lang w:val="ro-RO"/>
        </w:rPr>
        <w:t> </w:t>
      </w:r>
    </w:p>
    <w:p w:rsidR="004E63D5" w:rsidRPr="00271570" w:rsidRDefault="004E63D5" w:rsidP="004E63D5">
      <w:pPr>
        <w:pStyle w:val="NormalWeb"/>
        <w:spacing w:line="360" w:lineRule="auto"/>
        <w:jc w:val="both"/>
        <w:rPr>
          <w:rStyle w:val="docbody"/>
          <w:rFonts w:ascii="Palatino Linotype" w:hAnsi="Palatino Linotype"/>
          <w:color w:val="000000"/>
          <w:lang w:val="ro-RO"/>
        </w:rPr>
      </w:pPr>
    </w:p>
    <w:p w:rsidR="004E63D5" w:rsidRPr="00271570" w:rsidRDefault="004E63D5" w:rsidP="004E63D5">
      <w:pPr>
        <w:pStyle w:val="NormalWeb"/>
        <w:spacing w:line="360" w:lineRule="auto"/>
        <w:jc w:val="both"/>
        <w:rPr>
          <w:rFonts w:ascii="Palatino Linotype" w:hAnsi="Palatino Linotype"/>
          <w:lang w:val="ro-RO"/>
        </w:rPr>
      </w:pPr>
    </w:p>
    <w:p w:rsidR="004E63D5" w:rsidRPr="00271570" w:rsidRDefault="004E63D5" w:rsidP="004E63D5">
      <w:pPr>
        <w:pStyle w:val="NormalWeb"/>
        <w:spacing w:line="360" w:lineRule="auto"/>
        <w:jc w:val="both"/>
        <w:rPr>
          <w:rFonts w:ascii="Palatino Linotype" w:hAnsi="Palatino Linotype"/>
          <w:lang w:val="ro-RO"/>
        </w:rPr>
      </w:pPr>
    </w:p>
    <w:p w:rsidR="004E63D5" w:rsidRPr="00271570" w:rsidRDefault="004E63D5" w:rsidP="004E63D5">
      <w:pPr>
        <w:pBdr>
          <w:top w:val="single" w:sz="4" w:space="1" w:color="auto"/>
          <w:left w:val="single" w:sz="4" w:space="4" w:color="auto"/>
          <w:bottom w:val="single" w:sz="4" w:space="1" w:color="auto"/>
          <w:right w:val="single" w:sz="4" w:space="4" w:color="auto"/>
        </w:pBdr>
        <w:spacing w:after="120" w:line="360" w:lineRule="auto"/>
        <w:rPr>
          <w:rStyle w:val="docbody"/>
          <w:rFonts w:ascii="Palatino Linotype" w:hAnsi="Palatino Linotype"/>
          <w:color w:val="000000"/>
          <w:lang w:val="ro-RO"/>
        </w:rPr>
      </w:pPr>
      <w:r w:rsidRPr="00271570">
        <w:rPr>
          <w:rStyle w:val="docbody"/>
          <w:rFonts w:ascii="Palatino Linotype" w:hAnsi="Palatino Linotype"/>
          <w:b/>
          <w:i/>
          <w:iCs/>
          <w:color w:val="000000"/>
          <w:lang w:val="ro-RO"/>
        </w:rPr>
        <w:t>Agresor</w:t>
      </w:r>
      <w:r w:rsidRPr="00271570">
        <w:rPr>
          <w:rStyle w:val="apple-converted-space"/>
          <w:rFonts w:ascii="Palatino Linotype" w:hAnsi="Palatino Linotype"/>
          <w:b/>
          <w:i/>
          <w:color w:val="000000"/>
          <w:lang w:val="ro-RO"/>
        </w:rPr>
        <w:t> </w:t>
      </w:r>
      <w:r w:rsidRPr="00271570">
        <w:rPr>
          <w:rStyle w:val="docbody"/>
          <w:rFonts w:ascii="Palatino Linotype" w:hAnsi="Palatino Linotype"/>
          <w:color w:val="000000"/>
          <w:lang w:val="ro-RO"/>
        </w:rPr>
        <w:t>– persoană care comite acte de violenţă în familie, în concubinaj.</w:t>
      </w:r>
    </w:p>
    <w:p w:rsidR="004E63D5" w:rsidRPr="00271570" w:rsidRDefault="004E63D5" w:rsidP="004E63D5">
      <w:pPr>
        <w:pBdr>
          <w:top w:val="single" w:sz="4" w:space="1" w:color="auto"/>
          <w:left w:val="single" w:sz="4" w:space="4" w:color="auto"/>
          <w:bottom w:val="single" w:sz="4" w:space="1" w:color="auto"/>
          <w:right w:val="single" w:sz="4" w:space="4" w:color="auto"/>
        </w:pBdr>
        <w:spacing w:after="120" w:line="360" w:lineRule="auto"/>
        <w:rPr>
          <w:rStyle w:val="docbody"/>
          <w:rFonts w:ascii="Palatino Linotype" w:hAnsi="Palatino Linotype"/>
          <w:color w:val="000000"/>
          <w:lang w:val="ro-RO"/>
        </w:rPr>
      </w:pPr>
      <w:r w:rsidRPr="00271570">
        <w:rPr>
          <w:rStyle w:val="docbody"/>
          <w:rFonts w:ascii="Palatino Linotype" w:hAnsi="Palatino Linotype"/>
          <w:b/>
          <w:i/>
          <w:iCs/>
          <w:color w:val="000000"/>
          <w:lang w:val="ro-RO"/>
        </w:rPr>
        <w:t>Victimă</w:t>
      </w:r>
      <w:r w:rsidRPr="00271570">
        <w:rPr>
          <w:rStyle w:val="apple-converted-space"/>
          <w:rFonts w:ascii="Palatino Linotype" w:hAnsi="Palatino Linotype"/>
          <w:color w:val="000000"/>
          <w:lang w:val="ro-RO"/>
        </w:rPr>
        <w:t> </w:t>
      </w:r>
      <w:r w:rsidRPr="00271570">
        <w:rPr>
          <w:rStyle w:val="docbody"/>
          <w:rFonts w:ascii="Palatino Linotype" w:hAnsi="Palatino Linotype"/>
          <w:color w:val="000000"/>
          <w:lang w:val="ro-RO"/>
        </w:rPr>
        <w:t>– persoană, adult sau copil, supusă actelor de violenţă în familie, în concubinaj.</w:t>
      </w:r>
    </w:p>
    <w:p w:rsidR="004E63D5" w:rsidRPr="00271570" w:rsidRDefault="004E63D5" w:rsidP="004E63D5">
      <w:pPr>
        <w:pBdr>
          <w:top w:val="single" w:sz="4" w:space="1" w:color="auto"/>
          <w:left w:val="single" w:sz="4" w:space="4" w:color="auto"/>
          <w:bottom w:val="single" w:sz="4" w:space="1" w:color="auto"/>
          <w:right w:val="single" w:sz="4" w:space="4" w:color="auto"/>
        </w:pBdr>
        <w:spacing w:after="120" w:line="360" w:lineRule="auto"/>
        <w:rPr>
          <w:rStyle w:val="docbody"/>
          <w:rFonts w:ascii="Palatino Linotype" w:hAnsi="Palatino Linotype"/>
          <w:color w:val="000000"/>
          <w:lang w:val="ro-RO"/>
        </w:rPr>
      </w:pPr>
      <w:r w:rsidRPr="00271570">
        <w:rPr>
          <w:rStyle w:val="docbody"/>
          <w:rFonts w:ascii="Palatino Linotype" w:hAnsi="Palatino Linotype"/>
          <w:b/>
          <w:i/>
          <w:iCs/>
          <w:color w:val="000000"/>
          <w:lang w:val="ro-RO"/>
        </w:rPr>
        <w:t>Ordonanţă de protecţie</w:t>
      </w:r>
      <w:r w:rsidRPr="00271570">
        <w:rPr>
          <w:rStyle w:val="apple-converted-space"/>
          <w:rFonts w:ascii="Palatino Linotype" w:hAnsi="Palatino Linotype"/>
          <w:color w:val="000000"/>
          <w:lang w:val="ro-RO"/>
        </w:rPr>
        <w:t> </w:t>
      </w:r>
      <w:r w:rsidRPr="00271570">
        <w:rPr>
          <w:rStyle w:val="docbody"/>
          <w:rFonts w:ascii="Palatino Linotype" w:hAnsi="Palatino Linotype"/>
          <w:color w:val="000000"/>
          <w:lang w:val="ro-RO"/>
        </w:rPr>
        <w:t>– act legal prin care instanţa de judecată aplică măsuri de protecţie a victimei.</w:t>
      </w:r>
    </w:p>
    <w:p w:rsidR="004E63D5" w:rsidRPr="00271570" w:rsidRDefault="004E63D5" w:rsidP="004E63D5">
      <w:pPr>
        <w:pStyle w:val="NormalWeb"/>
        <w:spacing w:line="360" w:lineRule="auto"/>
        <w:jc w:val="both"/>
        <w:rPr>
          <w:rFonts w:ascii="Palatino Linotype" w:hAnsi="Palatino Linotype"/>
          <w:b/>
          <w:lang w:val="ro-RO"/>
        </w:rPr>
      </w:pPr>
    </w:p>
    <w:p w:rsidR="004E63D5" w:rsidRPr="00271570" w:rsidRDefault="004E63D5" w:rsidP="004E63D5">
      <w:pPr>
        <w:pStyle w:val="NormalWeb"/>
        <w:spacing w:line="360" w:lineRule="auto"/>
        <w:jc w:val="both"/>
        <w:rPr>
          <w:rFonts w:ascii="Palatino Linotype" w:hAnsi="Palatino Linotype"/>
          <w:lang w:val="ro-RO"/>
        </w:rPr>
      </w:pPr>
      <w:r w:rsidRPr="00271570">
        <w:rPr>
          <w:rFonts w:ascii="Palatino Linotype" w:hAnsi="Palatino Linotype"/>
          <w:b/>
          <w:lang w:val="ro-RO"/>
        </w:rPr>
        <w:t>Abuz</w:t>
      </w:r>
      <w:r w:rsidRPr="00271570">
        <w:rPr>
          <w:rFonts w:ascii="Palatino Linotype" w:hAnsi="Palatino Linotype"/>
          <w:lang w:val="ro-RO"/>
        </w:rPr>
        <w:t>- exagerarea unui fapt reprobabil, care se repetă (apare frecvent în violenţa în familie).</w:t>
      </w:r>
    </w:p>
    <w:p w:rsidR="004E63D5" w:rsidRPr="00271570" w:rsidRDefault="004E63D5" w:rsidP="004E63D5">
      <w:pPr>
        <w:pStyle w:val="NormalWeb"/>
        <w:spacing w:line="360" w:lineRule="auto"/>
        <w:jc w:val="both"/>
        <w:rPr>
          <w:rFonts w:ascii="Palatino Linotype" w:hAnsi="Palatino Linotype"/>
          <w:lang w:val="ro-RO"/>
        </w:rPr>
      </w:pPr>
      <w:r w:rsidRPr="00271570">
        <w:rPr>
          <w:rFonts w:ascii="Palatino Linotype" w:hAnsi="Palatino Linotype"/>
          <w:b/>
          <w:lang w:val="ro-RO"/>
        </w:rPr>
        <w:t>Agresivitate</w:t>
      </w:r>
      <w:r w:rsidRPr="00271570">
        <w:rPr>
          <w:rFonts w:ascii="Palatino Linotype" w:hAnsi="Palatino Linotype"/>
          <w:lang w:val="ro-RO"/>
        </w:rPr>
        <w:t xml:space="preserve">- instinct </w:t>
      </w:r>
      <w:proofErr w:type="spellStart"/>
      <w:r w:rsidRPr="00271570">
        <w:rPr>
          <w:rFonts w:ascii="Palatino Linotype" w:hAnsi="Palatino Linotype"/>
          <w:lang w:val="ro-RO"/>
        </w:rPr>
        <w:t>şi</w:t>
      </w:r>
      <w:proofErr w:type="spellEnd"/>
      <w:r w:rsidRPr="00271570">
        <w:rPr>
          <w:rFonts w:ascii="Palatino Linotype" w:hAnsi="Palatino Linotype"/>
          <w:lang w:val="ro-RO"/>
        </w:rPr>
        <w:t xml:space="preserve"> răspuns </w:t>
      </w:r>
      <w:proofErr w:type="spellStart"/>
      <w:r w:rsidRPr="00271570">
        <w:rPr>
          <w:rFonts w:ascii="Palatino Linotype" w:hAnsi="Palatino Linotype"/>
          <w:lang w:val="ro-RO"/>
        </w:rPr>
        <w:t>învăţat</w:t>
      </w:r>
      <w:proofErr w:type="spellEnd"/>
      <w:r w:rsidRPr="00271570">
        <w:rPr>
          <w:rFonts w:ascii="Palatino Linotype" w:hAnsi="Palatino Linotype"/>
          <w:lang w:val="ro-RO"/>
        </w:rPr>
        <w:t xml:space="preserve"> (prin întărire, tolerare şi imitaţie ). Apare la multe specii. Are </w:t>
      </w:r>
      <w:proofErr w:type="spellStart"/>
      <w:r w:rsidRPr="00271570">
        <w:rPr>
          <w:rFonts w:ascii="Palatino Linotype" w:hAnsi="Palatino Linotype"/>
          <w:lang w:val="ro-RO"/>
        </w:rPr>
        <w:t>funcţii</w:t>
      </w:r>
      <w:proofErr w:type="spellEnd"/>
      <w:r w:rsidRPr="00271570">
        <w:rPr>
          <w:rFonts w:ascii="Palatino Linotype" w:hAnsi="Palatino Linotype"/>
          <w:lang w:val="ro-RO"/>
        </w:rPr>
        <w:t xml:space="preserve"> </w:t>
      </w:r>
      <w:proofErr w:type="spellStart"/>
      <w:r w:rsidRPr="00271570">
        <w:rPr>
          <w:rFonts w:ascii="Palatino Linotype" w:hAnsi="Palatino Linotype"/>
          <w:lang w:val="ro-RO"/>
        </w:rPr>
        <w:t>adaptative</w:t>
      </w:r>
      <w:proofErr w:type="spellEnd"/>
      <w:r w:rsidRPr="00271570">
        <w:rPr>
          <w:rFonts w:ascii="Palatino Linotype" w:hAnsi="Palatino Linotype"/>
          <w:lang w:val="ro-RO"/>
        </w:rPr>
        <w:t xml:space="preserve">, de </w:t>
      </w:r>
      <w:proofErr w:type="spellStart"/>
      <w:r w:rsidRPr="00271570">
        <w:rPr>
          <w:rFonts w:ascii="Palatino Linotype" w:hAnsi="Palatino Linotype"/>
          <w:lang w:val="ro-RO"/>
        </w:rPr>
        <w:t>supravieţuire</w:t>
      </w:r>
      <w:proofErr w:type="spellEnd"/>
      <w:r w:rsidRPr="00271570">
        <w:rPr>
          <w:rFonts w:ascii="Palatino Linotype" w:hAnsi="Palatino Linotype"/>
          <w:lang w:val="ro-RO"/>
        </w:rPr>
        <w:t>: apărare a teritoriului, obţinere/definire de statut, apărare pui, competiţia pentru împerechere. La om, biologic, agresivitatea are bază hormonală (testosteron ).</w:t>
      </w:r>
    </w:p>
    <w:p w:rsidR="004E63D5" w:rsidRPr="00271570" w:rsidRDefault="004E63D5" w:rsidP="004E63D5">
      <w:pPr>
        <w:pStyle w:val="NormalWeb"/>
        <w:spacing w:line="360" w:lineRule="auto"/>
        <w:jc w:val="both"/>
        <w:rPr>
          <w:rFonts w:ascii="Palatino Linotype" w:hAnsi="Palatino Linotype"/>
          <w:lang w:val="ro-RO"/>
        </w:rPr>
      </w:pPr>
      <w:r w:rsidRPr="00271570">
        <w:rPr>
          <w:rFonts w:ascii="Palatino Linotype" w:hAnsi="Palatino Linotype"/>
          <w:b/>
          <w:lang w:val="ro-RO"/>
        </w:rPr>
        <w:t>Conflict</w:t>
      </w:r>
      <w:r w:rsidRPr="00271570">
        <w:rPr>
          <w:rFonts w:ascii="Palatino Linotype" w:hAnsi="Palatino Linotype"/>
          <w:lang w:val="ro-RO"/>
        </w:rPr>
        <w:t xml:space="preserve"> – divergenţă/diferenţă de opinii şi interese, care are forme diferite de manifestare care poate ajunge la extreme dacă nu este rezolvat la început.</w:t>
      </w:r>
    </w:p>
    <w:p w:rsidR="004E63D5" w:rsidRPr="00271570" w:rsidRDefault="004E63D5" w:rsidP="004E63D5">
      <w:pPr>
        <w:pStyle w:val="NormalWeb"/>
        <w:spacing w:line="360" w:lineRule="auto"/>
        <w:jc w:val="both"/>
        <w:rPr>
          <w:rFonts w:ascii="Palatino Linotype" w:hAnsi="Palatino Linotype"/>
          <w:lang w:val="ro-RO"/>
        </w:rPr>
      </w:pPr>
      <w:r w:rsidRPr="00271570">
        <w:rPr>
          <w:rFonts w:ascii="Palatino Linotype" w:hAnsi="Palatino Linotype"/>
          <w:b/>
          <w:lang w:val="ro-RO"/>
        </w:rPr>
        <w:t>Frustrare</w:t>
      </w:r>
      <w:r w:rsidRPr="00271570">
        <w:rPr>
          <w:rFonts w:ascii="Palatino Linotype" w:hAnsi="Palatino Linotype"/>
          <w:lang w:val="ro-RO"/>
        </w:rPr>
        <w:t xml:space="preserve">- disonanță/dezacord între </w:t>
      </w:r>
      <w:proofErr w:type="spellStart"/>
      <w:r w:rsidRPr="00271570">
        <w:rPr>
          <w:rFonts w:ascii="Palatino Linotype" w:hAnsi="Palatino Linotype"/>
          <w:lang w:val="ro-RO"/>
        </w:rPr>
        <w:t>aşteptări</w:t>
      </w:r>
      <w:proofErr w:type="spellEnd"/>
      <w:r w:rsidRPr="00271570">
        <w:rPr>
          <w:rFonts w:ascii="Palatino Linotype" w:hAnsi="Palatino Linotype"/>
          <w:lang w:val="ro-RO"/>
        </w:rPr>
        <w:t xml:space="preserve"> </w:t>
      </w:r>
      <w:proofErr w:type="spellStart"/>
      <w:r w:rsidRPr="00271570">
        <w:rPr>
          <w:rFonts w:ascii="Palatino Linotype" w:hAnsi="Palatino Linotype"/>
          <w:lang w:val="ro-RO"/>
        </w:rPr>
        <w:t>şi</w:t>
      </w:r>
      <w:proofErr w:type="spellEnd"/>
      <w:r w:rsidRPr="00271570">
        <w:rPr>
          <w:rFonts w:ascii="Palatino Linotype" w:hAnsi="Palatino Linotype"/>
          <w:lang w:val="ro-RO"/>
        </w:rPr>
        <w:t xml:space="preserve"> realitate, ce produc o stare de tensiune interioară.</w:t>
      </w: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b/>
          <w:lang w:val="ro-RO"/>
        </w:rPr>
        <w:t>Prejudiciu moral</w:t>
      </w:r>
      <w:r w:rsidRPr="00271570">
        <w:rPr>
          <w:rFonts w:ascii="Palatino Linotype" w:hAnsi="Palatino Linotype"/>
          <w:lang w:val="ro-RO"/>
        </w:rPr>
        <w:t xml:space="preserve"> – pagubă/daună adusă unei persoane, </w:t>
      </w:r>
      <w:proofErr w:type="spellStart"/>
      <w:r w:rsidRPr="00271570">
        <w:rPr>
          <w:rFonts w:ascii="Palatino Linotype" w:hAnsi="Palatino Linotype"/>
          <w:lang w:val="ro-RO"/>
        </w:rPr>
        <w:t>constînd</w:t>
      </w:r>
      <w:proofErr w:type="spellEnd"/>
      <w:r w:rsidRPr="00271570">
        <w:rPr>
          <w:rFonts w:ascii="Palatino Linotype" w:hAnsi="Palatino Linotype"/>
          <w:lang w:val="ro-RO"/>
        </w:rPr>
        <w:t xml:space="preserve"> în suferință de ordin psihic. </w:t>
      </w: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b/>
          <w:lang w:val="ro-RO"/>
        </w:rPr>
        <w:t>Prejudiciu material</w:t>
      </w:r>
      <w:r w:rsidRPr="00271570">
        <w:rPr>
          <w:rFonts w:ascii="Palatino Linotype" w:hAnsi="Palatino Linotype"/>
          <w:lang w:val="ro-RO"/>
        </w:rPr>
        <w:t xml:space="preserve"> – pagubă prin care s-a deteriorat un bun material.</w:t>
      </w: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b/>
          <w:lang w:val="ro-RO"/>
        </w:rPr>
        <w:t xml:space="preserve">Compensarea prejudiciului cauzat </w:t>
      </w:r>
      <w:r>
        <w:rPr>
          <w:rFonts w:ascii="Palatino Linotype" w:hAnsi="Palatino Linotype"/>
          <w:lang w:val="ro-RO"/>
        </w:rPr>
        <w:t>–</w:t>
      </w:r>
      <w:r w:rsidRPr="00271570">
        <w:rPr>
          <w:rFonts w:ascii="Palatino Linotype" w:hAnsi="Palatino Linotype"/>
          <w:lang w:val="ro-RO"/>
        </w:rPr>
        <w:t xml:space="preserve"> </w:t>
      </w:r>
      <w:r>
        <w:rPr>
          <w:rFonts w:ascii="Palatino Linotype" w:hAnsi="Palatino Linotype"/>
          <w:lang w:val="ro-RO"/>
        </w:rPr>
        <w:t>restituirea daunei materiale sau morale cauzate de o altă persoană.</w:t>
      </w:r>
      <w:r w:rsidRPr="00271570">
        <w:rPr>
          <w:rFonts w:ascii="Palatino Linotype" w:hAnsi="Palatino Linotype"/>
          <w:lang w:val="ro-RO"/>
        </w:rPr>
        <w:t xml:space="preserve"> </w:t>
      </w:r>
    </w:p>
    <w:p w:rsidR="004E63D5" w:rsidRPr="00271570" w:rsidRDefault="004E63D5" w:rsidP="004E63D5">
      <w:pPr>
        <w:spacing w:line="360" w:lineRule="auto"/>
        <w:rPr>
          <w:rFonts w:ascii="Palatino Linotype" w:hAnsi="Palatino Linotype"/>
          <w:lang w:val="ro-RO"/>
        </w:rPr>
      </w:pPr>
      <w:r w:rsidRPr="000427AE">
        <w:rPr>
          <w:rFonts w:ascii="Palatino Linotype" w:hAnsi="Palatino Linotype"/>
          <w:i/>
          <w:lang w:val="ro-RO"/>
        </w:rPr>
        <w:t>Citație</w:t>
      </w:r>
      <w:r w:rsidRPr="00271570">
        <w:rPr>
          <w:rFonts w:ascii="Palatino Linotype" w:hAnsi="Palatino Linotype"/>
          <w:lang w:val="ro-RO"/>
        </w:rPr>
        <w:t xml:space="preserve"> – un document prin care persoana (martor, partea vătămată, inculpat) sunt chemați să dea explicații (să fie audiați) la poliție sau instanța de judecată. </w:t>
      </w:r>
    </w:p>
    <w:p w:rsidR="004E63D5" w:rsidRPr="00271570" w:rsidRDefault="004E63D5" w:rsidP="004E63D5">
      <w:pPr>
        <w:spacing w:line="360" w:lineRule="auto"/>
        <w:rPr>
          <w:rFonts w:ascii="Palatino Linotype" w:hAnsi="Palatino Linotype"/>
          <w:lang w:val="ro-RO"/>
        </w:rPr>
      </w:pPr>
      <w:r w:rsidRPr="000427AE">
        <w:rPr>
          <w:rFonts w:ascii="Palatino Linotype" w:hAnsi="Palatino Linotype"/>
          <w:i/>
          <w:lang w:val="ro-RO"/>
        </w:rPr>
        <w:t xml:space="preserve">Examinare în fond </w:t>
      </w:r>
      <w:r>
        <w:rPr>
          <w:rFonts w:ascii="Palatino Linotype" w:hAnsi="Palatino Linotype"/>
          <w:lang w:val="ro-RO"/>
        </w:rPr>
        <w:t>–</w:t>
      </w:r>
      <w:r w:rsidRPr="00271570">
        <w:rPr>
          <w:rFonts w:ascii="Palatino Linotype" w:hAnsi="Palatino Linotype"/>
          <w:lang w:val="ro-RO"/>
        </w:rPr>
        <w:t xml:space="preserve"> </w:t>
      </w:r>
      <w:r>
        <w:rPr>
          <w:rFonts w:ascii="Palatino Linotype" w:hAnsi="Palatino Linotype"/>
          <w:lang w:val="ro-RO"/>
        </w:rPr>
        <w:t>examinarea circumstanțelor cauzei în prima instanță de către judecător.</w:t>
      </w: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i/>
          <w:lang w:val="ro-RO"/>
        </w:rPr>
        <w:t>Procesul penal</w:t>
      </w:r>
      <w:r w:rsidRPr="00271570">
        <w:rPr>
          <w:rFonts w:ascii="Palatino Linotype" w:hAnsi="Palatino Linotype"/>
          <w:lang w:val="ro-RO"/>
        </w:rPr>
        <w:t xml:space="preserve"> - activitatea organelor de urmărire penală şi a instanţelor judecătoreşti cu participarea părţilor în proces şi a altor persoane, desfăşurată în conformitate cu </w:t>
      </w:r>
      <w:r w:rsidRPr="00271570">
        <w:rPr>
          <w:rFonts w:ascii="Palatino Linotype" w:hAnsi="Palatino Linotype"/>
          <w:lang w:val="ro-RO"/>
        </w:rPr>
        <w:lastRenderedPageBreak/>
        <w:t xml:space="preserve">prevederile prezentului cod. Procesul penal se consideră început din momentul sesizării sau autosesizării organului competent despre pregătirea sau </w:t>
      </w:r>
      <w:proofErr w:type="spellStart"/>
      <w:r w:rsidRPr="00271570">
        <w:rPr>
          <w:rFonts w:ascii="Palatino Linotype" w:hAnsi="Palatino Linotype"/>
          <w:lang w:val="ro-RO"/>
        </w:rPr>
        <w:t>săvîrşirea</w:t>
      </w:r>
      <w:proofErr w:type="spellEnd"/>
      <w:r w:rsidRPr="00271570">
        <w:rPr>
          <w:rFonts w:ascii="Palatino Linotype" w:hAnsi="Palatino Linotype"/>
          <w:lang w:val="ro-RO"/>
        </w:rPr>
        <w:t xml:space="preserve"> unei </w:t>
      </w:r>
      <w:proofErr w:type="spellStart"/>
      <w:r w:rsidRPr="00271570">
        <w:rPr>
          <w:rFonts w:ascii="Palatino Linotype" w:hAnsi="Palatino Linotype"/>
          <w:lang w:val="ro-RO"/>
        </w:rPr>
        <w:t>infracţiuni</w:t>
      </w:r>
      <w:proofErr w:type="spellEnd"/>
      <w:r w:rsidRPr="00271570">
        <w:rPr>
          <w:rFonts w:ascii="Palatino Linotype" w:hAnsi="Palatino Linotype"/>
          <w:lang w:val="ro-RO"/>
        </w:rPr>
        <w:t>.</w:t>
      </w: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i/>
          <w:iCs/>
          <w:lang w:val="ro-RO"/>
        </w:rPr>
        <w:t xml:space="preserve">act procedural </w:t>
      </w:r>
      <w:r w:rsidRPr="00271570">
        <w:rPr>
          <w:rFonts w:ascii="Palatino Linotype" w:hAnsi="Palatino Linotype"/>
          <w:lang w:val="ro-RO"/>
        </w:rPr>
        <w:t xml:space="preserve">– document prin care se consemnează orice acţiune procesuală prevăzută de prezentul cod, şi anume: ordonanţă, proces-verbal, rechizitoriu, încheiere, </w:t>
      </w:r>
      <w:proofErr w:type="spellStart"/>
      <w:r w:rsidRPr="00271570">
        <w:rPr>
          <w:rFonts w:ascii="Palatino Linotype" w:hAnsi="Palatino Linotype"/>
          <w:lang w:val="ro-RO"/>
        </w:rPr>
        <w:t>sentinţă</w:t>
      </w:r>
      <w:proofErr w:type="spellEnd"/>
      <w:r w:rsidRPr="00271570">
        <w:rPr>
          <w:rFonts w:ascii="Palatino Linotype" w:hAnsi="Palatino Linotype"/>
          <w:lang w:val="ro-RO"/>
        </w:rPr>
        <w:t xml:space="preserve">, decizie, </w:t>
      </w:r>
      <w:proofErr w:type="spellStart"/>
      <w:r w:rsidRPr="00271570">
        <w:rPr>
          <w:rFonts w:ascii="Palatino Linotype" w:hAnsi="Palatino Linotype"/>
          <w:lang w:val="ro-RO"/>
        </w:rPr>
        <w:t>hotărîre</w:t>
      </w:r>
      <w:proofErr w:type="spellEnd"/>
      <w:r w:rsidRPr="00271570">
        <w:rPr>
          <w:rFonts w:ascii="Palatino Linotype" w:hAnsi="Palatino Linotype"/>
          <w:lang w:val="ro-RO"/>
        </w:rPr>
        <w:t xml:space="preserve"> etc.;</w:t>
      </w: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i/>
          <w:iCs/>
          <w:lang w:val="ro-RO"/>
        </w:rPr>
        <w:t>act de constatare</w:t>
      </w:r>
      <w:r w:rsidRPr="00271570">
        <w:rPr>
          <w:rFonts w:ascii="Palatino Linotype" w:hAnsi="Palatino Linotype"/>
          <w:lang w:val="ro-RO"/>
        </w:rPr>
        <w:t xml:space="preserve"> - document prin care organul de constatare consemnează orice acţiune premergătoare urmăririi penale în vederea stabilirii şi confirmării bănuielilor rezonabile că a fost </w:t>
      </w:r>
      <w:proofErr w:type="spellStart"/>
      <w:r w:rsidRPr="00271570">
        <w:rPr>
          <w:rFonts w:ascii="Palatino Linotype" w:hAnsi="Palatino Linotype"/>
          <w:lang w:val="ro-RO"/>
        </w:rPr>
        <w:t>săvîrşită</w:t>
      </w:r>
      <w:proofErr w:type="spellEnd"/>
      <w:r w:rsidRPr="00271570">
        <w:rPr>
          <w:rFonts w:ascii="Palatino Linotype" w:hAnsi="Palatino Linotype"/>
          <w:lang w:val="ro-RO"/>
        </w:rPr>
        <w:t xml:space="preserve"> o </w:t>
      </w:r>
      <w:proofErr w:type="spellStart"/>
      <w:r w:rsidRPr="00271570">
        <w:rPr>
          <w:rFonts w:ascii="Palatino Linotype" w:hAnsi="Palatino Linotype"/>
          <w:lang w:val="ro-RO"/>
        </w:rPr>
        <w:t>infracţiune</w:t>
      </w:r>
      <w:proofErr w:type="spellEnd"/>
      <w:r w:rsidRPr="00271570">
        <w:rPr>
          <w:rFonts w:ascii="Palatino Linotype" w:hAnsi="Palatino Linotype"/>
          <w:lang w:val="ro-RO"/>
        </w:rPr>
        <w:t>;</w:t>
      </w: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lang w:val="ro-RO"/>
        </w:rPr>
        <w:br/>
      </w:r>
      <w:r w:rsidRPr="00271570">
        <w:rPr>
          <w:rFonts w:ascii="Palatino Linotype" w:hAnsi="Palatino Linotype"/>
          <w:i/>
          <w:iCs/>
          <w:lang w:val="ro-RO"/>
        </w:rPr>
        <w:t xml:space="preserve">agent împuternicit cu </w:t>
      </w:r>
      <w:proofErr w:type="spellStart"/>
      <w:r w:rsidRPr="00271570">
        <w:rPr>
          <w:rFonts w:ascii="Palatino Linotype" w:hAnsi="Palatino Linotype"/>
          <w:i/>
          <w:iCs/>
          <w:lang w:val="ro-RO"/>
        </w:rPr>
        <w:t>înmînarea</w:t>
      </w:r>
      <w:proofErr w:type="spellEnd"/>
      <w:r w:rsidRPr="00271570">
        <w:rPr>
          <w:rFonts w:ascii="Palatino Linotype" w:hAnsi="Palatino Linotype"/>
          <w:i/>
          <w:iCs/>
          <w:lang w:val="ro-RO"/>
        </w:rPr>
        <w:t xml:space="preserve"> </w:t>
      </w:r>
      <w:proofErr w:type="spellStart"/>
      <w:r w:rsidRPr="00271570">
        <w:rPr>
          <w:rFonts w:ascii="Palatino Linotype" w:hAnsi="Palatino Linotype"/>
          <w:i/>
          <w:iCs/>
          <w:lang w:val="ro-RO"/>
        </w:rPr>
        <w:t>citaţiei</w:t>
      </w:r>
      <w:proofErr w:type="spellEnd"/>
      <w:r w:rsidRPr="00271570">
        <w:rPr>
          <w:rFonts w:ascii="Palatino Linotype" w:hAnsi="Palatino Linotype"/>
          <w:i/>
          <w:iCs/>
          <w:lang w:val="ro-RO"/>
        </w:rPr>
        <w:t xml:space="preserve"> </w:t>
      </w:r>
      <w:r w:rsidRPr="00271570">
        <w:rPr>
          <w:rFonts w:ascii="Palatino Linotype" w:hAnsi="Palatino Linotype"/>
          <w:lang w:val="ro-RO"/>
        </w:rPr>
        <w:t xml:space="preserve">– colaborator al poliţiei, lucrător al autorităţii administraţiei publice locale, al instanţei judecătoreşti, precum şi o altă persoană care este împuternicită de organul de urmărire penală sau de </w:t>
      </w:r>
      <w:proofErr w:type="spellStart"/>
      <w:r w:rsidRPr="00271570">
        <w:rPr>
          <w:rFonts w:ascii="Palatino Linotype" w:hAnsi="Palatino Linotype"/>
          <w:lang w:val="ro-RO"/>
        </w:rPr>
        <w:t>instanţa</w:t>
      </w:r>
      <w:proofErr w:type="spellEnd"/>
      <w:r w:rsidRPr="00271570">
        <w:rPr>
          <w:rFonts w:ascii="Palatino Linotype" w:hAnsi="Palatino Linotype"/>
          <w:lang w:val="ro-RO"/>
        </w:rPr>
        <w:t xml:space="preserve"> judecătorească să </w:t>
      </w:r>
      <w:proofErr w:type="spellStart"/>
      <w:r w:rsidRPr="00271570">
        <w:rPr>
          <w:rFonts w:ascii="Palatino Linotype" w:hAnsi="Palatino Linotype"/>
          <w:lang w:val="ro-RO"/>
        </w:rPr>
        <w:t>înmîneze</w:t>
      </w:r>
      <w:proofErr w:type="spellEnd"/>
      <w:r w:rsidRPr="00271570">
        <w:rPr>
          <w:rFonts w:ascii="Palatino Linotype" w:hAnsi="Palatino Linotype"/>
          <w:lang w:val="ro-RO"/>
        </w:rPr>
        <w:t xml:space="preserve"> </w:t>
      </w:r>
      <w:proofErr w:type="spellStart"/>
      <w:r w:rsidRPr="00271570">
        <w:rPr>
          <w:rFonts w:ascii="Palatino Linotype" w:hAnsi="Palatino Linotype"/>
          <w:lang w:val="ro-RO"/>
        </w:rPr>
        <w:t>citaţia</w:t>
      </w:r>
      <w:proofErr w:type="spellEnd"/>
      <w:r w:rsidRPr="00271570">
        <w:rPr>
          <w:rFonts w:ascii="Palatino Linotype" w:hAnsi="Palatino Linotype"/>
          <w:lang w:val="ro-RO"/>
        </w:rPr>
        <w:t xml:space="preserve">, în </w:t>
      </w:r>
      <w:proofErr w:type="spellStart"/>
      <w:r w:rsidRPr="00271570">
        <w:rPr>
          <w:rFonts w:ascii="Palatino Linotype" w:hAnsi="Palatino Linotype"/>
          <w:lang w:val="ro-RO"/>
        </w:rPr>
        <w:t>condiţiile</w:t>
      </w:r>
      <w:proofErr w:type="spellEnd"/>
      <w:r w:rsidRPr="00271570">
        <w:rPr>
          <w:rFonts w:ascii="Palatino Linotype" w:hAnsi="Palatino Linotype"/>
          <w:lang w:val="ro-RO"/>
        </w:rPr>
        <w:t xml:space="preserve"> prezentului cod;</w:t>
      </w: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lang w:val="ro-RO"/>
        </w:rPr>
        <w:br/>
      </w:r>
      <w:r w:rsidRPr="00271570">
        <w:rPr>
          <w:rFonts w:ascii="Palatino Linotype" w:hAnsi="Palatino Linotype"/>
          <w:i/>
          <w:iCs/>
          <w:lang w:val="ro-RO"/>
        </w:rPr>
        <w:t>apărare</w:t>
      </w:r>
      <w:r w:rsidRPr="00271570">
        <w:rPr>
          <w:rFonts w:ascii="Palatino Linotype" w:hAnsi="Palatino Linotype"/>
          <w:lang w:val="ro-RO"/>
        </w:rPr>
        <w:t xml:space="preserve"> – activitate procesuală efectuată de partea apărării în scopul combaterii, în tot sau în parte, a învinuirii ori al atenuării pedepsei, apărării drepturilor şi intereselor persoanelor bănuite sau învinuite de </w:t>
      </w:r>
      <w:proofErr w:type="spellStart"/>
      <w:r w:rsidRPr="00271570">
        <w:rPr>
          <w:rFonts w:ascii="Palatino Linotype" w:hAnsi="Palatino Linotype"/>
          <w:lang w:val="ro-RO"/>
        </w:rPr>
        <w:t>săvîrşirea</w:t>
      </w:r>
      <w:proofErr w:type="spellEnd"/>
      <w:r w:rsidRPr="00271570">
        <w:rPr>
          <w:rFonts w:ascii="Palatino Linotype" w:hAnsi="Palatino Linotype"/>
          <w:lang w:val="ro-RO"/>
        </w:rPr>
        <w:t xml:space="preserve"> unei </w:t>
      </w:r>
      <w:proofErr w:type="spellStart"/>
      <w:r w:rsidRPr="00271570">
        <w:rPr>
          <w:rFonts w:ascii="Palatino Linotype" w:hAnsi="Palatino Linotype"/>
          <w:lang w:val="ro-RO"/>
        </w:rPr>
        <w:t>infracţiuni</w:t>
      </w:r>
      <w:proofErr w:type="spellEnd"/>
      <w:r w:rsidRPr="00271570">
        <w:rPr>
          <w:rFonts w:ascii="Palatino Linotype" w:hAnsi="Palatino Linotype"/>
          <w:lang w:val="ro-RO"/>
        </w:rPr>
        <w:t>, precum şi al reabilitării persoanelor supuse ilegal urmăririi penale;</w:t>
      </w: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lang w:val="ro-RO"/>
        </w:rPr>
        <w:br/>
      </w:r>
      <w:r w:rsidRPr="00271570">
        <w:rPr>
          <w:rFonts w:ascii="Palatino Linotype" w:hAnsi="Palatino Linotype"/>
          <w:i/>
          <w:iCs/>
          <w:lang w:val="ro-RO"/>
        </w:rPr>
        <w:t>arestare</w:t>
      </w:r>
      <w:r w:rsidRPr="00271570">
        <w:rPr>
          <w:rFonts w:ascii="Palatino Linotype" w:hAnsi="Palatino Linotype"/>
          <w:lang w:val="ro-RO"/>
        </w:rPr>
        <w:t xml:space="preserve"> – măsură preventivă aplicată în baza unei </w:t>
      </w:r>
      <w:proofErr w:type="spellStart"/>
      <w:r w:rsidRPr="00271570">
        <w:rPr>
          <w:rFonts w:ascii="Palatino Linotype" w:hAnsi="Palatino Linotype"/>
          <w:lang w:val="ro-RO"/>
        </w:rPr>
        <w:t>hotărîri</w:t>
      </w:r>
      <w:proofErr w:type="spellEnd"/>
      <w:r w:rsidRPr="00271570">
        <w:rPr>
          <w:rFonts w:ascii="Palatino Linotype" w:hAnsi="Palatino Linotype"/>
          <w:lang w:val="ro-RO"/>
        </w:rPr>
        <w:t xml:space="preserve"> </w:t>
      </w:r>
      <w:proofErr w:type="spellStart"/>
      <w:r w:rsidRPr="00271570">
        <w:rPr>
          <w:rFonts w:ascii="Palatino Linotype" w:hAnsi="Palatino Linotype"/>
          <w:lang w:val="ro-RO"/>
        </w:rPr>
        <w:t>judecătoreşti</w:t>
      </w:r>
      <w:proofErr w:type="spellEnd"/>
      <w:r w:rsidRPr="00271570">
        <w:rPr>
          <w:rFonts w:ascii="Palatino Linotype" w:hAnsi="Palatino Linotype"/>
          <w:lang w:val="ro-RO"/>
        </w:rPr>
        <w:t xml:space="preserve"> în </w:t>
      </w:r>
      <w:proofErr w:type="spellStart"/>
      <w:r w:rsidRPr="00271570">
        <w:rPr>
          <w:rFonts w:ascii="Palatino Linotype" w:hAnsi="Palatino Linotype"/>
          <w:lang w:val="ro-RO"/>
        </w:rPr>
        <w:t>condiţiile</w:t>
      </w:r>
      <w:proofErr w:type="spellEnd"/>
      <w:r w:rsidRPr="00271570">
        <w:rPr>
          <w:rFonts w:ascii="Palatino Linotype" w:hAnsi="Palatino Linotype"/>
          <w:lang w:val="ro-RO"/>
        </w:rPr>
        <w:t xml:space="preserve"> legii;</w:t>
      </w: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lang w:val="ro-RO"/>
        </w:rPr>
        <w:br/>
      </w:r>
      <w:r w:rsidRPr="00271570">
        <w:rPr>
          <w:rFonts w:ascii="Palatino Linotype" w:hAnsi="Palatino Linotype"/>
          <w:i/>
          <w:iCs/>
          <w:lang w:val="ro-RO"/>
        </w:rPr>
        <w:t>cauză penală</w:t>
      </w:r>
      <w:r w:rsidRPr="00271570">
        <w:rPr>
          <w:rFonts w:ascii="Palatino Linotype" w:hAnsi="Palatino Linotype"/>
          <w:lang w:val="ro-RO"/>
        </w:rPr>
        <w:t xml:space="preserve"> – proces penal desfăşurat de organul de urmărire penală şi de instanţa </w:t>
      </w:r>
      <w:r w:rsidRPr="00271570">
        <w:rPr>
          <w:rFonts w:ascii="Palatino Linotype" w:hAnsi="Palatino Linotype"/>
          <w:lang w:val="ro-RO"/>
        </w:rPr>
        <w:lastRenderedPageBreak/>
        <w:t xml:space="preserve">judecătoreasca într-un caz concret referitor la una sau mai multe </w:t>
      </w:r>
      <w:proofErr w:type="spellStart"/>
      <w:r w:rsidRPr="00271570">
        <w:rPr>
          <w:rFonts w:ascii="Palatino Linotype" w:hAnsi="Palatino Linotype"/>
          <w:lang w:val="ro-RO"/>
        </w:rPr>
        <w:t>infracţiuni</w:t>
      </w:r>
      <w:proofErr w:type="spellEnd"/>
      <w:r w:rsidRPr="00271570">
        <w:rPr>
          <w:rFonts w:ascii="Palatino Linotype" w:hAnsi="Palatino Linotype"/>
          <w:lang w:val="ro-RO"/>
        </w:rPr>
        <w:t xml:space="preserve"> </w:t>
      </w:r>
      <w:proofErr w:type="spellStart"/>
      <w:r w:rsidRPr="00271570">
        <w:rPr>
          <w:rFonts w:ascii="Palatino Linotype" w:hAnsi="Palatino Linotype"/>
          <w:lang w:val="ro-RO"/>
        </w:rPr>
        <w:t>săvîrşite</w:t>
      </w:r>
      <w:proofErr w:type="spellEnd"/>
      <w:r w:rsidRPr="00271570">
        <w:rPr>
          <w:rFonts w:ascii="Palatino Linotype" w:hAnsi="Palatino Linotype"/>
          <w:lang w:val="ro-RO"/>
        </w:rPr>
        <w:t xml:space="preserve"> sau presupus </w:t>
      </w:r>
      <w:proofErr w:type="spellStart"/>
      <w:r w:rsidRPr="00271570">
        <w:rPr>
          <w:rFonts w:ascii="Palatino Linotype" w:hAnsi="Palatino Linotype"/>
          <w:lang w:val="ro-RO"/>
        </w:rPr>
        <w:t>săvîrşite</w:t>
      </w:r>
      <w:proofErr w:type="spellEnd"/>
      <w:r w:rsidRPr="00271570">
        <w:rPr>
          <w:rFonts w:ascii="Palatino Linotype" w:hAnsi="Palatino Linotype"/>
          <w:lang w:val="ro-RO"/>
        </w:rPr>
        <w:t>;</w:t>
      </w: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lang w:val="ro-RO"/>
        </w:rPr>
        <w:br/>
      </w:r>
      <w:r w:rsidRPr="00271570">
        <w:rPr>
          <w:rFonts w:ascii="Palatino Linotype" w:hAnsi="Palatino Linotype"/>
          <w:i/>
          <w:iCs/>
          <w:lang w:val="ro-RO"/>
        </w:rPr>
        <w:t>cale ordinară de atac</w:t>
      </w:r>
      <w:r w:rsidRPr="00271570">
        <w:rPr>
          <w:rFonts w:ascii="Palatino Linotype" w:hAnsi="Palatino Linotype"/>
          <w:lang w:val="ro-RO"/>
        </w:rPr>
        <w:t xml:space="preserve"> – cale prevăzută de lege pentru atacarea </w:t>
      </w:r>
      <w:proofErr w:type="spellStart"/>
      <w:r w:rsidRPr="00271570">
        <w:rPr>
          <w:rFonts w:ascii="Palatino Linotype" w:hAnsi="Palatino Linotype"/>
          <w:lang w:val="ro-RO"/>
        </w:rPr>
        <w:t>hotărîrilor</w:t>
      </w:r>
      <w:proofErr w:type="spellEnd"/>
      <w:r w:rsidRPr="00271570">
        <w:rPr>
          <w:rFonts w:ascii="Palatino Linotype" w:hAnsi="Palatino Linotype"/>
          <w:lang w:val="ro-RO"/>
        </w:rPr>
        <w:t xml:space="preserve"> </w:t>
      </w:r>
      <w:proofErr w:type="spellStart"/>
      <w:r w:rsidRPr="00271570">
        <w:rPr>
          <w:rFonts w:ascii="Palatino Linotype" w:hAnsi="Palatino Linotype"/>
          <w:lang w:val="ro-RO"/>
        </w:rPr>
        <w:t>judecătoreşti</w:t>
      </w:r>
      <w:proofErr w:type="spellEnd"/>
      <w:r w:rsidRPr="00271570">
        <w:rPr>
          <w:rFonts w:ascii="Palatino Linotype" w:hAnsi="Palatino Linotype"/>
          <w:lang w:val="ro-RO"/>
        </w:rPr>
        <w:t xml:space="preserve"> nedefinitive (apelul) sau, după caz, care nu </w:t>
      </w:r>
      <w:proofErr w:type="spellStart"/>
      <w:r w:rsidRPr="00271570">
        <w:rPr>
          <w:rFonts w:ascii="Palatino Linotype" w:hAnsi="Palatino Linotype"/>
          <w:lang w:val="ro-RO"/>
        </w:rPr>
        <w:t>sînt</w:t>
      </w:r>
      <w:proofErr w:type="spellEnd"/>
      <w:r w:rsidRPr="00271570">
        <w:rPr>
          <w:rFonts w:ascii="Palatino Linotype" w:hAnsi="Palatino Linotype"/>
          <w:lang w:val="ro-RO"/>
        </w:rPr>
        <w:t xml:space="preserve"> irevocabile (recursul);</w:t>
      </w: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lang w:val="ro-RO"/>
        </w:rPr>
        <w:br/>
      </w:r>
      <w:r w:rsidRPr="00271570">
        <w:rPr>
          <w:rFonts w:ascii="Palatino Linotype" w:hAnsi="Palatino Linotype"/>
          <w:i/>
          <w:iCs/>
          <w:lang w:val="ro-RO"/>
        </w:rPr>
        <w:t>cale extraordinară de atac</w:t>
      </w:r>
      <w:r w:rsidRPr="00271570">
        <w:rPr>
          <w:rFonts w:ascii="Palatino Linotype" w:hAnsi="Palatino Linotype"/>
          <w:lang w:val="ro-RO"/>
        </w:rPr>
        <w:t xml:space="preserve"> – cale prevăzută de lege pentru atacarea </w:t>
      </w:r>
      <w:proofErr w:type="spellStart"/>
      <w:r w:rsidRPr="00271570">
        <w:rPr>
          <w:rFonts w:ascii="Palatino Linotype" w:hAnsi="Palatino Linotype"/>
          <w:lang w:val="ro-RO"/>
        </w:rPr>
        <w:t>hotărîrilor</w:t>
      </w:r>
      <w:proofErr w:type="spellEnd"/>
      <w:r w:rsidRPr="00271570">
        <w:rPr>
          <w:rFonts w:ascii="Palatino Linotype" w:hAnsi="Palatino Linotype"/>
          <w:lang w:val="ro-RO"/>
        </w:rPr>
        <w:t xml:space="preserve"> </w:t>
      </w:r>
      <w:proofErr w:type="spellStart"/>
      <w:r w:rsidRPr="00271570">
        <w:rPr>
          <w:rFonts w:ascii="Palatino Linotype" w:hAnsi="Palatino Linotype"/>
          <w:lang w:val="ro-RO"/>
        </w:rPr>
        <w:t>judecătoreşti</w:t>
      </w:r>
      <w:proofErr w:type="spellEnd"/>
      <w:r w:rsidRPr="00271570">
        <w:rPr>
          <w:rFonts w:ascii="Palatino Linotype" w:hAnsi="Palatino Linotype"/>
          <w:lang w:val="ro-RO"/>
        </w:rPr>
        <w:t xml:space="preserve"> irevocabile (revizuirea, recursul în anulare);</w:t>
      </w: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lang w:val="ro-RO"/>
        </w:rPr>
        <w:br/>
      </w:r>
      <w:r w:rsidRPr="00271570">
        <w:rPr>
          <w:rFonts w:ascii="Palatino Linotype" w:hAnsi="Palatino Linotype"/>
          <w:i/>
          <w:iCs/>
          <w:lang w:val="ro-RO"/>
        </w:rPr>
        <w:t>decizie</w:t>
      </w:r>
      <w:r w:rsidRPr="00271570">
        <w:rPr>
          <w:rFonts w:ascii="Palatino Linotype" w:hAnsi="Palatino Linotype"/>
          <w:lang w:val="ro-RO"/>
        </w:rPr>
        <w:t xml:space="preserve"> – </w:t>
      </w:r>
      <w:proofErr w:type="spellStart"/>
      <w:r w:rsidRPr="00271570">
        <w:rPr>
          <w:rFonts w:ascii="Palatino Linotype" w:hAnsi="Palatino Linotype"/>
          <w:lang w:val="ro-RO"/>
        </w:rPr>
        <w:t>hotărîre</w:t>
      </w:r>
      <w:proofErr w:type="spellEnd"/>
      <w:r w:rsidRPr="00271570">
        <w:rPr>
          <w:rFonts w:ascii="Palatino Linotype" w:hAnsi="Palatino Linotype"/>
          <w:lang w:val="ro-RO"/>
        </w:rPr>
        <w:t xml:space="preserve"> prin care </w:t>
      </w:r>
      <w:proofErr w:type="spellStart"/>
      <w:r w:rsidRPr="00271570">
        <w:rPr>
          <w:rFonts w:ascii="Palatino Linotype" w:hAnsi="Palatino Linotype"/>
          <w:lang w:val="ro-RO"/>
        </w:rPr>
        <w:t>instanţa</w:t>
      </w:r>
      <w:proofErr w:type="spellEnd"/>
      <w:r w:rsidRPr="00271570">
        <w:rPr>
          <w:rFonts w:ascii="Palatino Linotype" w:hAnsi="Palatino Linotype"/>
          <w:lang w:val="ro-RO"/>
        </w:rPr>
        <w:t xml:space="preserve"> se pronunţă asupra apelului, recursului, recursului în anulare, precum </w:t>
      </w:r>
      <w:proofErr w:type="spellStart"/>
      <w:r w:rsidRPr="00271570">
        <w:rPr>
          <w:rFonts w:ascii="Palatino Linotype" w:hAnsi="Palatino Linotype"/>
          <w:lang w:val="ro-RO"/>
        </w:rPr>
        <w:t>şi</w:t>
      </w:r>
      <w:proofErr w:type="spellEnd"/>
      <w:r w:rsidRPr="00271570">
        <w:rPr>
          <w:rFonts w:ascii="Palatino Linotype" w:hAnsi="Palatino Linotype"/>
          <w:lang w:val="ro-RO"/>
        </w:rPr>
        <w:t xml:space="preserve"> </w:t>
      </w:r>
      <w:proofErr w:type="spellStart"/>
      <w:r w:rsidRPr="00271570">
        <w:rPr>
          <w:rFonts w:ascii="Palatino Linotype" w:hAnsi="Palatino Linotype"/>
          <w:lang w:val="ro-RO"/>
        </w:rPr>
        <w:t>hotărîrea</w:t>
      </w:r>
      <w:proofErr w:type="spellEnd"/>
      <w:r w:rsidRPr="00271570">
        <w:rPr>
          <w:rFonts w:ascii="Palatino Linotype" w:hAnsi="Palatino Linotype"/>
          <w:lang w:val="ro-RO"/>
        </w:rPr>
        <w:t xml:space="preserve"> </w:t>
      </w:r>
      <w:proofErr w:type="spellStart"/>
      <w:r w:rsidRPr="00271570">
        <w:rPr>
          <w:rFonts w:ascii="Palatino Linotype" w:hAnsi="Palatino Linotype"/>
          <w:lang w:val="ro-RO"/>
        </w:rPr>
        <w:t>instanţei</w:t>
      </w:r>
      <w:proofErr w:type="spellEnd"/>
      <w:r w:rsidRPr="00271570">
        <w:rPr>
          <w:rFonts w:ascii="Palatino Linotype" w:hAnsi="Palatino Linotype"/>
          <w:lang w:val="ro-RO"/>
        </w:rPr>
        <w:t xml:space="preserve"> de apel şi de recurs la rejudecarea cauzei;</w:t>
      </w: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lang w:val="ro-RO"/>
        </w:rPr>
        <w:br/>
      </w:r>
      <w:r w:rsidRPr="00271570">
        <w:rPr>
          <w:rFonts w:ascii="Palatino Linotype" w:hAnsi="Palatino Linotype"/>
          <w:i/>
          <w:iCs/>
          <w:lang w:val="ro-RO"/>
        </w:rPr>
        <w:t xml:space="preserve">delict flagrant </w:t>
      </w:r>
      <w:r w:rsidRPr="00271570">
        <w:rPr>
          <w:rFonts w:ascii="Palatino Linotype" w:hAnsi="Palatino Linotype"/>
          <w:lang w:val="ro-RO"/>
        </w:rPr>
        <w:t xml:space="preserve">– infracţiune descoperită în momentul </w:t>
      </w:r>
      <w:proofErr w:type="spellStart"/>
      <w:r w:rsidRPr="00271570">
        <w:rPr>
          <w:rFonts w:ascii="Palatino Linotype" w:hAnsi="Palatino Linotype"/>
          <w:lang w:val="ro-RO"/>
        </w:rPr>
        <w:t>săvîrşirii</w:t>
      </w:r>
      <w:proofErr w:type="spellEnd"/>
      <w:r w:rsidRPr="00271570">
        <w:rPr>
          <w:rFonts w:ascii="Palatino Linotype" w:hAnsi="Palatino Linotype"/>
          <w:lang w:val="ro-RO"/>
        </w:rPr>
        <w:t xml:space="preserve"> ei sau înainte ca efectele ei să se fi consumat;</w:t>
      </w: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lang w:val="ro-RO"/>
        </w:rPr>
        <w:br/>
      </w:r>
      <w:r w:rsidRPr="00271570">
        <w:rPr>
          <w:rFonts w:ascii="Palatino Linotype" w:hAnsi="Palatino Linotype"/>
          <w:i/>
          <w:iCs/>
          <w:lang w:val="ro-RO"/>
        </w:rPr>
        <w:t xml:space="preserve">domiciliu </w:t>
      </w:r>
      <w:r w:rsidRPr="00271570">
        <w:rPr>
          <w:rFonts w:ascii="Palatino Linotype" w:hAnsi="Palatino Linotype"/>
          <w:lang w:val="ro-RO"/>
        </w:rPr>
        <w:t>– locuinţă sau construcţie destinată pentru locuirea permanentă sau temporară a unei sau a mai multor persoane (casă, apartament, vilă, cameră la hotel, cabină pe o navă maritimă sau fluvială), precum şi încăperile anexate nemijlocit la acestea, constituind o parte indivizibilă (verandă, terasă, mansardă, balcon, beci, un alt loc de uz comun). Prin noţiunea de domiciliu, în sensul prezentului cod, se înţelege şi orice teren privat, automobil, navă maritimă şi fluvială privată, birou;</w:t>
      </w: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lang w:val="ro-RO"/>
        </w:rPr>
        <w:br/>
      </w:r>
      <w:r w:rsidRPr="00271570">
        <w:rPr>
          <w:rFonts w:ascii="Palatino Linotype" w:hAnsi="Palatino Linotype"/>
          <w:i/>
          <w:iCs/>
          <w:lang w:val="ro-RO"/>
        </w:rPr>
        <w:t xml:space="preserve">eroare gravă de fapt </w:t>
      </w:r>
      <w:r w:rsidRPr="00271570">
        <w:rPr>
          <w:rFonts w:ascii="Palatino Linotype" w:hAnsi="Palatino Linotype"/>
          <w:lang w:val="ro-RO"/>
        </w:rPr>
        <w:t xml:space="preserve">– stabilirea eronată a faptelor, în existenţa sau inexistenţa lor, prin </w:t>
      </w:r>
      <w:r w:rsidRPr="00271570">
        <w:rPr>
          <w:rFonts w:ascii="Palatino Linotype" w:hAnsi="Palatino Linotype"/>
          <w:lang w:val="ro-RO"/>
        </w:rPr>
        <w:lastRenderedPageBreak/>
        <w:t>neluarea în considerare a probelor care le confirmau sau prin denaturarea conţinutului acestora. Eroarea gravă de fapt nu reprezintă o apreciere greşită a probelor;</w:t>
      </w: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lang w:val="ro-RO"/>
        </w:rPr>
        <w:br/>
      </w:r>
      <w:r w:rsidRPr="00271570">
        <w:rPr>
          <w:rFonts w:ascii="Palatino Linotype" w:hAnsi="Palatino Linotype"/>
          <w:i/>
          <w:iCs/>
          <w:lang w:val="ro-RO"/>
        </w:rPr>
        <w:t>expert</w:t>
      </w:r>
      <w:r w:rsidRPr="00271570">
        <w:rPr>
          <w:rFonts w:ascii="Palatino Linotype" w:hAnsi="Palatino Linotype"/>
          <w:lang w:val="ro-RO"/>
        </w:rPr>
        <w:t xml:space="preserve"> – persoană care posedă cunoştinţe temeinice speciale într-un anumit domeniu şi este abilitată, în modul stabilit de lege, să facă o expertiză;</w:t>
      </w: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lang w:val="ro-RO"/>
        </w:rPr>
        <w:br/>
      </w:r>
      <w:proofErr w:type="spellStart"/>
      <w:r w:rsidRPr="00271570">
        <w:rPr>
          <w:rFonts w:ascii="Palatino Linotype" w:hAnsi="Palatino Linotype"/>
          <w:i/>
          <w:iCs/>
          <w:lang w:val="ro-RO"/>
        </w:rPr>
        <w:t>hotărîre</w:t>
      </w:r>
      <w:proofErr w:type="spellEnd"/>
      <w:r w:rsidRPr="00271570">
        <w:rPr>
          <w:rFonts w:ascii="Palatino Linotype" w:hAnsi="Palatino Linotype"/>
          <w:i/>
          <w:iCs/>
          <w:lang w:val="ro-RO"/>
        </w:rPr>
        <w:t xml:space="preserve"> judecătorească</w:t>
      </w:r>
      <w:r w:rsidRPr="00271570">
        <w:rPr>
          <w:rFonts w:ascii="Palatino Linotype" w:hAnsi="Palatino Linotype"/>
          <w:lang w:val="ro-RO"/>
        </w:rPr>
        <w:t xml:space="preserve"> – </w:t>
      </w:r>
      <w:proofErr w:type="spellStart"/>
      <w:r w:rsidRPr="00271570">
        <w:rPr>
          <w:rFonts w:ascii="Palatino Linotype" w:hAnsi="Palatino Linotype"/>
          <w:lang w:val="ro-RO"/>
        </w:rPr>
        <w:t>hotărîre</w:t>
      </w:r>
      <w:proofErr w:type="spellEnd"/>
      <w:r w:rsidRPr="00271570">
        <w:rPr>
          <w:rFonts w:ascii="Palatino Linotype" w:hAnsi="Palatino Linotype"/>
          <w:lang w:val="ro-RO"/>
        </w:rPr>
        <w:t xml:space="preserve"> a instanţei judecătoreşti adoptată într-o cauză penală: </w:t>
      </w:r>
      <w:proofErr w:type="spellStart"/>
      <w:r w:rsidRPr="00271570">
        <w:rPr>
          <w:rFonts w:ascii="Palatino Linotype" w:hAnsi="Palatino Linotype"/>
          <w:lang w:val="ro-RO"/>
        </w:rPr>
        <w:t>sentinţă</w:t>
      </w:r>
      <w:proofErr w:type="spellEnd"/>
      <w:r w:rsidRPr="00271570">
        <w:rPr>
          <w:rFonts w:ascii="Palatino Linotype" w:hAnsi="Palatino Linotype"/>
          <w:lang w:val="ro-RO"/>
        </w:rPr>
        <w:t xml:space="preserve">, decizie, încheiere </w:t>
      </w:r>
      <w:proofErr w:type="spellStart"/>
      <w:r w:rsidRPr="00271570">
        <w:rPr>
          <w:rFonts w:ascii="Palatino Linotype" w:hAnsi="Palatino Linotype"/>
          <w:lang w:val="ro-RO"/>
        </w:rPr>
        <w:t>şi</w:t>
      </w:r>
      <w:proofErr w:type="spellEnd"/>
      <w:r w:rsidRPr="00271570">
        <w:rPr>
          <w:rFonts w:ascii="Palatino Linotype" w:hAnsi="Palatino Linotype"/>
          <w:lang w:val="ro-RO"/>
        </w:rPr>
        <w:t xml:space="preserve"> </w:t>
      </w:r>
      <w:proofErr w:type="spellStart"/>
      <w:r w:rsidRPr="00271570">
        <w:rPr>
          <w:rFonts w:ascii="Palatino Linotype" w:hAnsi="Palatino Linotype"/>
          <w:lang w:val="ro-RO"/>
        </w:rPr>
        <w:t>hotărîre</w:t>
      </w:r>
      <w:proofErr w:type="spellEnd"/>
      <w:r w:rsidRPr="00271570">
        <w:rPr>
          <w:rFonts w:ascii="Palatino Linotype" w:hAnsi="Palatino Linotype"/>
          <w:lang w:val="ro-RO"/>
        </w:rPr>
        <w:t>;</w:t>
      </w: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lang w:val="ro-RO"/>
        </w:rPr>
        <w:br/>
      </w:r>
      <w:r w:rsidRPr="00271570">
        <w:rPr>
          <w:rFonts w:ascii="Palatino Linotype" w:hAnsi="Palatino Linotype"/>
          <w:i/>
          <w:iCs/>
          <w:lang w:val="ro-RO"/>
        </w:rPr>
        <w:t>infracţiune de audienţă</w:t>
      </w:r>
      <w:r w:rsidRPr="00271570">
        <w:rPr>
          <w:rFonts w:ascii="Palatino Linotype" w:hAnsi="Palatino Linotype"/>
          <w:lang w:val="ro-RO"/>
        </w:rPr>
        <w:t xml:space="preserve"> – faptă penală </w:t>
      </w:r>
      <w:proofErr w:type="spellStart"/>
      <w:r w:rsidRPr="00271570">
        <w:rPr>
          <w:rFonts w:ascii="Palatino Linotype" w:hAnsi="Palatino Linotype"/>
          <w:lang w:val="ro-RO"/>
        </w:rPr>
        <w:t>săvîrşită</w:t>
      </w:r>
      <w:proofErr w:type="spellEnd"/>
      <w:r w:rsidRPr="00271570">
        <w:rPr>
          <w:rFonts w:ascii="Palatino Linotype" w:hAnsi="Palatino Linotype"/>
          <w:lang w:val="ro-RO"/>
        </w:rPr>
        <w:t xml:space="preserve"> în cursul </w:t>
      </w:r>
      <w:proofErr w:type="spellStart"/>
      <w:r w:rsidRPr="00271570">
        <w:rPr>
          <w:rFonts w:ascii="Palatino Linotype" w:hAnsi="Palatino Linotype"/>
          <w:lang w:val="ro-RO"/>
        </w:rPr>
        <w:t>şedinţei</w:t>
      </w:r>
      <w:proofErr w:type="spellEnd"/>
      <w:r w:rsidRPr="00271570">
        <w:rPr>
          <w:rFonts w:ascii="Palatino Linotype" w:hAnsi="Palatino Linotype"/>
          <w:lang w:val="ro-RO"/>
        </w:rPr>
        <w:t xml:space="preserve"> de judecată;</w:t>
      </w: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lang w:val="ro-RO"/>
        </w:rPr>
        <w:br/>
      </w:r>
      <w:r w:rsidRPr="00271570">
        <w:rPr>
          <w:rFonts w:ascii="Palatino Linotype" w:hAnsi="Palatino Linotype"/>
          <w:i/>
          <w:iCs/>
          <w:lang w:val="ro-RO"/>
        </w:rPr>
        <w:t>instanţă judecătorească</w:t>
      </w:r>
      <w:r w:rsidRPr="00271570">
        <w:rPr>
          <w:rFonts w:ascii="Palatino Linotype" w:hAnsi="Palatino Linotype"/>
          <w:lang w:val="ro-RO"/>
        </w:rPr>
        <w:t xml:space="preserve"> – orice instanţă, parte componentă a sistemului judecătoresc al Republicii Moldova, care judecă cauza penală în primă instanţă, în ordine de apel sau de recurs, ori pe căile extraordinare de atac, precum </w:t>
      </w:r>
      <w:proofErr w:type="spellStart"/>
      <w:r w:rsidRPr="00271570">
        <w:rPr>
          <w:rFonts w:ascii="Palatino Linotype" w:hAnsi="Palatino Linotype"/>
          <w:lang w:val="ro-RO"/>
        </w:rPr>
        <w:t>şi</w:t>
      </w:r>
      <w:proofErr w:type="spellEnd"/>
      <w:r w:rsidRPr="00271570">
        <w:rPr>
          <w:rFonts w:ascii="Palatino Linotype" w:hAnsi="Palatino Linotype"/>
          <w:lang w:val="ro-RO"/>
        </w:rPr>
        <w:t xml:space="preserve"> care </w:t>
      </w:r>
      <w:proofErr w:type="spellStart"/>
      <w:r w:rsidRPr="00271570">
        <w:rPr>
          <w:rFonts w:ascii="Palatino Linotype" w:hAnsi="Palatino Linotype"/>
          <w:lang w:val="ro-RO"/>
        </w:rPr>
        <w:t>soluţionează</w:t>
      </w:r>
      <w:proofErr w:type="spellEnd"/>
      <w:r w:rsidRPr="00271570">
        <w:rPr>
          <w:rFonts w:ascii="Palatino Linotype" w:hAnsi="Palatino Linotype"/>
          <w:lang w:val="ro-RO"/>
        </w:rPr>
        <w:t xml:space="preserve"> </w:t>
      </w:r>
      <w:proofErr w:type="spellStart"/>
      <w:r w:rsidRPr="00271570">
        <w:rPr>
          <w:rFonts w:ascii="Palatino Linotype" w:hAnsi="Palatino Linotype"/>
          <w:lang w:val="ro-RO"/>
        </w:rPr>
        <w:t>plîngeri</w:t>
      </w:r>
      <w:proofErr w:type="spellEnd"/>
      <w:r w:rsidRPr="00271570">
        <w:rPr>
          <w:rFonts w:ascii="Palatino Linotype" w:hAnsi="Palatino Linotype"/>
          <w:lang w:val="ro-RO"/>
        </w:rPr>
        <w:t xml:space="preserve"> împotriva </w:t>
      </w:r>
      <w:proofErr w:type="spellStart"/>
      <w:r w:rsidRPr="00271570">
        <w:rPr>
          <w:rFonts w:ascii="Palatino Linotype" w:hAnsi="Palatino Linotype"/>
          <w:lang w:val="ro-RO"/>
        </w:rPr>
        <w:t>acţiunilor</w:t>
      </w:r>
      <w:proofErr w:type="spellEnd"/>
      <w:r w:rsidRPr="00271570">
        <w:rPr>
          <w:rFonts w:ascii="Palatino Linotype" w:hAnsi="Palatino Linotype"/>
          <w:lang w:val="ro-RO"/>
        </w:rPr>
        <w:t xml:space="preserve"> </w:t>
      </w:r>
      <w:proofErr w:type="spellStart"/>
      <w:r w:rsidRPr="00271570">
        <w:rPr>
          <w:rFonts w:ascii="Palatino Linotype" w:hAnsi="Palatino Linotype"/>
          <w:lang w:val="ro-RO"/>
        </w:rPr>
        <w:t>şi</w:t>
      </w:r>
      <w:proofErr w:type="spellEnd"/>
      <w:r w:rsidRPr="00271570">
        <w:rPr>
          <w:rFonts w:ascii="Palatino Linotype" w:hAnsi="Palatino Linotype"/>
          <w:lang w:val="ro-RO"/>
        </w:rPr>
        <w:t xml:space="preserve"> actelor organelor de urmărire penală şi ale organelor de executare a </w:t>
      </w:r>
      <w:proofErr w:type="spellStart"/>
      <w:r w:rsidRPr="00271570">
        <w:rPr>
          <w:rFonts w:ascii="Palatino Linotype" w:hAnsi="Palatino Linotype"/>
          <w:lang w:val="ro-RO"/>
        </w:rPr>
        <w:t>hotărîrilor</w:t>
      </w:r>
      <w:proofErr w:type="spellEnd"/>
      <w:r w:rsidRPr="00271570">
        <w:rPr>
          <w:rFonts w:ascii="Palatino Linotype" w:hAnsi="Palatino Linotype"/>
          <w:lang w:val="ro-RO"/>
        </w:rPr>
        <w:t xml:space="preserve"> </w:t>
      </w:r>
      <w:proofErr w:type="spellStart"/>
      <w:r w:rsidRPr="00271570">
        <w:rPr>
          <w:rFonts w:ascii="Palatino Linotype" w:hAnsi="Palatino Linotype"/>
          <w:lang w:val="ro-RO"/>
        </w:rPr>
        <w:t>judecătoreşti</w:t>
      </w:r>
      <w:proofErr w:type="spellEnd"/>
      <w:r w:rsidRPr="00271570">
        <w:rPr>
          <w:rFonts w:ascii="Palatino Linotype" w:hAnsi="Palatino Linotype"/>
          <w:lang w:val="ro-RO"/>
        </w:rPr>
        <w:t xml:space="preserve"> </w:t>
      </w:r>
      <w:proofErr w:type="spellStart"/>
      <w:r w:rsidRPr="00271570">
        <w:rPr>
          <w:rFonts w:ascii="Palatino Linotype" w:hAnsi="Palatino Linotype"/>
          <w:lang w:val="ro-RO"/>
        </w:rPr>
        <w:t>şi</w:t>
      </w:r>
      <w:proofErr w:type="spellEnd"/>
      <w:r w:rsidRPr="00271570">
        <w:rPr>
          <w:rFonts w:ascii="Palatino Linotype" w:hAnsi="Palatino Linotype"/>
          <w:lang w:val="ro-RO"/>
        </w:rPr>
        <w:t xml:space="preserve"> </w:t>
      </w:r>
      <w:proofErr w:type="spellStart"/>
      <w:r w:rsidRPr="00271570">
        <w:rPr>
          <w:rFonts w:ascii="Palatino Linotype" w:hAnsi="Palatino Linotype"/>
          <w:lang w:val="ro-RO"/>
        </w:rPr>
        <w:t>sancţionează</w:t>
      </w:r>
      <w:proofErr w:type="spellEnd"/>
      <w:r w:rsidRPr="00271570">
        <w:rPr>
          <w:rFonts w:ascii="Palatino Linotype" w:hAnsi="Palatino Linotype"/>
          <w:lang w:val="ro-RO"/>
        </w:rPr>
        <w:t xml:space="preserve"> efectuarea unor acţiuni procedurale;</w:t>
      </w: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lang w:val="ro-RO"/>
        </w:rPr>
        <w:br/>
      </w:r>
      <w:r w:rsidRPr="00271570">
        <w:rPr>
          <w:rFonts w:ascii="Palatino Linotype" w:hAnsi="Palatino Linotype"/>
          <w:i/>
          <w:iCs/>
          <w:lang w:val="ro-RO"/>
        </w:rPr>
        <w:t xml:space="preserve">instanţă de apel </w:t>
      </w:r>
      <w:r w:rsidRPr="00271570">
        <w:rPr>
          <w:rFonts w:ascii="Palatino Linotype" w:hAnsi="Palatino Linotype"/>
          <w:lang w:val="ro-RO"/>
        </w:rPr>
        <w:t>– instanţă care judecă apelul declarat împotriva sentinţelor nedefinitive (curţile de apel);</w:t>
      </w: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lang w:val="ro-RO"/>
        </w:rPr>
        <w:br/>
      </w:r>
      <w:r w:rsidRPr="00271570">
        <w:rPr>
          <w:rFonts w:ascii="Palatino Linotype" w:hAnsi="Palatino Linotype"/>
          <w:i/>
          <w:iCs/>
          <w:lang w:val="ro-RO"/>
        </w:rPr>
        <w:t>instanţă de recurs</w:t>
      </w:r>
      <w:r w:rsidRPr="00271570">
        <w:rPr>
          <w:rFonts w:ascii="Palatino Linotype" w:hAnsi="Palatino Linotype"/>
          <w:lang w:val="ro-RO"/>
        </w:rPr>
        <w:t xml:space="preserve"> – instanţă care judecă recursul declarat împotriva </w:t>
      </w:r>
      <w:proofErr w:type="spellStart"/>
      <w:r w:rsidRPr="00271570">
        <w:rPr>
          <w:rFonts w:ascii="Palatino Linotype" w:hAnsi="Palatino Linotype"/>
          <w:lang w:val="ro-RO"/>
        </w:rPr>
        <w:t>hotărîrilor</w:t>
      </w:r>
      <w:proofErr w:type="spellEnd"/>
      <w:r w:rsidRPr="00271570">
        <w:rPr>
          <w:rFonts w:ascii="Palatino Linotype" w:hAnsi="Palatino Linotype"/>
          <w:lang w:val="ro-RO"/>
        </w:rPr>
        <w:t xml:space="preserve"> </w:t>
      </w:r>
      <w:proofErr w:type="spellStart"/>
      <w:r w:rsidRPr="00271570">
        <w:rPr>
          <w:rFonts w:ascii="Palatino Linotype" w:hAnsi="Palatino Linotype"/>
          <w:lang w:val="ro-RO"/>
        </w:rPr>
        <w:t>judecătoreşti</w:t>
      </w:r>
      <w:proofErr w:type="spellEnd"/>
      <w:r w:rsidRPr="00271570">
        <w:rPr>
          <w:rFonts w:ascii="Palatino Linotype" w:hAnsi="Palatino Linotype"/>
          <w:lang w:val="ro-RO"/>
        </w:rPr>
        <w:t xml:space="preserve"> adoptate în conformitate cu prezentul cod;</w:t>
      </w: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lang w:val="ro-RO"/>
        </w:rPr>
        <w:br/>
      </w:r>
      <w:r w:rsidRPr="00271570">
        <w:rPr>
          <w:rFonts w:ascii="Palatino Linotype" w:hAnsi="Palatino Linotype"/>
          <w:i/>
          <w:iCs/>
          <w:lang w:val="ro-RO"/>
        </w:rPr>
        <w:t>interpret</w:t>
      </w:r>
      <w:r w:rsidRPr="00271570">
        <w:rPr>
          <w:rFonts w:ascii="Palatino Linotype" w:hAnsi="Palatino Linotype"/>
          <w:lang w:val="ro-RO"/>
        </w:rPr>
        <w:t xml:space="preserve"> – persoană, invitată în procesul penal de organele competente, care traduce </w:t>
      </w:r>
      <w:r w:rsidRPr="00271570">
        <w:rPr>
          <w:rFonts w:ascii="Palatino Linotype" w:hAnsi="Palatino Linotype"/>
          <w:lang w:val="ro-RO"/>
        </w:rPr>
        <w:lastRenderedPageBreak/>
        <w:t>oral dintr-o limbă în alta sau care traduce semnele celor muţi ori surzi, mijlocind astfel înţelegerea dintre două sau mai multe persoane;</w:t>
      </w: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lang w:val="ro-RO"/>
        </w:rPr>
        <w:br/>
      </w:r>
      <w:r w:rsidRPr="00271570">
        <w:rPr>
          <w:rFonts w:ascii="Palatino Linotype" w:hAnsi="Palatino Linotype"/>
          <w:i/>
          <w:lang w:val="ro-RO"/>
        </w:rPr>
        <w:t>investigator sub acoperire</w:t>
      </w:r>
      <w:r w:rsidRPr="00271570">
        <w:rPr>
          <w:rFonts w:ascii="Palatino Linotype" w:hAnsi="Palatino Linotype"/>
          <w:lang w:val="ro-RO"/>
        </w:rPr>
        <w:t xml:space="preserve"> – persoană oficială care exercită confidenţial activitate specială de investigaţii, precum şi altă persoană care colaborează confidenţial cu organele de urmărire penală;</w:t>
      </w: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lang w:val="ro-RO"/>
        </w:rPr>
        <w:br/>
      </w:r>
      <w:r w:rsidRPr="00271570">
        <w:rPr>
          <w:rFonts w:ascii="Palatino Linotype" w:hAnsi="Palatino Linotype"/>
          <w:i/>
          <w:iCs/>
          <w:lang w:val="ro-RO"/>
        </w:rPr>
        <w:t>încheiere</w:t>
      </w:r>
      <w:r w:rsidRPr="00271570">
        <w:rPr>
          <w:rFonts w:ascii="Palatino Linotype" w:hAnsi="Palatino Linotype"/>
          <w:lang w:val="ro-RO"/>
        </w:rPr>
        <w:t xml:space="preserve"> – </w:t>
      </w:r>
      <w:proofErr w:type="spellStart"/>
      <w:r w:rsidRPr="00271570">
        <w:rPr>
          <w:rFonts w:ascii="Palatino Linotype" w:hAnsi="Palatino Linotype"/>
          <w:lang w:val="ro-RO"/>
        </w:rPr>
        <w:t>hotărîre</w:t>
      </w:r>
      <w:proofErr w:type="spellEnd"/>
      <w:r w:rsidRPr="00271570">
        <w:rPr>
          <w:rFonts w:ascii="Palatino Linotype" w:hAnsi="Palatino Linotype"/>
          <w:lang w:val="ro-RO"/>
        </w:rPr>
        <w:t xml:space="preserve"> adoptată de către </w:t>
      </w:r>
      <w:proofErr w:type="spellStart"/>
      <w:r w:rsidRPr="00271570">
        <w:rPr>
          <w:rFonts w:ascii="Palatino Linotype" w:hAnsi="Palatino Linotype"/>
          <w:lang w:val="ro-RO"/>
        </w:rPr>
        <w:t>instanţa</w:t>
      </w:r>
      <w:proofErr w:type="spellEnd"/>
      <w:r w:rsidRPr="00271570">
        <w:rPr>
          <w:rFonts w:ascii="Palatino Linotype" w:hAnsi="Palatino Linotype"/>
          <w:lang w:val="ro-RO"/>
        </w:rPr>
        <w:t xml:space="preserve"> de judecată </w:t>
      </w:r>
      <w:proofErr w:type="spellStart"/>
      <w:r w:rsidRPr="00271570">
        <w:rPr>
          <w:rFonts w:ascii="Palatino Linotype" w:hAnsi="Palatino Linotype"/>
          <w:lang w:val="ro-RO"/>
        </w:rPr>
        <w:t>pînă</w:t>
      </w:r>
      <w:proofErr w:type="spellEnd"/>
      <w:r w:rsidRPr="00271570">
        <w:rPr>
          <w:rFonts w:ascii="Palatino Linotype" w:hAnsi="Palatino Linotype"/>
          <w:lang w:val="ro-RO"/>
        </w:rPr>
        <w:t xml:space="preserve"> la darea </w:t>
      </w:r>
      <w:proofErr w:type="spellStart"/>
      <w:r w:rsidRPr="00271570">
        <w:rPr>
          <w:rFonts w:ascii="Palatino Linotype" w:hAnsi="Palatino Linotype"/>
          <w:lang w:val="ro-RO"/>
        </w:rPr>
        <w:t>sentinţei</w:t>
      </w:r>
      <w:proofErr w:type="spellEnd"/>
      <w:r w:rsidRPr="00271570">
        <w:rPr>
          <w:rFonts w:ascii="Palatino Linotype" w:hAnsi="Palatino Linotype"/>
          <w:lang w:val="ro-RO"/>
        </w:rPr>
        <w:t xml:space="preserve"> sau deciziei;</w:t>
      </w:r>
    </w:p>
    <w:p w:rsidR="004E63D5" w:rsidRPr="00271570" w:rsidRDefault="004E63D5" w:rsidP="004E63D5">
      <w:pPr>
        <w:spacing w:line="360" w:lineRule="auto"/>
        <w:rPr>
          <w:rFonts w:ascii="Palatino Linotype" w:hAnsi="Palatino Linotype"/>
          <w:lang w:val="ro-RO"/>
        </w:rPr>
      </w:pP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lang w:val="ro-RO"/>
        </w:rPr>
        <w:t xml:space="preserve"> </w:t>
      </w:r>
      <w:r w:rsidRPr="00271570">
        <w:rPr>
          <w:rFonts w:ascii="Palatino Linotype" w:hAnsi="Palatino Linotype"/>
          <w:i/>
          <w:iCs/>
          <w:lang w:val="ro-RO"/>
        </w:rPr>
        <w:t>judecată în primă instanţă</w:t>
      </w:r>
      <w:r w:rsidRPr="00271570">
        <w:rPr>
          <w:rFonts w:ascii="Palatino Linotype" w:hAnsi="Palatino Linotype"/>
          <w:lang w:val="ro-RO"/>
        </w:rPr>
        <w:t xml:space="preserve"> – soluţionarea prin sentinţă a fondului cauzei penale ca rezultat al examinării nemijlocite a probelor de către instanţa de judecată competentă cu participarea părţilor;</w:t>
      </w: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lang w:val="ro-RO"/>
        </w:rPr>
        <w:br/>
      </w:r>
      <w:r w:rsidRPr="00271570">
        <w:rPr>
          <w:rFonts w:ascii="Palatino Linotype" w:hAnsi="Palatino Linotype"/>
          <w:i/>
          <w:iCs/>
          <w:lang w:val="ro-RO"/>
        </w:rPr>
        <w:t xml:space="preserve">judecător </w:t>
      </w:r>
      <w:r w:rsidRPr="00271570">
        <w:rPr>
          <w:rFonts w:ascii="Palatino Linotype" w:hAnsi="Palatino Linotype"/>
          <w:lang w:val="ro-RO"/>
        </w:rPr>
        <w:t>– jurist licenţiat, numit în funcţie în modul stabilit de lege, autorizat să judece cauze aduse în faţa instanţei de judecată;</w:t>
      </w: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lang w:val="ro-RO"/>
        </w:rPr>
        <w:br/>
      </w:r>
      <w:r w:rsidRPr="00271570">
        <w:rPr>
          <w:rFonts w:ascii="Palatino Linotype" w:hAnsi="Palatino Linotype"/>
          <w:i/>
          <w:iCs/>
          <w:lang w:val="ro-RO"/>
        </w:rPr>
        <w:t>judecător de instrucţie</w:t>
      </w:r>
      <w:r w:rsidRPr="00271570">
        <w:rPr>
          <w:rFonts w:ascii="Palatino Linotype" w:hAnsi="Palatino Linotype"/>
          <w:lang w:val="ro-RO"/>
        </w:rPr>
        <w:t xml:space="preserve"> – judecător abilitat cu unele atribuţii proprii urmăririi penale, precum şi de control judiciar asupra acţiunilor procesuale efectuate în cadrul urmăririi penale;</w:t>
      </w: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lang w:val="ro-RO"/>
        </w:rPr>
        <w:br/>
      </w:r>
      <w:r w:rsidRPr="00271570">
        <w:rPr>
          <w:rFonts w:ascii="Palatino Linotype" w:hAnsi="Palatino Linotype"/>
          <w:i/>
          <w:iCs/>
          <w:lang w:val="ro-RO"/>
        </w:rPr>
        <w:t>materiale</w:t>
      </w:r>
      <w:r w:rsidRPr="00271570">
        <w:rPr>
          <w:rFonts w:ascii="Palatino Linotype" w:hAnsi="Palatino Linotype"/>
          <w:lang w:val="ro-RO"/>
        </w:rPr>
        <w:t xml:space="preserve"> – documente întocmite, obiecte anexate la dosarul penal, care au importanţă pentru stabilirea circumstanţelor cauzei etc.;</w:t>
      </w: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lang w:val="ro-RO"/>
        </w:rPr>
        <w:lastRenderedPageBreak/>
        <w:br/>
      </w:r>
      <w:r w:rsidRPr="00271570">
        <w:rPr>
          <w:rFonts w:ascii="Palatino Linotype" w:hAnsi="Palatino Linotype"/>
          <w:i/>
          <w:iCs/>
          <w:lang w:val="ro-RO"/>
        </w:rPr>
        <w:t>măsuri de ocrotire</w:t>
      </w:r>
      <w:r w:rsidRPr="00271570">
        <w:rPr>
          <w:rFonts w:ascii="Palatino Linotype" w:hAnsi="Palatino Linotype"/>
          <w:lang w:val="ro-RO"/>
        </w:rPr>
        <w:t xml:space="preserve"> – măsuri luate de organul de urmărire penală sau de instanţa judecătorească faţă de persoane sau faţă de bunuri în legătură cu aplicarea măsurilor preventive, măsurilor de siguranţă sau pedepselor penale;</w:t>
      </w: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lang w:val="ro-RO"/>
        </w:rPr>
        <w:br/>
      </w:r>
      <w:r w:rsidRPr="00271570">
        <w:rPr>
          <w:rFonts w:ascii="Palatino Linotype" w:hAnsi="Palatino Linotype"/>
          <w:i/>
          <w:iCs/>
          <w:lang w:val="ro-RO"/>
        </w:rPr>
        <w:t>mijloace de probă</w:t>
      </w:r>
      <w:r w:rsidRPr="00271570">
        <w:rPr>
          <w:rFonts w:ascii="Palatino Linotype" w:hAnsi="Palatino Linotype"/>
          <w:lang w:val="ro-RO"/>
        </w:rPr>
        <w:t xml:space="preserve"> – mijloace prevăzute de legea procesuală, prin care se administrează probele într-o cauză penală;</w:t>
      </w: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lang w:val="ro-RO"/>
        </w:rPr>
        <w:br/>
      </w:r>
      <w:proofErr w:type="spellStart"/>
      <w:r w:rsidRPr="00271570">
        <w:rPr>
          <w:rFonts w:ascii="Palatino Linotype" w:hAnsi="Palatino Linotype"/>
          <w:i/>
          <w:iCs/>
          <w:lang w:val="ro-RO"/>
        </w:rPr>
        <w:t>ordonanţă</w:t>
      </w:r>
      <w:proofErr w:type="spellEnd"/>
      <w:r w:rsidRPr="00271570">
        <w:rPr>
          <w:rFonts w:ascii="Palatino Linotype" w:hAnsi="Palatino Linotype"/>
          <w:lang w:val="ro-RO"/>
        </w:rPr>
        <w:t xml:space="preserve"> – </w:t>
      </w:r>
      <w:proofErr w:type="spellStart"/>
      <w:r w:rsidRPr="00271570">
        <w:rPr>
          <w:rFonts w:ascii="Palatino Linotype" w:hAnsi="Palatino Linotype"/>
          <w:lang w:val="ro-RO"/>
        </w:rPr>
        <w:t>hotărîre</w:t>
      </w:r>
      <w:proofErr w:type="spellEnd"/>
      <w:r w:rsidRPr="00271570">
        <w:rPr>
          <w:rFonts w:ascii="Palatino Linotype" w:hAnsi="Palatino Linotype"/>
          <w:lang w:val="ro-RO"/>
        </w:rPr>
        <w:t xml:space="preserve"> a organului de urmărire penală, adoptată în cursul procesului penal;</w:t>
      </w: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lang w:val="ro-RO"/>
        </w:rPr>
        <w:br/>
      </w:r>
      <w:r w:rsidRPr="00271570">
        <w:rPr>
          <w:rFonts w:ascii="Palatino Linotype" w:hAnsi="Palatino Linotype"/>
          <w:i/>
          <w:iCs/>
          <w:lang w:val="ro-RO"/>
        </w:rPr>
        <w:t>parte în proces</w:t>
      </w:r>
      <w:r w:rsidRPr="00271570">
        <w:rPr>
          <w:rFonts w:ascii="Palatino Linotype" w:hAnsi="Palatino Linotype"/>
          <w:lang w:val="ro-RO"/>
        </w:rPr>
        <w:t xml:space="preserve"> – persoane care în procesul penal exercită funcţii de acuzare sau apărare în baza egalităţii în drepturi şi a principiului contradictorialităţii;</w:t>
      </w: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lang w:val="ro-RO"/>
        </w:rPr>
        <w:br/>
      </w:r>
      <w:r w:rsidRPr="00271570">
        <w:rPr>
          <w:rFonts w:ascii="Palatino Linotype" w:hAnsi="Palatino Linotype"/>
          <w:i/>
          <w:iCs/>
          <w:lang w:val="ro-RO"/>
        </w:rPr>
        <w:t>partea apărării</w:t>
      </w:r>
      <w:r w:rsidRPr="00271570">
        <w:rPr>
          <w:rFonts w:ascii="Palatino Linotype" w:hAnsi="Palatino Linotype"/>
          <w:lang w:val="ro-RO"/>
        </w:rPr>
        <w:t xml:space="preserve"> – persoane abilitate prin lege să efectueze activitate de apărare (bănuitul, învinuitul, inculpatul, partea civilmente responsabilă şi reprezentanţii acestora);</w:t>
      </w: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lang w:val="ro-RO"/>
        </w:rPr>
        <w:br/>
      </w:r>
      <w:r w:rsidRPr="00271570">
        <w:rPr>
          <w:rFonts w:ascii="Palatino Linotype" w:hAnsi="Palatino Linotype"/>
          <w:i/>
          <w:iCs/>
          <w:lang w:val="ro-RO"/>
        </w:rPr>
        <w:t>partea acuzării</w:t>
      </w:r>
      <w:r w:rsidRPr="00271570">
        <w:rPr>
          <w:rFonts w:ascii="Palatino Linotype" w:hAnsi="Palatino Linotype"/>
          <w:lang w:val="ro-RO"/>
        </w:rPr>
        <w:t xml:space="preserve"> – persoane abilitate prin lege să efectueze sau să ceară efectuarea urmăririi penale (procurorul, organul de urmărire penală, precum şi partea vătămată, partea civilă şi reprezentanţii acestora);</w:t>
      </w: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lang w:val="ro-RO"/>
        </w:rPr>
        <w:br/>
      </w:r>
      <w:r w:rsidRPr="00271570">
        <w:rPr>
          <w:rFonts w:ascii="Palatino Linotype" w:hAnsi="Palatino Linotype"/>
          <w:i/>
          <w:iCs/>
          <w:lang w:val="ro-RO"/>
        </w:rPr>
        <w:t>prejudiciu</w:t>
      </w:r>
      <w:r w:rsidRPr="00271570">
        <w:rPr>
          <w:rFonts w:ascii="Palatino Linotype" w:hAnsi="Palatino Linotype"/>
          <w:lang w:val="ro-RO"/>
        </w:rPr>
        <w:t xml:space="preserve"> – pagubă morală, fizică sau materială, care poate fi evaluată în expresie bănească;</w:t>
      </w:r>
    </w:p>
    <w:p w:rsidR="004E63D5" w:rsidRPr="00271570" w:rsidRDefault="004E63D5" w:rsidP="004E63D5">
      <w:pPr>
        <w:spacing w:line="360" w:lineRule="auto"/>
        <w:jc w:val="both"/>
        <w:rPr>
          <w:rFonts w:ascii="Palatino Linotype" w:hAnsi="Palatino Linotype"/>
          <w:lang w:val="ro-RO"/>
        </w:rPr>
      </w:pPr>
      <w:r w:rsidRPr="00271570">
        <w:rPr>
          <w:rFonts w:ascii="Palatino Linotype" w:hAnsi="Palatino Linotype"/>
          <w:lang w:val="ro-RO"/>
        </w:rPr>
        <w:lastRenderedPageBreak/>
        <w:br/>
      </w:r>
      <w:r w:rsidRPr="00271570">
        <w:rPr>
          <w:rFonts w:ascii="Palatino Linotype" w:hAnsi="Palatino Linotype"/>
          <w:i/>
          <w:color w:val="000000"/>
          <w:lang w:val="ro-RO"/>
        </w:rPr>
        <w:t>Probele</w:t>
      </w:r>
      <w:r w:rsidRPr="00271570">
        <w:rPr>
          <w:rFonts w:ascii="Palatino Linotype" w:hAnsi="Palatino Linotype"/>
          <w:color w:val="000000"/>
          <w:lang w:val="ro-RO"/>
        </w:rPr>
        <w:t xml:space="preserve"> -  </w:t>
      </w:r>
      <w:proofErr w:type="spellStart"/>
      <w:r w:rsidRPr="00271570">
        <w:rPr>
          <w:rFonts w:ascii="Palatino Linotype" w:hAnsi="Palatino Linotype"/>
          <w:color w:val="000000"/>
          <w:lang w:val="ro-RO"/>
        </w:rPr>
        <w:t>sînt</w:t>
      </w:r>
      <w:proofErr w:type="spellEnd"/>
      <w:r w:rsidRPr="00271570">
        <w:rPr>
          <w:rFonts w:ascii="Palatino Linotype" w:hAnsi="Palatino Linotype"/>
          <w:color w:val="000000"/>
          <w:lang w:val="ro-RO"/>
        </w:rPr>
        <w:t xml:space="preserve"> elemente de fapt </w:t>
      </w:r>
      <w:proofErr w:type="spellStart"/>
      <w:r w:rsidRPr="00271570">
        <w:rPr>
          <w:rFonts w:ascii="Palatino Linotype" w:hAnsi="Palatino Linotype"/>
          <w:color w:val="000000"/>
          <w:lang w:val="ro-RO"/>
        </w:rPr>
        <w:t>dobîndite</w:t>
      </w:r>
      <w:proofErr w:type="spellEnd"/>
      <w:r w:rsidRPr="00271570">
        <w:rPr>
          <w:rFonts w:ascii="Palatino Linotype" w:hAnsi="Palatino Linotype"/>
          <w:color w:val="000000"/>
          <w:lang w:val="ro-RO"/>
        </w:rPr>
        <w:t xml:space="preserve"> în modul stabilit de lege, care servesc la constatarea existenţei sau inexistenţei infracţiunii, la identificarea făptuitorului, la constatarea vinovăţiei, precum şi la stabilirea altor împrejurări importante pentru justa soluţionare a cauzei.</w:t>
      </w: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lang w:val="ro-RO"/>
        </w:rPr>
        <w:br/>
      </w:r>
      <w:r w:rsidRPr="00271570">
        <w:rPr>
          <w:rFonts w:ascii="Palatino Linotype" w:hAnsi="Palatino Linotype"/>
          <w:i/>
          <w:iCs/>
          <w:lang w:val="ro-RO"/>
        </w:rPr>
        <w:t>probe pertinente</w:t>
      </w:r>
      <w:r w:rsidRPr="00271570">
        <w:rPr>
          <w:rFonts w:ascii="Palatino Linotype" w:hAnsi="Palatino Linotype"/>
          <w:lang w:val="ro-RO"/>
        </w:rPr>
        <w:t xml:space="preserve"> – probe care au legătură cu cauza penală;</w:t>
      </w: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lang w:val="ro-RO"/>
        </w:rPr>
        <w:br/>
      </w:r>
      <w:r w:rsidRPr="00271570">
        <w:rPr>
          <w:rFonts w:ascii="Palatino Linotype" w:hAnsi="Palatino Linotype"/>
          <w:i/>
          <w:iCs/>
          <w:lang w:val="ro-RO"/>
        </w:rPr>
        <w:t>probe concludente</w:t>
      </w:r>
      <w:r w:rsidRPr="00271570">
        <w:rPr>
          <w:rFonts w:ascii="Palatino Linotype" w:hAnsi="Palatino Linotype"/>
          <w:lang w:val="ro-RO"/>
        </w:rPr>
        <w:t xml:space="preserve"> – probe pertinente care influenţează asupra soluţionării cauzei penale;</w:t>
      </w: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lang w:val="ro-RO"/>
        </w:rPr>
        <w:br/>
      </w:r>
      <w:r w:rsidRPr="00271570">
        <w:rPr>
          <w:rFonts w:ascii="Palatino Linotype" w:hAnsi="Palatino Linotype"/>
          <w:i/>
          <w:iCs/>
          <w:lang w:val="ro-RO"/>
        </w:rPr>
        <w:t>probe utile</w:t>
      </w:r>
      <w:r w:rsidRPr="00271570">
        <w:rPr>
          <w:rFonts w:ascii="Palatino Linotype" w:hAnsi="Palatino Linotype"/>
          <w:lang w:val="ro-RO"/>
        </w:rPr>
        <w:t xml:space="preserve"> – probe concludente care, prin informaţiile pe care le </w:t>
      </w:r>
      <w:proofErr w:type="spellStart"/>
      <w:r w:rsidRPr="00271570">
        <w:rPr>
          <w:rFonts w:ascii="Palatino Linotype" w:hAnsi="Palatino Linotype"/>
          <w:lang w:val="ro-RO"/>
        </w:rPr>
        <w:t>conţin</w:t>
      </w:r>
      <w:proofErr w:type="spellEnd"/>
      <w:r w:rsidRPr="00271570">
        <w:rPr>
          <w:rFonts w:ascii="Palatino Linotype" w:hAnsi="Palatino Linotype"/>
          <w:lang w:val="ro-RO"/>
        </w:rPr>
        <w:t xml:space="preserve">, </w:t>
      </w:r>
      <w:proofErr w:type="spellStart"/>
      <w:r w:rsidRPr="00271570">
        <w:rPr>
          <w:rFonts w:ascii="Palatino Linotype" w:hAnsi="Palatino Linotype"/>
          <w:lang w:val="ro-RO"/>
        </w:rPr>
        <w:t>sînt</w:t>
      </w:r>
      <w:proofErr w:type="spellEnd"/>
      <w:r w:rsidRPr="00271570">
        <w:rPr>
          <w:rFonts w:ascii="Palatino Linotype" w:hAnsi="Palatino Linotype"/>
          <w:lang w:val="ro-RO"/>
        </w:rPr>
        <w:t xml:space="preserve"> necesare </w:t>
      </w:r>
      <w:proofErr w:type="spellStart"/>
      <w:r w:rsidRPr="00271570">
        <w:rPr>
          <w:rFonts w:ascii="Palatino Linotype" w:hAnsi="Palatino Linotype"/>
          <w:lang w:val="ro-RO"/>
        </w:rPr>
        <w:t>soluţionării</w:t>
      </w:r>
      <w:proofErr w:type="spellEnd"/>
      <w:r w:rsidRPr="00271570">
        <w:rPr>
          <w:rFonts w:ascii="Palatino Linotype" w:hAnsi="Palatino Linotype"/>
          <w:lang w:val="ro-RO"/>
        </w:rPr>
        <w:t xml:space="preserve"> cauzei;</w:t>
      </w: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lang w:val="ro-RO"/>
        </w:rPr>
        <w:br/>
      </w:r>
      <w:r w:rsidRPr="00271570">
        <w:rPr>
          <w:rFonts w:ascii="Palatino Linotype" w:hAnsi="Palatino Linotype"/>
          <w:i/>
          <w:iCs/>
          <w:lang w:val="ro-RO"/>
        </w:rPr>
        <w:t>procuror</w:t>
      </w:r>
      <w:r w:rsidRPr="00271570">
        <w:rPr>
          <w:rFonts w:ascii="Palatino Linotype" w:hAnsi="Palatino Linotype"/>
          <w:lang w:val="ro-RO"/>
        </w:rPr>
        <w:t xml:space="preserve"> – persoană oficială numită, în modul stabilit de lege, pentru a conduce sau a exercita urmărirea penală şi a reprezenta în judecată învinuirea în numele statului . </w:t>
      </w:r>
      <w:r w:rsidRPr="00271570">
        <w:rPr>
          <w:rStyle w:val="apple-style-span"/>
          <w:rFonts w:ascii="Palatino Linotype" w:hAnsi="Palatino Linotype"/>
          <w:color w:val="000000"/>
          <w:lang w:val="ro-RO"/>
        </w:rPr>
        <w:t>În cursul judecării cauzei, procurorul reprezintă învinuirea în numele statului şi prezintă în şedinţa de judecată probele acumulate de organul de urmărire penală.</w:t>
      </w: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lang w:val="ro-RO"/>
        </w:rPr>
        <w:br/>
      </w:r>
      <w:r w:rsidRPr="00271570">
        <w:rPr>
          <w:rFonts w:ascii="Palatino Linotype" w:hAnsi="Palatino Linotype"/>
          <w:i/>
          <w:iCs/>
          <w:lang w:val="ro-RO"/>
        </w:rPr>
        <w:t>procuror ierarhic superior</w:t>
      </w:r>
      <w:r w:rsidRPr="00271570">
        <w:rPr>
          <w:rFonts w:ascii="Palatino Linotype" w:hAnsi="Palatino Linotype"/>
          <w:lang w:val="ro-RO"/>
        </w:rPr>
        <w:t xml:space="preserve"> – procurorul teritorial, procurorul specializat şi adjuncţii lor, procurorul municipiului Chişinău şi cel al Găgăuziei, precum şi adjuncţii lor, şefii de subdiviziuni ale Procuraturii Generale responsabili de urmărirea penală şi adjuncţii lor, prim-adjunctul şi adjuncţii Procurorului General, Procurorul General;</w:t>
      </w: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lang w:val="ro-RO"/>
        </w:rPr>
        <w:lastRenderedPageBreak/>
        <w:br/>
      </w:r>
      <w:r w:rsidRPr="00271570">
        <w:rPr>
          <w:rFonts w:ascii="Palatino Linotype" w:hAnsi="Palatino Linotype"/>
          <w:i/>
          <w:iCs/>
          <w:lang w:val="ro-RO"/>
        </w:rPr>
        <w:t>reprezentant</w:t>
      </w:r>
      <w:r w:rsidRPr="00271570">
        <w:rPr>
          <w:rFonts w:ascii="Palatino Linotype" w:hAnsi="Palatino Linotype"/>
          <w:lang w:val="ro-RO"/>
        </w:rPr>
        <w:t xml:space="preserve"> – persoană împuternicită, conform legii, de a prezenta interesele părţii vătămate, părţii civile, părţii civilmente responsabile;</w:t>
      </w: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lang w:val="ro-RO"/>
        </w:rPr>
        <w:br/>
      </w:r>
      <w:r w:rsidRPr="00271570">
        <w:rPr>
          <w:rFonts w:ascii="Palatino Linotype" w:hAnsi="Palatino Linotype"/>
          <w:i/>
          <w:iCs/>
          <w:lang w:val="ro-RO"/>
        </w:rPr>
        <w:t>reprezentanţi legali</w:t>
      </w:r>
      <w:r w:rsidRPr="00271570">
        <w:rPr>
          <w:rFonts w:ascii="Palatino Linotype" w:hAnsi="Palatino Linotype"/>
          <w:lang w:val="ro-RO"/>
        </w:rPr>
        <w:t xml:space="preserve"> – părinţii, înfietorii, tutorii, curatorii, soţul bănuitului, învinuitului, inculpatului, condamnatului şi părţii vătămate, precum şi reprezentanţi ai instituţiilor sub supravegherea cărora se află aceştia;</w:t>
      </w: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lang w:val="ro-RO"/>
        </w:rPr>
        <w:br/>
      </w:r>
      <w:r w:rsidRPr="00271570">
        <w:rPr>
          <w:rFonts w:ascii="Palatino Linotype" w:hAnsi="Palatino Linotype"/>
          <w:i/>
          <w:iCs/>
          <w:lang w:val="ro-RO"/>
        </w:rPr>
        <w:t>reţinere</w:t>
      </w:r>
      <w:r w:rsidRPr="00271570">
        <w:rPr>
          <w:rFonts w:ascii="Palatino Linotype" w:hAnsi="Palatino Linotype"/>
          <w:lang w:val="ro-RO"/>
        </w:rPr>
        <w:t xml:space="preserve"> – măsură luată de organul competent de a priva de libertate o persoană pe un termen de </w:t>
      </w:r>
      <w:proofErr w:type="spellStart"/>
      <w:r w:rsidRPr="00271570">
        <w:rPr>
          <w:rFonts w:ascii="Palatino Linotype" w:hAnsi="Palatino Linotype"/>
          <w:lang w:val="ro-RO"/>
        </w:rPr>
        <w:t>pînă</w:t>
      </w:r>
      <w:proofErr w:type="spellEnd"/>
      <w:r w:rsidRPr="00271570">
        <w:rPr>
          <w:rFonts w:ascii="Palatino Linotype" w:hAnsi="Palatino Linotype"/>
          <w:lang w:val="ro-RO"/>
        </w:rPr>
        <w:t xml:space="preserve"> la 72 de ore;</w:t>
      </w: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lang w:val="ro-RO"/>
        </w:rPr>
        <w:br/>
      </w:r>
      <w:r w:rsidRPr="00271570">
        <w:rPr>
          <w:rFonts w:ascii="Palatino Linotype" w:hAnsi="Palatino Linotype"/>
          <w:i/>
          <w:iCs/>
          <w:lang w:val="ro-RO"/>
        </w:rPr>
        <w:t>rude apropiate</w:t>
      </w:r>
      <w:r w:rsidRPr="00271570">
        <w:rPr>
          <w:rFonts w:ascii="Palatino Linotype" w:hAnsi="Palatino Linotype"/>
          <w:lang w:val="ro-RO"/>
        </w:rPr>
        <w:t xml:space="preserve"> – copii, părinţi, înfietori, înfiaţi, fraţi şi surori, bunici, nepoţi;</w:t>
      </w: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lang w:val="ro-RO"/>
        </w:rPr>
        <w:br/>
      </w:r>
      <w:proofErr w:type="spellStart"/>
      <w:r w:rsidRPr="00271570">
        <w:rPr>
          <w:rFonts w:ascii="Palatino Linotype" w:hAnsi="Palatino Linotype"/>
          <w:i/>
          <w:iCs/>
          <w:lang w:val="ro-RO"/>
        </w:rPr>
        <w:t>sentinţă</w:t>
      </w:r>
      <w:proofErr w:type="spellEnd"/>
      <w:r w:rsidRPr="00271570">
        <w:rPr>
          <w:rFonts w:ascii="Palatino Linotype" w:hAnsi="Palatino Linotype"/>
          <w:lang w:val="ro-RO"/>
        </w:rPr>
        <w:t xml:space="preserve"> – </w:t>
      </w:r>
      <w:proofErr w:type="spellStart"/>
      <w:r w:rsidRPr="00271570">
        <w:rPr>
          <w:rFonts w:ascii="Palatino Linotype" w:hAnsi="Palatino Linotype"/>
          <w:lang w:val="ro-RO"/>
        </w:rPr>
        <w:t>hotărîre</w:t>
      </w:r>
      <w:proofErr w:type="spellEnd"/>
      <w:r w:rsidRPr="00271570">
        <w:rPr>
          <w:rFonts w:ascii="Palatino Linotype" w:hAnsi="Palatino Linotype"/>
          <w:lang w:val="ro-RO"/>
        </w:rPr>
        <w:t xml:space="preserve"> prin care cauza penală se soluţionează în fond de instanţa de judecată;</w:t>
      </w:r>
      <w:r w:rsidRPr="00271570">
        <w:rPr>
          <w:rFonts w:ascii="Palatino Linotype" w:hAnsi="Palatino Linotype"/>
          <w:lang w:val="ro-RO"/>
        </w:rPr>
        <w:br/>
      </w:r>
      <w:r w:rsidRPr="00271570">
        <w:rPr>
          <w:rFonts w:ascii="Palatino Linotype" w:hAnsi="Palatino Linotype"/>
          <w:i/>
          <w:iCs/>
          <w:lang w:val="ro-RO"/>
        </w:rPr>
        <w:t>specialist</w:t>
      </w:r>
      <w:r w:rsidRPr="00271570">
        <w:rPr>
          <w:rFonts w:ascii="Palatino Linotype" w:hAnsi="Palatino Linotype"/>
          <w:lang w:val="ro-RO"/>
        </w:rPr>
        <w:t xml:space="preserve"> – persoană care cunoaşte temeinic o disciplină sau o anumită problemă şi este antrenată în procesul penal, în modul prevăzut de lege, pentru a contribui la stabilirea adevărului;</w:t>
      </w: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lang w:val="ro-RO"/>
        </w:rPr>
        <w:br/>
      </w:r>
      <w:r w:rsidRPr="00271570">
        <w:rPr>
          <w:rFonts w:ascii="Palatino Linotype" w:hAnsi="Palatino Linotype"/>
          <w:i/>
          <w:iCs/>
          <w:lang w:val="ro-RO"/>
        </w:rPr>
        <w:t xml:space="preserve">viciu fundamental în cadrul procedurii precedente, care a afectat </w:t>
      </w:r>
      <w:proofErr w:type="spellStart"/>
      <w:r w:rsidRPr="00271570">
        <w:rPr>
          <w:rFonts w:ascii="Palatino Linotype" w:hAnsi="Palatino Linotype"/>
          <w:i/>
          <w:iCs/>
          <w:lang w:val="ro-RO"/>
        </w:rPr>
        <w:t>hotărîrea</w:t>
      </w:r>
      <w:proofErr w:type="spellEnd"/>
      <w:r w:rsidRPr="00271570">
        <w:rPr>
          <w:rFonts w:ascii="Palatino Linotype" w:hAnsi="Palatino Linotype"/>
          <w:i/>
          <w:iCs/>
          <w:lang w:val="ro-RO"/>
        </w:rPr>
        <w:t xml:space="preserve"> </w:t>
      </w:r>
      <w:proofErr w:type="spellStart"/>
      <w:r w:rsidRPr="00271570">
        <w:rPr>
          <w:rFonts w:ascii="Palatino Linotype" w:hAnsi="Palatino Linotype"/>
          <w:i/>
          <w:iCs/>
          <w:lang w:val="ro-RO"/>
        </w:rPr>
        <w:t>pronunţată</w:t>
      </w:r>
      <w:proofErr w:type="spellEnd"/>
      <w:r w:rsidRPr="00271570">
        <w:rPr>
          <w:rFonts w:ascii="Palatino Linotype" w:hAnsi="Palatino Linotype"/>
          <w:lang w:val="ro-RO"/>
        </w:rPr>
        <w:t xml:space="preserve"> – încălcare esenţială a drepturilor şi libertăţilor garantate de Convenţia pentru Apărarea Drepturilor Omului şi a Libertăţilor Fundamentale, de alte tratate internaţionale, de Constituţia Republicii Moldova şi de alte legi naţionale;</w:t>
      </w: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lang w:val="ro-RO"/>
        </w:rPr>
        <w:lastRenderedPageBreak/>
        <w:br/>
      </w:r>
      <w:r w:rsidRPr="00271570">
        <w:rPr>
          <w:rFonts w:ascii="Palatino Linotype" w:hAnsi="Palatino Linotype"/>
          <w:i/>
          <w:iCs/>
          <w:lang w:val="ro-RO"/>
        </w:rPr>
        <w:t>unitate convenţională</w:t>
      </w:r>
      <w:r w:rsidRPr="00271570">
        <w:rPr>
          <w:rFonts w:ascii="Palatino Linotype" w:hAnsi="Palatino Linotype"/>
          <w:lang w:val="ro-RO"/>
        </w:rPr>
        <w:t xml:space="preserve"> – unitate convenţională de amendă, stabilită de Codul penal;</w:t>
      </w: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lang w:val="ro-RO"/>
        </w:rPr>
        <w:br/>
      </w:r>
      <w:r w:rsidRPr="00271570">
        <w:rPr>
          <w:rFonts w:ascii="Palatino Linotype" w:hAnsi="Palatino Linotype"/>
          <w:i/>
          <w:iCs/>
          <w:lang w:val="ro-RO"/>
        </w:rPr>
        <w:t>persoană majoră</w:t>
      </w:r>
      <w:r w:rsidRPr="00271570">
        <w:rPr>
          <w:rFonts w:ascii="Palatino Linotype" w:hAnsi="Palatino Linotype"/>
          <w:lang w:val="ro-RO"/>
        </w:rPr>
        <w:t xml:space="preserve"> – persoană care a împlinit </w:t>
      </w:r>
      <w:proofErr w:type="spellStart"/>
      <w:r w:rsidRPr="00271570">
        <w:rPr>
          <w:rFonts w:ascii="Palatino Linotype" w:hAnsi="Palatino Linotype"/>
          <w:lang w:val="ro-RO"/>
        </w:rPr>
        <w:t>vîrsta</w:t>
      </w:r>
      <w:proofErr w:type="spellEnd"/>
      <w:r w:rsidRPr="00271570">
        <w:rPr>
          <w:rFonts w:ascii="Palatino Linotype" w:hAnsi="Palatino Linotype"/>
          <w:lang w:val="ro-RO"/>
        </w:rPr>
        <w:t xml:space="preserve"> de 18 ani;</w:t>
      </w: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lang w:val="ro-RO"/>
        </w:rPr>
        <w:br/>
      </w:r>
      <w:r w:rsidRPr="00271570">
        <w:rPr>
          <w:rFonts w:ascii="Palatino Linotype" w:hAnsi="Palatino Linotype"/>
          <w:i/>
          <w:iCs/>
          <w:lang w:val="ro-RO"/>
        </w:rPr>
        <w:t>persoană minoră (copil)</w:t>
      </w:r>
      <w:r w:rsidRPr="00271570">
        <w:rPr>
          <w:rFonts w:ascii="Palatino Linotype" w:hAnsi="Palatino Linotype"/>
          <w:lang w:val="ro-RO"/>
        </w:rPr>
        <w:t xml:space="preserve"> – persoană care nu a împlinit </w:t>
      </w:r>
      <w:proofErr w:type="spellStart"/>
      <w:r w:rsidRPr="00271570">
        <w:rPr>
          <w:rFonts w:ascii="Palatino Linotype" w:hAnsi="Palatino Linotype"/>
          <w:lang w:val="ro-RO"/>
        </w:rPr>
        <w:t>vîrsta</w:t>
      </w:r>
      <w:proofErr w:type="spellEnd"/>
      <w:r w:rsidRPr="00271570">
        <w:rPr>
          <w:rFonts w:ascii="Palatino Linotype" w:hAnsi="Palatino Linotype"/>
          <w:lang w:val="ro-RO"/>
        </w:rPr>
        <w:t xml:space="preserve"> de 18 ani;</w:t>
      </w: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lang w:val="ro-RO"/>
        </w:rPr>
        <w:br/>
      </w:r>
      <w:r w:rsidRPr="00271570">
        <w:rPr>
          <w:rFonts w:ascii="Palatino Linotype" w:hAnsi="Palatino Linotype"/>
          <w:i/>
          <w:iCs/>
          <w:lang w:val="ro-RO"/>
        </w:rPr>
        <w:t xml:space="preserve">traducător </w:t>
      </w:r>
      <w:r w:rsidRPr="00271570">
        <w:rPr>
          <w:rFonts w:ascii="Palatino Linotype" w:hAnsi="Palatino Linotype"/>
          <w:lang w:val="ro-RO"/>
        </w:rPr>
        <w:t>– persoană care traduce în scris un text dintr-o limbă în alta;</w:t>
      </w: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lang w:val="ro-RO"/>
        </w:rPr>
        <w:br/>
      </w:r>
      <w:r w:rsidRPr="00271570">
        <w:rPr>
          <w:rFonts w:ascii="Palatino Linotype" w:hAnsi="Palatino Linotype"/>
          <w:i/>
          <w:lang w:val="ro-RO"/>
        </w:rPr>
        <w:t xml:space="preserve">Parte civilă </w:t>
      </w:r>
      <w:r w:rsidRPr="00271570">
        <w:rPr>
          <w:rFonts w:ascii="Palatino Linotype" w:hAnsi="Palatino Linotype"/>
          <w:lang w:val="ro-RO"/>
        </w:rPr>
        <w:t xml:space="preserve">este recunoscută persoana fizică sau juridică în privinţa căreia există suficiente temeiuri de a considera că în urma infracţiunii i-a fost cauzat un prejudiciu material sau moral, care a depus la organul de urmărire penală sau la instanţa de judecată o cerere de chemare în judecată a bănuitului, învinuitului, inculpatului sau a persoanelor care poartă răspundere patrimonială pentru faptele acestuia. </w:t>
      </w:r>
    </w:p>
    <w:p w:rsidR="004E63D5" w:rsidRPr="00271570" w:rsidRDefault="004E63D5" w:rsidP="004E63D5">
      <w:pPr>
        <w:spacing w:line="360" w:lineRule="auto"/>
        <w:rPr>
          <w:rFonts w:ascii="Palatino Linotype" w:hAnsi="Palatino Linotype"/>
          <w:lang w:val="ro-RO"/>
        </w:rPr>
      </w:pP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i/>
          <w:lang w:val="ro-RO"/>
        </w:rPr>
        <w:t>Parte vătămată</w:t>
      </w:r>
      <w:r w:rsidRPr="00271570">
        <w:rPr>
          <w:rFonts w:ascii="Palatino Linotype" w:hAnsi="Palatino Linotype"/>
          <w:lang w:val="ro-RO"/>
        </w:rPr>
        <w:t xml:space="preserve"> este considerată persoana fizică sau juridică căreia i s-a cauzat prin infracţiune un prejudiciu moral, fizic sau material, recunoscută în această calitate, conform legii, cu acordul victimei. Minorul căruia i s-a cauzat prejudiciu prin infracţiune va fi considerat parte vătămată fără acordul său.</w:t>
      </w:r>
    </w:p>
    <w:p w:rsidR="004E63D5" w:rsidRPr="00271570" w:rsidRDefault="004E63D5" w:rsidP="004E63D5">
      <w:pPr>
        <w:spacing w:line="360" w:lineRule="auto"/>
        <w:rPr>
          <w:rFonts w:ascii="Palatino Linotype" w:hAnsi="Palatino Linotype"/>
          <w:lang w:val="ro-RO"/>
        </w:rPr>
      </w:pP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i/>
          <w:lang w:val="ro-RO"/>
        </w:rPr>
        <w:t>Ofiţerul de urmărire penală</w:t>
      </w:r>
      <w:r w:rsidRPr="00271570">
        <w:rPr>
          <w:rFonts w:ascii="Palatino Linotype" w:hAnsi="Palatino Linotype"/>
          <w:lang w:val="ro-RO"/>
        </w:rPr>
        <w:t xml:space="preserve"> este persoana care, în numele statului, în limitele competenţei sale, efectuează urmărirea penală în cauze penale şi exercită alte acţiuni prevăzute expres de lege.</w:t>
      </w:r>
    </w:p>
    <w:p w:rsidR="004E63D5" w:rsidRPr="00271570" w:rsidRDefault="004E63D5" w:rsidP="004E63D5">
      <w:pPr>
        <w:spacing w:line="360" w:lineRule="auto"/>
        <w:rPr>
          <w:rFonts w:ascii="Palatino Linotype" w:hAnsi="Palatino Linotype"/>
          <w:lang w:val="ro-RO"/>
        </w:rPr>
      </w:pP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i/>
          <w:lang w:val="ro-RO"/>
        </w:rPr>
        <w:t>Victimă</w:t>
      </w:r>
      <w:r w:rsidRPr="00271570">
        <w:rPr>
          <w:rFonts w:ascii="Palatino Linotype" w:hAnsi="Palatino Linotype"/>
          <w:lang w:val="ro-RO"/>
        </w:rPr>
        <w:t xml:space="preserve"> este orice persoană fizică sau juridică căreia, prin infracţiune, i-au fost aduse daune morale, fizice sau materiale. </w:t>
      </w:r>
    </w:p>
    <w:p w:rsidR="004E63D5" w:rsidRPr="00271570" w:rsidRDefault="004E63D5" w:rsidP="004E63D5">
      <w:pPr>
        <w:spacing w:line="360" w:lineRule="auto"/>
        <w:rPr>
          <w:rFonts w:ascii="Palatino Linotype" w:hAnsi="Palatino Linotype"/>
          <w:lang w:val="ro-RO"/>
        </w:rPr>
      </w:pP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i/>
          <w:lang w:val="ro-RO"/>
        </w:rPr>
        <w:t>Bănuitul</w:t>
      </w:r>
      <w:r w:rsidRPr="00271570">
        <w:rPr>
          <w:rFonts w:ascii="Palatino Linotype" w:hAnsi="Palatino Linotype"/>
          <w:lang w:val="ro-RO"/>
        </w:rPr>
        <w:t xml:space="preserve"> este persoana fizică faţă de care există anumite probe că a </w:t>
      </w:r>
      <w:proofErr w:type="spellStart"/>
      <w:r w:rsidRPr="00271570">
        <w:rPr>
          <w:rFonts w:ascii="Palatino Linotype" w:hAnsi="Palatino Linotype"/>
          <w:lang w:val="ro-RO"/>
        </w:rPr>
        <w:t>săvîrşit</w:t>
      </w:r>
      <w:proofErr w:type="spellEnd"/>
      <w:r w:rsidRPr="00271570">
        <w:rPr>
          <w:rFonts w:ascii="Palatino Linotype" w:hAnsi="Palatino Linotype"/>
          <w:lang w:val="ro-RO"/>
        </w:rPr>
        <w:t xml:space="preserve"> o </w:t>
      </w:r>
      <w:proofErr w:type="spellStart"/>
      <w:r w:rsidRPr="00271570">
        <w:rPr>
          <w:rFonts w:ascii="Palatino Linotype" w:hAnsi="Palatino Linotype"/>
          <w:lang w:val="ro-RO"/>
        </w:rPr>
        <w:t>infracţiune</w:t>
      </w:r>
      <w:proofErr w:type="spellEnd"/>
      <w:r w:rsidRPr="00271570">
        <w:rPr>
          <w:rFonts w:ascii="Palatino Linotype" w:hAnsi="Palatino Linotype"/>
          <w:lang w:val="ro-RO"/>
        </w:rPr>
        <w:t xml:space="preserve"> </w:t>
      </w:r>
      <w:proofErr w:type="spellStart"/>
      <w:r w:rsidRPr="00271570">
        <w:rPr>
          <w:rFonts w:ascii="Palatino Linotype" w:hAnsi="Palatino Linotype"/>
          <w:lang w:val="ro-RO"/>
        </w:rPr>
        <w:t>pînă</w:t>
      </w:r>
      <w:proofErr w:type="spellEnd"/>
      <w:r w:rsidRPr="00271570">
        <w:rPr>
          <w:rFonts w:ascii="Palatino Linotype" w:hAnsi="Palatino Linotype"/>
          <w:lang w:val="ro-RO"/>
        </w:rPr>
        <w:t xml:space="preserve"> la punerea ei sub învinuire.</w:t>
      </w:r>
    </w:p>
    <w:p w:rsidR="004E63D5" w:rsidRPr="00271570" w:rsidRDefault="004E63D5" w:rsidP="004E63D5">
      <w:pPr>
        <w:spacing w:line="360" w:lineRule="auto"/>
        <w:rPr>
          <w:rFonts w:ascii="Palatino Linotype" w:hAnsi="Palatino Linotype"/>
          <w:lang w:val="ro-RO"/>
        </w:rPr>
      </w:pP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i/>
          <w:lang w:val="ro-RO"/>
        </w:rPr>
        <w:t xml:space="preserve">Învinuitul </w:t>
      </w:r>
      <w:r w:rsidRPr="00271570">
        <w:rPr>
          <w:rFonts w:ascii="Palatino Linotype" w:hAnsi="Palatino Linotype"/>
          <w:lang w:val="ro-RO"/>
        </w:rPr>
        <w:t>este persoana fizică faţă de care s-a emis, în conformitate cu prevederile prezentului cod, o ordonanţă de punere sub învinuire.</w:t>
      </w:r>
    </w:p>
    <w:p w:rsidR="004E63D5" w:rsidRPr="00271570" w:rsidRDefault="004E63D5" w:rsidP="004E63D5">
      <w:pPr>
        <w:spacing w:line="360" w:lineRule="auto"/>
        <w:rPr>
          <w:rFonts w:ascii="Palatino Linotype" w:hAnsi="Palatino Linotype"/>
          <w:lang w:val="ro-RO"/>
        </w:rPr>
      </w:pP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i/>
          <w:lang w:val="ro-RO"/>
        </w:rPr>
        <w:t>Inculpat</w:t>
      </w:r>
      <w:r w:rsidRPr="00271570">
        <w:rPr>
          <w:rFonts w:ascii="Palatino Linotype" w:hAnsi="Palatino Linotype"/>
          <w:lang w:val="ro-RO"/>
        </w:rPr>
        <w:t xml:space="preserve"> - învinuitul în privinţa căruia cauza a fost trimisă în judecată </w:t>
      </w:r>
    </w:p>
    <w:p w:rsidR="004E63D5" w:rsidRPr="00271570" w:rsidRDefault="004E63D5" w:rsidP="004E63D5">
      <w:pPr>
        <w:spacing w:line="360" w:lineRule="auto"/>
        <w:rPr>
          <w:rFonts w:ascii="Palatino Linotype" w:hAnsi="Palatino Linotype"/>
          <w:lang w:val="ro-RO"/>
        </w:rPr>
      </w:pP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i/>
          <w:lang w:val="ro-RO"/>
        </w:rPr>
        <w:t>Apărătorul</w:t>
      </w:r>
      <w:r w:rsidRPr="00271570">
        <w:rPr>
          <w:rFonts w:ascii="Palatino Linotype" w:hAnsi="Palatino Linotype"/>
          <w:lang w:val="ro-RO"/>
        </w:rPr>
        <w:t xml:space="preserve"> este persoana care, pe parcursul procesului penal, reprezintă interesele bănuitului, învinuitului, inculpatului, îi acordă asistenţă juridică prin toate mijloacele şi metodele neinterzise de lege. </w:t>
      </w:r>
    </w:p>
    <w:p w:rsidR="004E63D5" w:rsidRPr="00271570" w:rsidRDefault="004E63D5" w:rsidP="004E63D5">
      <w:pPr>
        <w:spacing w:line="360" w:lineRule="auto"/>
        <w:rPr>
          <w:rFonts w:ascii="Palatino Linotype" w:hAnsi="Palatino Linotype"/>
          <w:lang w:val="ro-RO"/>
        </w:rPr>
      </w:pP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i/>
          <w:lang w:val="ro-RO"/>
        </w:rPr>
        <w:t>Parte civilmente responsabilă</w:t>
      </w:r>
      <w:r w:rsidRPr="00271570">
        <w:rPr>
          <w:rFonts w:ascii="Palatino Linotype" w:hAnsi="Palatino Linotype"/>
          <w:lang w:val="ro-RO"/>
        </w:rPr>
        <w:t xml:space="preserve"> este recunoscută persoana fizică sau juridică care, în baza legii sau conform acţiunii civile înaintate în procesul penal, poate fi supusă răspunderii materiale pentru prejudiciul material cauzat de faptele învinuitului, inculpatului.</w:t>
      </w: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i/>
          <w:lang w:val="ro-RO"/>
        </w:rPr>
        <w:t>succesor al părţii vătămate sau al părţii civile</w:t>
      </w:r>
      <w:r w:rsidRPr="00271570">
        <w:rPr>
          <w:rFonts w:ascii="Palatino Linotype" w:hAnsi="Palatino Linotype"/>
          <w:lang w:val="ro-RO"/>
        </w:rPr>
        <w:t xml:space="preserve"> este recunoscută una din rudele ei apropiate care a manifestat dorinţa să exercite drepturile şi obligaţiile părţii vătămate decedate sau care, în urma infracţiunii, a pierdut capacitatea de a-şi exprima conştient voinţa.</w:t>
      </w:r>
    </w:p>
    <w:p w:rsidR="004E63D5" w:rsidRPr="00271570" w:rsidRDefault="004E63D5" w:rsidP="004E63D5">
      <w:pPr>
        <w:spacing w:line="360" w:lineRule="auto"/>
        <w:rPr>
          <w:rFonts w:ascii="Palatino Linotype" w:hAnsi="Palatino Linotype"/>
          <w:lang w:val="ro-RO"/>
        </w:rPr>
      </w:pP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i/>
          <w:lang w:val="ro-RO"/>
        </w:rPr>
        <w:t>Asistentul procedural</w:t>
      </w:r>
      <w:r w:rsidRPr="00271570">
        <w:rPr>
          <w:rFonts w:ascii="Palatino Linotype" w:hAnsi="Palatino Linotype"/>
          <w:lang w:val="ro-RO"/>
        </w:rPr>
        <w:t xml:space="preserve"> este persoana care nu are interes personal în cauză, nu este angajat al organului de urmărire penală şi participă la prezentarea persoanei spre recunoaştere.</w:t>
      </w:r>
    </w:p>
    <w:p w:rsidR="004E63D5" w:rsidRPr="00271570" w:rsidRDefault="004E63D5" w:rsidP="004E63D5">
      <w:pPr>
        <w:spacing w:line="360" w:lineRule="auto"/>
        <w:rPr>
          <w:rFonts w:ascii="Palatino Linotype" w:hAnsi="Palatino Linotype"/>
          <w:lang w:val="ro-RO"/>
        </w:rPr>
      </w:pP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i/>
          <w:lang w:val="ro-RO"/>
        </w:rPr>
        <w:t>Grefier</w:t>
      </w:r>
      <w:r w:rsidRPr="00271570">
        <w:rPr>
          <w:rFonts w:ascii="Palatino Linotype" w:hAnsi="Palatino Linotype"/>
          <w:lang w:val="ro-RO"/>
        </w:rPr>
        <w:t xml:space="preserve"> în şedinţa de judecată este funcţionarul instanţei judecătoreşti, care nu are interes personal în cauză şi întocmeşte procesul-verbal al şedinţei de judecată, înregistrează declaraţiile părţilor şi ale martorilor.</w:t>
      </w:r>
    </w:p>
    <w:p w:rsidR="004E63D5" w:rsidRPr="00271570" w:rsidRDefault="004E63D5" w:rsidP="004E63D5">
      <w:pPr>
        <w:spacing w:line="360" w:lineRule="auto"/>
        <w:rPr>
          <w:rFonts w:ascii="Palatino Linotype" w:hAnsi="Palatino Linotype"/>
          <w:lang w:val="ro-RO"/>
        </w:rPr>
      </w:pP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i/>
          <w:lang w:val="ro-RO"/>
        </w:rPr>
        <w:t>Interpret, traducător</w:t>
      </w:r>
      <w:r w:rsidRPr="00271570">
        <w:rPr>
          <w:rFonts w:ascii="Palatino Linotype" w:hAnsi="Palatino Linotype"/>
          <w:lang w:val="ro-RO"/>
        </w:rPr>
        <w:t xml:space="preserve"> este persoana care cunoaşte limbile necesare pentru interpretarea semnelor celor muţi ori surzi sau traducere, precum şi terminologia juridică, nu este interesată în cauza penală şi acceptă să participe în această calitate.</w:t>
      </w:r>
    </w:p>
    <w:p w:rsidR="004E63D5" w:rsidRPr="00271570" w:rsidRDefault="004E63D5" w:rsidP="004E63D5">
      <w:pPr>
        <w:spacing w:line="360" w:lineRule="auto"/>
        <w:rPr>
          <w:rFonts w:ascii="Palatino Linotype" w:hAnsi="Palatino Linotype"/>
          <w:lang w:val="ro-RO"/>
        </w:rPr>
      </w:pP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i/>
          <w:lang w:val="ro-RO"/>
        </w:rPr>
        <w:t>Specialistul</w:t>
      </w:r>
      <w:r w:rsidRPr="00271570">
        <w:rPr>
          <w:rFonts w:ascii="Palatino Linotype" w:hAnsi="Palatino Linotype"/>
          <w:lang w:val="ro-RO"/>
        </w:rPr>
        <w:t xml:space="preserve"> este persoana chemată pentru a participa la efectuarea unei acţiuni procesuale în cazurile prevăzute de prezentul cod, care nu este interesată în rezultatele procesului penal.</w:t>
      </w:r>
    </w:p>
    <w:p w:rsidR="004E63D5" w:rsidRPr="00271570" w:rsidRDefault="004E63D5" w:rsidP="004E63D5">
      <w:pPr>
        <w:spacing w:line="360" w:lineRule="auto"/>
        <w:rPr>
          <w:rFonts w:ascii="Palatino Linotype" w:hAnsi="Palatino Linotype"/>
          <w:lang w:val="ro-RO"/>
        </w:rPr>
      </w:pP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i/>
          <w:lang w:val="ro-RO"/>
        </w:rPr>
        <w:t>Expertul</w:t>
      </w:r>
      <w:r w:rsidRPr="00271570">
        <w:rPr>
          <w:rFonts w:ascii="Palatino Linotype" w:hAnsi="Palatino Linotype"/>
          <w:lang w:val="ro-RO"/>
        </w:rPr>
        <w:t xml:space="preserve"> este persoana numită pentru a efectua investigaţii în cazurile prevăzute de prezentul cod, care nu este interesată în rezultatele cauzei penale </w:t>
      </w:r>
      <w:proofErr w:type="spellStart"/>
      <w:r w:rsidRPr="00271570">
        <w:rPr>
          <w:rFonts w:ascii="Palatino Linotype" w:hAnsi="Palatino Linotype"/>
          <w:lang w:val="ro-RO"/>
        </w:rPr>
        <w:t>şi</w:t>
      </w:r>
      <w:proofErr w:type="spellEnd"/>
      <w:r w:rsidRPr="00271570">
        <w:rPr>
          <w:rFonts w:ascii="Palatino Linotype" w:hAnsi="Palatino Linotype"/>
          <w:lang w:val="ro-RO"/>
        </w:rPr>
        <w:t xml:space="preserve"> care, </w:t>
      </w:r>
      <w:proofErr w:type="spellStart"/>
      <w:r w:rsidRPr="00271570">
        <w:rPr>
          <w:rFonts w:ascii="Palatino Linotype" w:hAnsi="Palatino Linotype"/>
          <w:lang w:val="ro-RO"/>
        </w:rPr>
        <w:t>aplicînd</w:t>
      </w:r>
      <w:proofErr w:type="spellEnd"/>
      <w:r w:rsidRPr="00271570">
        <w:rPr>
          <w:rFonts w:ascii="Palatino Linotype" w:hAnsi="Palatino Linotype"/>
          <w:lang w:val="ro-RO"/>
        </w:rPr>
        <w:t xml:space="preserve"> </w:t>
      </w:r>
      <w:proofErr w:type="spellStart"/>
      <w:r w:rsidRPr="00271570">
        <w:rPr>
          <w:rFonts w:ascii="Palatino Linotype" w:hAnsi="Palatino Linotype"/>
          <w:lang w:val="ro-RO"/>
        </w:rPr>
        <w:t>cunoştinţele</w:t>
      </w:r>
      <w:proofErr w:type="spellEnd"/>
      <w:r w:rsidRPr="00271570">
        <w:rPr>
          <w:rFonts w:ascii="Palatino Linotype" w:hAnsi="Palatino Linotype"/>
          <w:lang w:val="ro-RO"/>
        </w:rPr>
        <w:t xml:space="preserve"> speciale din domeniul ştiinţei, tehnicii, artei şi din alte domenii, prezintă rapoarte în baza acestora.</w:t>
      </w:r>
    </w:p>
    <w:p w:rsidR="004E63D5" w:rsidRPr="00271570" w:rsidRDefault="004E63D5" w:rsidP="004E63D5">
      <w:pPr>
        <w:spacing w:line="360" w:lineRule="auto"/>
        <w:rPr>
          <w:rFonts w:ascii="Palatino Linotype" w:hAnsi="Palatino Linotype"/>
          <w:lang w:val="ro-RO"/>
        </w:rPr>
      </w:pP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i/>
          <w:lang w:val="ro-RO"/>
        </w:rPr>
        <w:lastRenderedPageBreak/>
        <w:t>Martorul</w:t>
      </w:r>
      <w:r w:rsidRPr="00271570">
        <w:rPr>
          <w:rFonts w:ascii="Palatino Linotype" w:hAnsi="Palatino Linotype"/>
          <w:lang w:val="ro-RO"/>
        </w:rPr>
        <w:t xml:space="preserve"> este persoana citată în această calitate de organul de urmărire penală sau de instanţă, precum şi persoana care face declaraţii, în modul prevăzut de prezentul cod, în calitate de martor. Ca martori pot fi citate persoane care posedă informaţii cu privire la vreo circumstanţă care urmează să fie constatată în cauză.</w:t>
      </w:r>
    </w:p>
    <w:p w:rsidR="004E63D5" w:rsidRPr="00271570" w:rsidRDefault="004E63D5" w:rsidP="004E63D5">
      <w:pPr>
        <w:spacing w:line="360" w:lineRule="auto"/>
        <w:rPr>
          <w:rFonts w:ascii="Palatino Linotype" w:hAnsi="Palatino Linotype"/>
          <w:lang w:val="ro-RO"/>
        </w:rPr>
      </w:pP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i/>
          <w:lang w:val="ro-RO"/>
        </w:rPr>
        <w:t>Probele</w:t>
      </w:r>
      <w:r w:rsidRPr="00271570">
        <w:rPr>
          <w:rFonts w:ascii="Palatino Linotype" w:hAnsi="Palatino Linotype"/>
          <w:lang w:val="ro-RO"/>
        </w:rPr>
        <w:t xml:space="preserve"> </w:t>
      </w:r>
      <w:proofErr w:type="spellStart"/>
      <w:r w:rsidRPr="00271570">
        <w:rPr>
          <w:rFonts w:ascii="Palatino Linotype" w:hAnsi="Palatino Linotype"/>
          <w:lang w:val="ro-RO"/>
        </w:rPr>
        <w:t>sînt</w:t>
      </w:r>
      <w:proofErr w:type="spellEnd"/>
      <w:r w:rsidRPr="00271570">
        <w:rPr>
          <w:rFonts w:ascii="Palatino Linotype" w:hAnsi="Palatino Linotype"/>
          <w:lang w:val="ro-RO"/>
        </w:rPr>
        <w:t xml:space="preserve"> elemente de fapt </w:t>
      </w:r>
      <w:proofErr w:type="spellStart"/>
      <w:r w:rsidRPr="00271570">
        <w:rPr>
          <w:rFonts w:ascii="Palatino Linotype" w:hAnsi="Palatino Linotype"/>
          <w:lang w:val="ro-RO"/>
        </w:rPr>
        <w:t>dobîndite</w:t>
      </w:r>
      <w:proofErr w:type="spellEnd"/>
      <w:r w:rsidRPr="00271570">
        <w:rPr>
          <w:rFonts w:ascii="Palatino Linotype" w:hAnsi="Palatino Linotype"/>
          <w:lang w:val="ro-RO"/>
        </w:rPr>
        <w:t xml:space="preserve"> în modul stabilit de prezentul cod, care servesc la constatarea existenţei sau inexistenţei infracţiunii, la identificarea făptuitorului, la constatarea vinovăţiei, precum şi la stabilirea altor împrejurări importante pentru justa soluţionare a cauzei.</w:t>
      </w: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lang w:val="ro-RO"/>
        </w:rPr>
        <w:t>probatoriul constă în invocarea de probe şi propunerea de probe, admiterea şi administrarea lor în scopul constatării circumstanţelor care au importanţă pentru cauză.</w:t>
      </w:r>
    </w:p>
    <w:p w:rsidR="004E63D5" w:rsidRPr="00271570" w:rsidRDefault="004E63D5" w:rsidP="004E63D5">
      <w:pPr>
        <w:spacing w:line="360" w:lineRule="auto"/>
        <w:rPr>
          <w:rFonts w:ascii="Palatino Linotype" w:hAnsi="Palatino Linotype"/>
          <w:lang w:val="ro-RO"/>
        </w:rPr>
      </w:pPr>
    </w:p>
    <w:p w:rsidR="004E63D5" w:rsidRPr="00271570" w:rsidRDefault="004E63D5" w:rsidP="004E63D5">
      <w:pPr>
        <w:spacing w:line="360" w:lineRule="auto"/>
        <w:rPr>
          <w:rFonts w:ascii="Palatino Linotype" w:hAnsi="Palatino Linotype"/>
          <w:lang w:val="ro-RO"/>
        </w:rPr>
      </w:pPr>
      <w:proofErr w:type="spellStart"/>
      <w:r w:rsidRPr="00271570">
        <w:rPr>
          <w:rFonts w:ascii="Palatino Linotype" w:hAnsi="Palatino Linotype"/>
          <w:i/>
          <w:lang w:val="ro-RO"/>
        </w:rPr>
        <w:t>Declaraţii</w:t>
      </w:r>
      <w:proofErr w:type="spellEnd"/>
      <w:r w:rsidRPr="00271570">
        <w:rPr>
          <w:rFonts w:ascii="Palatino Linotype" w:hAnsi="Palatino Linotype"/>
          <w:lang w:val="ro-RO"/>
        </w:rPr>
        <w:t xml:space="preserve"> </w:t>
      </w:r>
      <w:proofErr w:type="spellStart"/>
      <w:r w:rsidRPr="00271570">
        <w:rPr>
          <w:rFonts w:ascii="Palatino Linotype" w:hAnsi="Palatino Linotype"/>
          <w:lang w:val="ro-RO"/>
        </w:rPr>
        <w:t>sînt</w:t>
      </w:r>
      <w:proofErr w:type="spellEnd"/>
      <w:r w:rsidRPr="00271570">
        <w:rPr>
          <w:rFonts w:ascii="Palatino Linotype" w:hAnsi="Palatino Linotype"/>
          <w:lang w:val="ro-RO"/>
        </w:rPr>
        <w:t xml:space="preserve"> </w:t>
      </w:r>
      <w:proofErr w:type="spellStart"/>
      <w:r w:rsidRPr="00271570">
        <w:rPr>
          <w:rFonts w:ascii="Palatino Linotype" w:hAnsi="Palatino Linotype"/>
          <w:lang w:val="ro-RO"/>
        </w:rPr>
        <w:t>informaţiile</w:t>
      </w:r>
      <w:proofErr w:type="spellEnd"/>
      <w:r w:rsidRPr="00271570">
        <w:rPr>
          <w:rFonts w:ascii="Palatino Linotype" w:hAnsi="Palatino Linotype"/>
          <w:lang w:val="ro-RO"/>
        </w:rPr>
        <w:t xml:space="preserve"> orale sau scrise, date în cadrul procesului penal de către persoană şi care au importanţă pentru justa soluţionare a cauzei.</w:t>
      </w:r>
    </w:p>
    <w:p w:rsidR="004E63D5" w:rsidRPr="00271570" w:rsidRDefault="004E63D5" w:rsidP="004E63D5">
      <w:pPr>
        <w:spacing w:line="360" w:lineRule="auto"/>
        <w:rPr>
          <w:rFonts w:ascii="Palatino Linotype" w:hAnsi="Palatino Linotype"/>
          <w:lang w:val="ro-RO"/>
        </w:rPr>
      </w:pP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i/>
          <w:lang w:val="ro-RO"/>
        </w:rPr>
        <w:t>Apel</w:t>
      </w:r>
      <w:r w:rsidRPr="00271570">
        <w:rPr>
          <w:rFonts w:ascii="Palatino Linotype" w:hAnsi="Palatino Linotype"/>
          <w:lang w:val="ro-RO"/>
        </w:rPr>
        <w:t xml:space="preserve"> - Sentinţele pot fi atacate cu apel în vederea unei noi judecări în fapt şi în drept a cauzei, cu excepţia sentinţelor pronunţate de către instanţele judecătoreşti privind infracţiunile pentru a căror </w:t>
      </w:r>
      <w:proofErr w:type="spellStart"/>
      <w:r w:rsidRPr="00271570">
        <w:rPr>
          <w:rFonts w:ascii="Palatino Linotype" w:hAnsi="Palatino Linotype"/>
          <w:lang w:val="ro-RO"/>
        </w:rPr>
        <w:t>săvîrşire</w:t>
      </w:r>
      <w:proofErr w:type="spellEnd"/>
      <w:r w:rsidRPr="00271570">
        <w:rPr>
          <w:rFonts w:ascii="Palatino Linotype" w:hAnsi="Palatino Linotype"/>
          <w:lang w:val="ro-RO"/>
        </w:rPr>
        <w:t xml:space="preserve"> legea prevede exclusiv pedeapsă </w:t>
      </w:r>
      <w:proofErr w:type="spellStart"/>
      <w:r w:rsidRPr="00271570">
        <w:rPr>
          <w:rFonts w:ascii="Palatino Linotype" w:hAnsi="Palatino Linotype"/>
          <w:lang w:val="ro-RO"/>
        </w:rPr>
        <w:t>nonprivativă</w:t>
      </w:r>
      <w:proofErr w:type="spellEnd"/>
      <w:r w:rsidRPr="00271570">
        <w:rPr>
          <w:rFonts w:ascii="Palatino Linotype" w:hAnsi="Palatino Linotype"/>
          <w:lang w:val="ro-RO"/>
        </w:rPr>
        <w:t xml:space="preserve"> de libertate.</w:t>
      </w:r>
    </w:p>
    <w:p w:rsidR="004E63D5" w:rsidRPr="00271570" w:rsidRDefault="004E63D5" w:rsidP="004E63D5">
      <w:pPr>
        <w:spacing w:line="360" w:lineRule="auto"/>
        <w:rPr>
          <w:rFonts w:ascii="Palatino Linotype" w:hAnsi="Palatino Linotype"/>
          <w:lang w:val="ro-RO"/>
        </w:rPr>
      </w:pP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i/>
          <w:lang w:val="ro-RO"/>
        </w:rPr>
        <w:t>Recurs</w:t>
      </w:r>
      <w:r w:rsidRPr="00271570">
        <w:rPr>
          <w:rFonts w:ascii="Palatino Linotype" w:hAnsi="Palatino Linotype"/>
          <w:lang w:val="ro-RO"/>
        </w:rPr>
        <w:t xml:space="preserve"> - Pot fi atacate cu recurs deciziile pronunţate de curţile de apel ca instanţe de apel.</w:t>
      </w:r>
    </w:p>
    <w:p w:rsidR="004E63D5" w:rsidRPr="00271570" w:rsidRDefault="004E63D5" w:rsidP="004E63D5">
      <w:pPr>
        <w:spacing w:line="360" w:lineRule="auto"/>
        <w:rPr>
          <w:rFonts w:ascii="Palatino Linotype" w:hAnsi="Palatino Linotype"/>
          <w:lang w:val="ro-RO"/>
        </w:rPr>
      </w:pPr>
      <w:r w:rsidRPr="00271570">
        <w:rPr>
          <w:rFonts w:ascii="Palatino Linotype" w:hAnsi="Palatino Linotype"/>
          <w:i/>
          <w:lang w:val="ro-RO"/>
        </w:rPr>
        <w:lastRenderedPageBreak/>
        <w:t>Recurs in anulare</w:t>
      </w:r>
      <w:r w:rsidRPr="00271570">
        <w:rPr>
          <w:rFonts w:ascii="Palatino Linotype" w:hAnsi="Palatino Linotype"/>
          <w:lang w:val="ro-RO"/>
        </w:rPr>
        <w:t xml:space="preserve"> - Procurorul General şi adjuncţii lui, persoanele menţionate la art. 401 alin. (1) pct. 2) şi 3), precum şi, în numele acestor persoane, apărătorul sau reprezentantul lor legal, pot declara la Curtea Supremă de Justiţie recurs în anulare împotriva </w:t>
      </w:r>
      <w:proofErr w:type="spellStart"/>
      <w:r w:rsidRPr="00271570">
        <w:rPr>
          <w:rFonts w:ascii="Palatino Linotype" w:hAnsi="Palatino Linotype"/>
          <w:lang w:val="ro-RO"/>
        </w:rPr>
        <w:t>hotărîrii</w:t>
      </w:r>
      <w:proofErr w:type="spellEnd"/>
      <w:r w:rsidRPr="00271570">
        <w:rPr>
          <w:rFonts w:ascii="Palatino Linotype" w:hAnsi="Palatino Linotype"/>
          <w:lang w:val="ro-RO"/>
        </w:rPr>
        <w:t xml:space="preserve"> </w:t>
      </w:r>
      <w:proofErr w:type="spellStart"/>
      <w:r w:rsidRPr="00271570">
        <w:rPr>
          <w:rFonts w:ascii="Palatino Linotype" w:hAnsi="Palatino Linotype"/>
          <w:lang w:val="ro-RO"/>
        </w:rPr>
        <w:t>judecătoreşti</w:t>
      </w:r>
      <w:proofErr w:type="spellEnd"/>
      <w:r w:rsidRPr="00271570">
        <w:rPr>
          <w:rFonts w:ascii="Palatino Linotype" w:hAnsi="Palatino Linotype"/>
          <w:lang w:val="ro-RO"/>
        </w:rPr>
        <w:t xml:space="preserve"> irevocabile după epuizarea căilor ordinare de atac.</w:t>
      </w:r>
    </w:p>
    <w:p w:rsidR="004E63D5" w:rsidRPr="00271570" w:rsidRDefault="004E63D5" w:rsidP="004E63D5">
      <w:pPr>
        <w:pStyle w:val="Heading11"/>
        <w:spacing w:line="360" w:lineRule="auto"/>
        <w:rPr>
          <w:rFonts w:ascii="Palatino Linotype" w:eastAsia="MS Minngs" w:hAnsi="Palatino Linotype"/>
          <w:bCs w:val="0"/>
          <w:sz w:val="32"/>
          <w:szCs w:val="32"/>
          <w:lang w:val="ro-RO" w:eastAsia="en-US"/>
        </w:rPr>
      </w:pPr>
    </w:p>
    <w:p w:rsidR="004E63D5" w:rsidRPr="00271570" w:rsidRDefault="004E63D5" w:rsidP="004E63D5">
      <w:pPr>
        <w:spacing w:line="360" w:lineRule="auto"/>
        <w:rPr>
          <w:rFonts w:ascii="Palatino Linotype" w:hAnsi="Palatino Linotype"/>
          <w:lang w:val="ro-RO"/>
        </w:rPr>
      </w:pPr>
    </w:p>
    <w:p w:rsidR="00D41F7F" w:rsidRPr="004E63D5" w:rsidRDefault="003D21A8">
      <w:pPr>
        <w:rPr>
          <w:lang w:val="ro-RO"/>
        </w:rPr>
      </w:pPr>
    </w:p>
    <w:sectPr w:rsidR="00D41F7F" w:rsidRPr="004E63D5" w:rsidSect="00482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ngs">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D5"/>
    <w:rsid w:val="00195AEE"/>
    <w:rsid w:val="001F3E15"/>
    <w:rsid w:val="00323952"/>
    <w:rsid w:val="003D21A8"/>
    <w:rsid w:val="004E63D5"/>
    <w:rsid w:val="007B73F7"/>
    <w:rsid w:val="00C54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99E456-7D62-44EA-BF32-6BA44CF3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63D5"/>
    <w:pPr>
      <w:suppressAutoHyphens/>
    </w:pPr>
    <w:rPr>
      <w:rFonts w:ascii="Cambria" w:eastAsia="MS Minngs"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rsid w:val="004E63D5"/>
    <w:pPr>
      <w:spacing w:before="28" w:after="28"/>
    </w:pPr>
    <w:rPr>
      <w:rFonts w:ascii="Times New Roman" w:eastAsia="PMingLiU" w:hAnsi="Times New Roman"/>
      <w:b/>
      <w:bCs/>
      <w:sz w:val="48"/>
      <w:szCs w:val="48"/>
      <w:lang w:val="ru-RU" w:eastAsia="zh-TW"/>
    </w:rPr>
  </w:style>
  <w:style w:type="paragraph" w:styleId="NormalWeb">
    <w:name w:val="Normal (Web)"/>
    <w:basedOn w:val="Normal"/>
    <w:uiPriority w:val="99"/>
    <w:unhideWhenUsed/>
    <w:rsid w:val="004E63D5"/>
    <w:pPr>
      <w:suppressAutoHyphens w:val="0"/>
      <w:spacing w:before="100" w:beforeAutospacing="1" w:after="100" w:afterAutospacing="1" w:line="240" w:lineRule="auto"/>
    </w:pPr>
    <w:rPr>
      <w:rFonts w:ascii="Times New Roman" w:eastAsia="Times New Roman" w:hAnsi="Times New Roman"/>
      <w:lang w:val="ru-RU" w:eastAsia="ru-RU"/>
    </w:rPr>
  </w:style>
  <w:style w:type="character" w:customStyle="1" w:styleId="apple-style-span">
    <w:name w:val="apple-style-span"/>
    <w:basedOn w:val="DefaultParagraphFont"/>
    <w:rsid w:val="004E63D5"/>
  </w:style>
  <w:style w:type="character" w:customStyle="1" w:styleId="apple-converted-space">
    <w:name w:val="apple-converted-space"/>
    <w:basedOn w:val="DefaultParagraphFont"/>
    <w:rsid w:val="004E63D5"/>
  </w:style>
  <w:style w:type="character" w:customStyle="1" w:styleId="docbody">
    <w:name w:val="doc_body"/>
    <w:basedOn w:val="DefaultParagraphFont"/>
    <w:rsid w:val="004E6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2700</Words>
  <Characters>15664</Characters>
  <Application>Microsoft Office Word</Application>
  <DocSecurity>0</DocSecurity>
  <Lines>130</Lines>
  <Paragraphs>36</Paragraphs>
  <ScaleCrop>false</ScaleCrop>
  <Company/>
  <LinksUpToDate>false</LinksUpToDate>
  <CharactersWithSpaces>18328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dc:creator>
  <cp:lastModifiedBy>Diana</cp:lastModifiedBy>
  <cp:revision>4</cp:revision>
  <dcterms:created xsi:type="dcterms:W3CDTF">2017-11-28T09:06:00Z</dcterms:created>
  <dcterms:modified xsi:type="dcterms:W3CDTF">2017-11-28T10:00:00Z</dcterms:modified>
</cp:coreProperties>
</file>