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C6" w:rsidRPr="00F0520E" w:rsidRDefault="00081024" w:rsidP="00D2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  <w:r w:rsidRPr="00F0520E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Modelul</w:t>
      </w:r>
      <w:r w:rsidR="00E15FA1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D237C6" w:rsidRPr="00F0520E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Duluth</w:t>
      </w:r>
      <w:proofErr w:type="spellEnd"/>
      <w:r w:rsidR="00D237C6" w:rsidRPr="00F0520E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: Factor</w:t>
      </w:r>
      <w:r w:rsidRPr="00F0520E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ii care se vor lua în considerare la inițierea unui program de intervenție pentru agresori</w:t>
      </w:r>
    </w:p>
    <w:p w:rsidR="00D237C6" w:rsidRPr="00F0520E" w:rsidRDefault="00D237C6" w:rsidP="00D2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237C6" w:rsidRPr="00F0520E" w:rsidRDefault="00D237C6" w:rsidP="00D2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Primul pas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în inițierea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programul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intervenție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pentru agresori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de a evalua cu atenție obiectivele programului pentru a se asigura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faptul că în această activitate 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siguranța victimei este esențială. Michael </w:t>
      </w:r>
      <w:proofErr w:type="spellStart"/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Paymar</w:t>
      </w:r>
      <w:proofErr w:type="spellEnd"/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coordonatorul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responsabil 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formare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din cadrul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ului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intervenție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cazul abuzului la domiciliu din </w:t>
      </w:r>
      <w:proofErr w:type="spellStart"/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Duluth</w:t>
      </w:r>
      <w:proofErr w:type="spellEnd"/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sugerează următoarele principii și orientări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programul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intervenție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pentru agresori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Lista nu este exhaustivă,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dar 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oferă un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bun 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punct de plecare pentru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cei care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intenționează să creeze un</w:t>
      </w:r>
      <w:r w:rsidR="00F0520E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program de intervenție </w:t>
      </w:r>
      <w:r w:rsid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pentru agresori</w:t>
      </w:r>
      <w:r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B93708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Scopurile programului</w:t>
      </w:r>
    </w:p>
    <w:p w:rsidR="00D237C6" w:rsidRPr="00F0520E" w:rsidRDefault="00B93708" w:rsidP="00D23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Asigurarea siguranței partenerilor persoanelor din grupul participant la program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B93708" w:rsidP="00D23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Activitate în vederea stopării violenței în familie prin educarea unui culturi a reținerii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Asigurarea faptului că programul respectiv derulează în cooperare cu sistemul de justiție, cu prestatorii serviciilor umane și cu programele pentru femeile agresate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Învățarea de către agresori a metodelor de alternativă celor de constrângere, control și comportament violent în relațiile intime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8C3D69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Filozofia programului</w:t>
      </w:r>
    </w:p>
    <w:p w:rsidR="00D237C6" w:rsidRPr="00F0520E" w:rsidRDefault="008C3D69" w:rsidP="00D2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Violența este un act intenționat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Bătăile sunt un sistem de comportamente abuzive, care sunt utilizate pentru menținerea controlului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multe culturi se susține poziția dominantă a bărbatului în familie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Anumiți bărbați se pot schimba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Întotdeauna există alternative la violență cu excepția cazurilor de apărare legitimă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Conținutul programului</w:t>
      </w:r>
    </w:p>
    <w:p w:rsidR="00D237C6" w:rsidRPr="00F0520E" w:rsidRDefault="008C3D69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Participanții vor trebui să-și asume o deplină responsabilitate pentru comportamentul lor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8C3D69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programului vor sfida cu respect părerile și atitudinile sexiste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Grupurile respective vor sprijini bărbații în efortul lor de schimbare a comportamentului de control și violent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vor sfida atitudinea de minimalizare, negare și acuzare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Procesul de grup trebuie să se caracterizeze de compasiune dar nu și de complotare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îi vot învăța pe bărbați să dezvolte o relație cu o femeie în baza principiului de egalitate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054220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Activități de implicare a femeilor agresate și a adăposturilor</w:t>
      </w:r>
    </w:p>
    <w:p w:rsidR="00D237C6" w:rsidRPr="00F0520E" w:rsidRDefault="00054220" w:rsidP="00D2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Programele respective nu vor concura cu programele de adăpost în ceea ce privește </w:t>
      </w:r>
      <w:r w:rsidR="00DF5F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obținerea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finanț</w:t>
      </w:r>
      <w:r w:rsidR="00DF5FDB">
        <w:rPr>
          <w:rFonts w:ascii="Times New Roman" w:eastAsia="Times New Roman" w:hAnsi="Times New Roman" w:cs="Times New Roman"/>
          <w:sz w:val="24"/>
          <w:szCs w:val="24"/>
          <w:lang w:val="ro-RO"/>
        </w:rPr>
        <w:t>ării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Vor fi implicați  avocați în elaborarea politicilor programului ce țin de siguranța partenerului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054220" w:rsidP="00D2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Se vor introduce proceduri de comunicare cu adăpostul în ceea ce privește siguranța partenerului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970B49" w:rsidP="00D2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Partenerii vor fi înștiințați și li se vor oferi informație detaliată cu privire la programul pentru agresori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970B49" w:rsidP="00D2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Programele respective nu vor căuta să extragă informație despre partenerii participanților la program dacă nu a existat oportunitatea de studiere a  planului de siguranță și dacă nu s-a stabilit contactul cu adăpostul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D237C6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20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Contract</w:t>
      </w:r>
      <w:r w:rsidR="00970B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ul semnat cu infractorii</w:t>
      </w:r>
    </w:p>
    <w:p w:rsidR="00D237C6" w:rsidRPr="00F0520E" w:rsidRDefault="00970B49" w:rsidP="00D2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Participanții vor respecta toate condițiile de probațiune și cele din ordonanța de protecție emisă de judecată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970B49" w:rsidP="00D2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Judecata va fi informată despre actele de violență și încălcarea ordonanțelor de protecție produse în grupul participanților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970B49" w:rsidP="00D2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Participanții vor semna un contract de furnizare a informației și participare la program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970B49" w:rsidP="00D2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Vor fi acceptați în grupul respectiv doarparticipanții debarasați de alcoolism și de dependență de droguri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970B49" w:rsidP="00D2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Participanții nu vor folosi un limbaj rasist sau sexist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D237C6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520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Conse</w:t>
      </w:r>
      <w:r w:rsidR="00970B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cințele încălcării contractului </w:t>
      </w:r>
    </w:p>
    <w:p w:rsidR="00D237C6" w:rsidRPr="00F0520E" w:rsidRDefault="00F4787B" w:rsidP="00D23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Nerespectarea condițiilor contractului vor duce la suspendarea participării la grup și instanța de judecată va fi informată despre acțiunea față de acest participant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Voluntarii nu se vor trata în mod diferit față de infractorii îndreptați de judecată în acest grup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Personalul din program ar putea depune mărturii în timpul audierilor de revocare sau de revizuire cu privire la încălcarea condițiilor contractului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F4787B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Evaluarealetalității</w:t>
      </w:r>
    </w:p>
    <w:p w:rsidR="00D237C6" w:rsidRPr="00F0520E" w:rsidRDefault="00F4787B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Personalul din program va cerceta toate amenințările actuale și cele din trecut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Amenințările cu omorul sau suicidul vor fi examinate riguros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Victima / adăpostul vor fi înștiințate de faptul că un oarecare participant la grup este obsedat de urmărirea partenerei sau a practicat acest lucru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Victima / adăpostul vor fi avertizate dacă infractorul reacționează la ordonanța de protecție sau la pronunțarea divorțului într-un mod periculos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F4787B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Victima / adăpostul / organele de drept vor fi înștiințate atunci când infractorul face amenințări cu privire la copii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12C57" w:rsidP="00D2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Personalul din program va discuta cazurile critice cu facilitatorii și avocații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C12C57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Cerințe față de facilitatorii grupului</w:t>
      </w:r>
    </w:p>
    <w:p w:rsidR="00D237C6" w:rsidRPr="00F0520E" w:rsidRDefault="00C12C57" w:rsidP="00D2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vor fi persoane care nu practică violența în propria lor viață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12C57" w:rsidP="00D2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vor fi minuțios instruiți în cadrul unui model de instruire și o perioadă de timp vor lucra împreună cu un facilitator experimentat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12C57" w:rsidP="00D2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Atunci când este posibil poate să existe și un co-facilitator de grup, adică facilitatorii să fie un bărbat și o femeie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12C57" w:rsidP="00D2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no vor comunica sau acționa într-un mod care să promoveze sexismul sau acuzarea victimei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12C57" w:rsidP="00D2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Facilitatorii vor fi deschiși să facă o auto-evaluare și să primească feedback de la persoanele de monitorizare și de la supervizori cu privire la abilitățile lor de facilitare, complicitate accidentală și chestiunile de control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C12C57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Programele de evaluare</w:t>
      </w:r>
    </w:p>
    <w:p w:rsidR="00D237C6" w:rsidRPr="00F0520E" w:rsidRDefault="00C12C57" w:rsidP="00D237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elaborarea instrumentelor de evaluare vor fi implicate programele pentru femeile agresate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9438E" w:rsidP="00D237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Înainte ca partenera unui participant la grup să fie întrebată să evalueze progresul realizat, programul trebuie să se asigure de siguranța acesteia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9438E" w:rsidP="00D237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Evaluarea se va centra pe siguranța femeii agresate, responsabilizarea participantului și schimbările realizate de infractor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9438E" w:rsidP="00D237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 evaluarea periodică a tuturor practicilor și politicilor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C9438E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Darea de seamă în fața comunității</w:t>
      </w:r>
    </w:p>
    <w:p w:rsidR="00D237C6" w:rsidRPr="00F0520E" w:rsidRDefault="00C9438E" w:rsidP="00D237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Programele respective vor lucra în cooperare cu programele pentru femeile agresate în vederea reformării practicilor sistemului de justiție, sistemului de aplicare a legislației și a altor instituții de intervenție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9438E" w:rsidP="00D237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Comunitățile persoanelor de culoare, organizațiile de cartier, grupurile de persoane gay și lesbiene, cât și alte părți interesate, vor revizui politicile și procedurile respective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D237C6" w:rsidRPr="00F0520E" w:rsidRDefault="00C9438E" w:rsidP="00D237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Programele respective vor discuta și lucra împreună cu organizațiile ce activează în scopuri de reducere a violenței, părtinirii și rasismului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237C6" w:rsidRPr="00F0520E" w:rsidRDefault="00C9438E" w:rsidP="00D2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Extras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din lucrarea lui</w:t>
      </w:r>
      <w:r w:rsidR="00E15FA1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Michael </w:t>
      </w:r>
      <w:proofErr w:type="spellStart"/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Paymar</w:t>
      </w:r>
      <w:proofErr w:type="spellEnd"/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513302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Să punem capăt violenței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513302">
        <w:rPr>
          <w:rFonts w:ascii="Times New Roman" w:eastAsia="Times New Roman" w:hAnsi="Times New Roman" w:cs="Times New Roman"/>
          <w:sz w:val="24"/>
          <w:szCs w:val="24"/>
          <w:lang w:val="ro-RO"/>
        </w:rPr>
        <w:t>Să 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jutăm bărbații să stopeze abuzul la domiciliu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(2000)</w:t>
      </w:r>
      <w:r w:rsidR="00513302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D237C6" w:rsidRPr="00F052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0728" w:rsidRDefault="00FD0728">
      <w:pPr>
        <w:rPr>
          <w:lang w:val="ro-RO"/>
        </w:rPr>
      </w:pPr>
    </w:p>
    <w:p w:rsidR="0020657B" w:rsidRDefault="0020657B">
      <w:pPr>
        <w:rPr>
          <w:lang w:val="ro-RO"/>
        </w:rPr>
      </w:pPr>
    </w:p>
    <w:sectPr w:rsidR="0020657B" w:rsidSect="009E28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25" w:rsidRDefault="00B67D25" w:rsidP="00D237C6">
      <w:pPr>
        <w:spacing w:after="0" w:line="240" w:lineRule="auto"/>
      </w:pPr>
      <w:r>
        <w:separator/>
      </w:r>
    </w:p>
  </w:endnote>
  <w:endnote w:type="continuationSeparator" w:id="0">
    <w:p w:rsidR="00B67D25" w:rsidRDefault="00B67D25" w:rsidP="00D2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59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7C6" w:rsidRDefault="009E28B8">
        <w:pPr>
          <w:pStyle w:val="Footer"/>
          <w:jc w:val="right"/>
        </w:pPr>
        <w:r>
          <w:fldChar w:fldCharType="begin"/>
        </w:r>
        <w:r w:rsidR="00D237C6">
          <w:instrText xml:space="preserve"> PAGE   \* MERGEFORMAT </w:instrText>
        </w:r>
        <w:r>
          <w:fldChar w:fldCharType="separate"/>
        </w:r>
        <w:r w:rsidR="00E53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37C6" w:rsidRDefault="00D2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25" w:rsidRDefault="00B67D25" w:rsidP="00D237C6">
      <w:pPr>
        <w:spacing w:after="0" w:line="240" w:lineRule="auto"/>
      </w:pPr>
      <w:r>
        <w:separator/>
      </w:r>
    </w:p>
  </w:footnote>
  <w:footnote w:type="continuationSeparator" w:id="0">
    <w:p w:rsidR="00B67D25" w:rsidRDefault="00B67D25" w:rsidP="00D2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60" w:rsidRPr="00081024" w:rsidRDefault="00081024" w:rsidP="00BC4060">
    <w:pPr>
      <w:pStyle w:val="Header"/>
      <w:jc w:val="center"/>
      <w:rPr>
        <w:lang w:val="ro-RO"/>
      </w:rPr>
    </w:pPr>
    <w:r w:rsidRPr="00081024">
      <w:rPr>
        <w:rFonts w:ascii="Arial" w:hAnsi="Arial" w:cs="Arial"/>
        <w:color w:val="0173AE"/>
        <w:sz w:val="20"/>
        <w:szCs w:val="20"/>
        <w:lang w:val="ro-RO"/>
      </w:rPr>
      <w:t>Avocații pentru Drepturile Omului</w:t>
    </w:r>
    <w:r w:rsidR="00BC4060" w:rsidRPr="00081024">
      <w:rPr>
        <w:rFonts w:ascii="Arial" w:hAnsi="Arial" w:cs="Arial"/>
        <w:color w:val="0173AE"/>
        <w:sz w:val="20"/>
        <w:szCs w:val="20"/>
        <w:lang w:val="ro-RO"/>
      </w:rPr>
      <w:t xml:space="preserve"> – </w:t>
    </w:r>
    <w:r>
      <w:rPr>
        <w:rFonts w:ascii="Arial" w:hAnsi="Arial" w:cs="Arial"/>
        <w:color w:val="0173AE"/>
        <w:sz w:val="20"/>
        <w:szCs w:val="20"/>
        <w:lang w:val="ro-RO"/>
      </w:rPr>
      <w:t>I</w:t>
    </w:r>
    <w:r w:rsidRPr="00081024">
      <w:rPr>
        <w:rFonts w:ascii="Arial" w:hAnsi="Arial" w:cs="Arial"/>
        <w:color w:val="0173AE"/>
        <w:sz w:val="20"/>
        <w:szCs w:val="20"/>
        <w:lang w:val="ro-RO"/>
      </w:rPr>
      <w:t xml:space="preserve">nstruirea în </w:t>
    </w:r>
    <w:r w:rsidR="00BC4060" w:rsidRPr="00081024">
      <w:rPr>
        <w:rFonts w:ascii="Arial" w:hAnsi="Arial" w:cs="Arial"/>
        <w:color w:val="0173AE"/>
        <w:sz w:val="20"/>
        <w:szCs w:val="20"/>
        <w:lang w:val="ro-RO"/>
      </w:rPr>
      <w:t>Moldova</w:t>
    </w:r>
    <w:r w:rsidRPr="00081024">
      <w:rPr>
        <w:rFonts w:ascii="Arial" w:hAnsi="Arial" w:cs="Arial"/>
        <w:color w:val="0173AE"/>
        <w:sz w:val="20"/>
        <w:szCs w:val="20"/>
        <w:lang w:val="ro-RO"/>
      </w:rPr>
      <w:t>,</w:t>
    </w:r>
    <w:r w:rsidR="00BC4060" w:rsidRPr="00081024">
      <w:rPr>
        <w:rFonts w:ascii="Arial" w:hAnsi="Arial" w:cs="Arial"/>
        <w:color w:val="0173AE"/>
        <w:sz w:val="20"/>
        <w:szCs w:val="20"/>
        <w:lang w:val="ro-RO"/>
      </w:rPr>
      <w:t xml:space="preserve"> 2014 – Document</w:t>
    </w:r>
    <w:r w:rsidRPr="00081024">
      <w:rPr>
        <w:rFonts w:ascii="Arial" w:hAnsi="Arial" w:cs="Arial"/>
        <w:color w:val="0173AE"/>
        <w:sz w:val="20"/>
        <w:szCs w:val="20"/>
        <w:lang w:val="ro-RO"/>
      </w:rPr>
      <w:t>ul</w:t>
    </w:r>
    <w:r w:rsidR="00BC4060" w:rsidRPr="00081024">
      <w:rPr>
        <w:rFonts w:ascii="Arial" w:hAnsi="Arial" w:cs="Arial"/>
        <w:color w:val="0173AE"/>
        <w:sz w:val="20"/>
        <w:szCs w:val="20"/>
        <w:lang w:val="ro-RO"/>
      </w:rPr>
      <w:t xml:space="preserve"> #29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761"/>
    <w:multiLevelType w:val="multilevel"/>
    <w:tmpl w:val="30B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12EF"/>
    <w:multiLevelType w:val="multilevel"/>
    <w:tmpl w:val="09E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7B01"/>
    <w:multiLevelType w:val="multilevel"/>
    <w:tmpl w:val="6C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5270F"/>
    <w:multiLevelType w:val="multilevel"/>
    <w:tmpl w:val="500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A3900"/>
    <w:multiLevelType w:val="multilevel"/>
    <w:tmpl w:val="078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964E7"/>
    <w:multiLevelType w:val="multilevel"/>
    <w:tmpl w:val="5DC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849CE"/>
    <w:multiLevelType w:val="multilevel"/>
    <w:tmpl w:val="684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0319"/>
    <w:multiLevelType w:val="multilevel"/>
    <w:tmpl w:val="FA6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208B0"/>
    <w:multiLevelType w:val="multilevel"/>
    <w:tmpl w:val="D88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97C5B"/>
    <w:multiLevelType w:val="multilevel"/>
    <w:tmpl w:val="0FE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C6"/>
    <w:rsid w:val="00054220"/>
    <w:rsid w:val="00081024"/>
    <w:rsid w:val="0020657B"/>
    <w:rsid w:val="00450E58"/>
    <w:rsid w:val="00513302"/>
    <w:rsid w:val="008C3D69"/>
    <w:rsid w:val="00970B49"/>
    <w:rsid w:val="009E28B8"/>
    <w:rsid w:val="00B67D25"/>
    <w:rsid w:val="00B93708"/>
    <w:rsid w:val="00B9695F"/>
    <w:rsid w:val="00BC4060"/>
    <w:rsid w:val="00C12C57"/>
    <w:rsid w:val="00C9438E"/>
    <w:rsid w:val="00CE1661"/>
    <w:rsid w:val="00D237C6"/>
    <w:rsid w:val="00DF5FDB"/>
    <w:rsid w:val="00E15FA1"/>
    <w:rsid w:val="00E531C8"/>
    <w:rsid w:val="00F0520E"/>
    <w:rsid w:val="00F4787B"/>
    <w:rsid w:val="00FD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D7CAF-0628-4648-B934-5D9A18F4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37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C6"/>
    <w:rPr>
      <w:b/>
      <w:bCs/>
    </w:rPr>
  </w:style>
  <w:style w:type="paragraph" w:customStyle="1" w:styleId="subheading1">
    <w:name w:val="subheading1"/>
    <w:basedOn w:val="Normal"/>
    <w:rsid w:val="00D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C6"/>
  </w:style>
  <w:style w:type="paragraph" w:styleId="Footer">
    <w:name w:val="footer"/>
    <w:basedOn w:val="Normal"/>
    <w:link w:val="FooterChar"/>
    <w:uiPriority w:val="99"/>
    <w:unhideWhenUsed/>
    <w:rsid w:val="00D2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C6"/>
  </w:style>
  <w:style w:type="table" w:styleId="TableGrid">
    <w:name w:val="Table Grid"/>
    <w:basedOn w:val="TableNormal"/>
    <w:uiPriority w:val="59"/>
    <w:rsid w:val="0020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Rubenstein</dc:creator>
  <cp:lastModifiedBy>Diana</cp:lastModifiedBy>
  <cp:revision>2</cp:revision>
  <cp:lastPrinted>2014-11-01T10:55:00Z</cp:lastPrinted>
  <dcterms:created xsi:type="dcterms:W3CDTF">2017-11-28T07:33:00Z</dcterms:created>
  <dcterms:modified xsi:type="dcterms:W3CDTF">2017-11-28T07:33:00Z</dcterms:modified>
</cp:coreProperties>
</file>